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E208" w14:textId="50AB9AE6" w:rsidR="00E67288" w:rsidRPr="006A540A" w:rsidRDefault="002577E9">
      <w:pPr>
        <w:spacing w:before="67"/>
        <w:ind w:left="5507"/>
        <w:rPr>
          <w:sz w:val="28"/>
        </w:rPr>
      </w:pPr>
      <w:r w:rsidRPr="002577E9">
        <w:rPr>
          <w:noProof/>
          <w:sz w:val="28"/>
          <w:lang w:val="es-ES" w:bidi="es-ES"/>
        </w:rPr>
        <mc:AlternateContent>
          <mc:Choice Requires="wps">
            <w:drawing>
              <wp:anchor distT="45720" distB="45720" distL="114300" distR="114300" simplePos="0" relativeHeight="487590400" behindDoc="0" locked="0" layoutInCell="1" allowOverlap="1" wp14:anchorId="626255D3" wp14:editId="4E94DCB2">
                <wp:simplePos x="0" y="0"/>
                <wp:positionH relativeFrom="column">
                  <wp:posOffset>3394921</wp:posOffset>
                </wp:positionH>
                <wp:positionV relativeFrom="paragraph">
                  <wp:posOffset>-516890</wp:posOffset>
                </wp:positionV>
                <wp:extent cx="2794000" cy="140462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04620"/>
                        </a:xfrm>
                        <a:prstGeom prst="rect">
                          <a:avLst/>
                        </a:prstGeom>
                        <a:noFill/>
                        <a:ln w="9525">
                          <a:noFill/>
                          <a:miter lim="800000"/>
                          <a:headEnd/>
                          <a:tailEnd/>
                        </a:ln>
                      </wps:spPr>
                      <wps:txbx>
                        <w:txbxContent>
                          <w:p w14:paraId="491AEE37" w14:textId="04627D03" w:rsidR="002577E9" w:rsidRPr="002577E9" w:rsidRDefault="002577E9" w:rsidP="002577E9">
                            <w:pPr>
                              <w:shd w:val="clear" w:color="auto" w:fill="FFFFFF"/>
                              <w:jc w:val="right"/>
                              <w:rPr>
                                <w:i/>
                                <w:sz w:val="20"/>
                                <w:szCs w:val="20"/>
                                <w:shd w:val="clear" w:color="auto" w:fill="FFFFFF"/>
                              </w:rPr>
                            </w:pPr>
                            <w:r w:rsidRPr="002577E9">
                              <w:rPr>
                                <w:i/>
                                <w:sz w:val="20"/>
                                <w:szCs w:val="20"/>
                                <w:shd w:val="clear" w:color="auto" w:fill="FFFFFF"/>
                              </w:rPr>
                              <w:t>Перевод с русского языка на испанский язык</w:t>
                            </w:r>
                          </w:p>
                          <w:p w14:paraId="1B1FBF0B" w14:textId="0C932797" w:rsidR="002577E9" w:rsidRPr="002577E9" w:rsidRDefault="002577E9" w:rsidP="002577E9">
                            <w:pPr>
                              <w:jc w:val="right"/>
                              <w:rPr>
                                <w:sz w:val="20"/>
                                <w:szCs w:val="20"/>
                              </w:rPr>
                            </w:pPr>
                            <w:proofErr w:type="spellStart"/>
                            <w:r w:rsidRPr="002577E9">
                              <w:rPr>
                                <w:i/>
                                <w:sz w:val="20"/>
                                <w:szCs w:val="20"/>
                                <w:shd w:val="clear" w:color="auto" w:fill="FFFFFF"/>
                              </w:rPr>
                              <w:t>Traduccion</w:t>
                            </w:r>
                            <w:proofErr w:type="spellEnd"/>
                            <w:r w:rsidRPr="002577E9">
                              <w:rPr>
                                <w:i/>
                                <w:sz w:val="20"/>
                                <w:szCs w:val="20"/>
                                <w:shd w:val="clear" w:color="auto" w:fill="FFFFFF"/>
                              </w:rPr>
                              <w:t xml:space="preserve"> </w:t>
                            </w:r>
                            <w:proofErr w:type="spellStart"/>
                            <w:r w:rsidRPr="002577E9">
                              <w:rPr>
                                <w:i/>
                                <w:sz w:val="20"/>
                                <w:szCs w:val="20"/>
                                <w:shd w:val="clear" w:color="auto" w:fill="FFFFFF"/>
                              </w:rPr>
                              <w:t>del</w:t>
                            </w:r>
                            <w:proofErr w:type="spellEnd"/>
                            <w:r w:rsidRPr="002577E9">
                              <w:rPr>
                                <w:i/>
                                <w:sz w:val="20"/>
                                <w:szCs w:val="20"/>
                                <w:shd w:val="clear" w:color="auto" w:fill="FFFFFF"/>
                              </w:rPr>
                              <w:t xml:space="preserve"> </w:t>
                            </w:r>
                            <w:proofErr w:type="spellStart"/>
                            <w:r w:rsidRPr="002577E9">
                              <w:rPr>
                                <w:i/>
                                <w:sz w:val="20"/>
                                <w:szCs w:val="20"/>
                                <w:shd w:val="clear" w:color="auto" w:fill="FFFFFF"/>
                              </w:rPr>
                              <w:t>ruso</w:t>
                            </w:r>
                            <w:proofErr w:type="spellEnd"/>
                            <w:r w:rsidRPr="002577E9">
                              <w:rPr>
                                <w:i/>
                                <w:sz w:val="20"/>
                                <w:szCs w:val="20"/>
                                <w:shd w:val="clear" w:color="auto" w:fill="FFFFFF"/>
                              </w:rPr>
                              <w:t xml:space="preserve"> </w:t>
                            </w:r>
                            <w:proofErr w:type="spellStart"/>
                            <w:r w:rsidRPr="002577E9">
                              <w:rPr>
                                <w:i/>
                                <w:sz w:val="20"/>
                                <w:szCs w:val="20"/>
                                <w:shd w:val="clear" w:color="auto" w:fill="FFFFFF"/>
                              </w:rPr>
                              <w:t>al</w:t>
                            </w:r>
                            <w:proofErr w:type="spellEnd"/>
                            <w:r w:rsidRPr="002577E9">
                              <w:rPr>
                                <w:i/>
                                <w:sz w:val="20"/>
                                <w:szCs w:val="20"/>
                                <w:shd w:val="clear" w:color="auto" w:fill="FFFFFF"/>
                              </w:rPr>
                              <w:t xml:space="preserve"> </w:t>
                            </w:r>
                            <w:proofErr w:type="spellStart"/>
                            <w:r w:rsidRPr="002577E9">
                              <w:rPr>
                                <w:i/>
                                <w:sz w:val="20"/>
                                <w:szCs w:val="20"/>
                                <w:shd w:val="clear" w:color="auto" w:fill="FFFFFF"/>
                              </w:rPr>
                              <w:t>español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255D3" id="_x0000_t202" coordsize="21600,21600" o:spt="202" path="m,l,21600r21600,l21600,xe">
                <v:stroke joinstyle="miter"/>
                <v:path gradientshapeok="t" o:connecttype="rect"/>
              </v:shapetype>
              <v:shape id="Надпись 2" o:spid="_x0000_s1026" type="#_x0000_t202" style="position:absolute;left:0;text-align:left;margin-left:267.3pt;margin-top:-40.7pt;width:220pt;height:110.6pt;z-index:48759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8HJQIAAPsDAAAOAAAAZHJzL2Uyb0RvYy54bWysU81uEzEQviPxDpbvZH+0aZpVNlVpCUIq&#10;P1LhARyvN2vh9RjbyW65cecVeAcOHLjxCukbMfamaQQ3xMUae2a+me+b8eJi6BTZCesk6Ipmk5QS&#10;oTnUUm8q+uH96tk5Jc4zXTMFWlT0Tjh6sXz6ZNGbUuTQgqqFJQiiXdmbirbemzJJHG9Fx9wEjNDo&#10;bMB2zOPVbpLash7RO5XkaXqW9GBrY4EL5/D1enTSZcRvGsH926ZxwhNVUezNx9PGcx3OZLlg5cYy&#10;00p+aIP9QxcdkxqLHqGumWdka+VfUJ3kFhw0fsKhS6BpJBeRA7LJ0j/Y3LbMiMgFxXHmKJP7f7D8&#10;ze6dJbKuaJ7NKNGswyHtv+2/73/sf+1/3n+5/0ryoFJvXInBtwbD/fAcBpx2ZOzMDfCPjmi4apne&#10;iEtroW8Fq7HLLGQmJ6kjjgsg6/411FiMbT1EoKGxXZAQRSGIjtO6O05IDJ5wfMxn8yJN0cXRlxVp&#10;cZbHGSasfEg31vmXAjoSjIpaXIEIz3Y3zod2WPkQEqppWEml4hooTfqKzqf5NCaceDrpcUuV7Cp6&#10;juWxgZgQWL7QdbQ9k2q0sYDSB9qB6cjZD+sBA4MWa6jvUAAL4zbi70GjBfuZkh43saLu05ZZQYl6&#10;pVHEeVYUYXXjpZjOkDGxp571qYdpjlAV9ZSM5pWP6x64OnOJYq9klOGxk0OvuGFRncNvCCt8eo9R&#10;j392+RsAAP//AwBQSwMEFAAGAAgAAAAhAEtfhingAAAACwEAAA8AAABkcnMvZG93bnJldi54bWxM&#10;j8tuwjAQRfeV+g/WVOoOHB6FEOIgVAFd0tKItYmnSdT4IduE9O87rNrlzBzdOTffDLpjPfrQWiNg&#10;Mk6Aoamsak0toPzcj1JgIUqjZGcNCvjBAJvi8SGXmbI384H9KdaMQkzIpIAmRpdxHqoGtQxj69DQ&#10;7ct6LSONvubKyxuF645Pk2TBtWwNfWikw9cGq+/TVQtw0R2Wb/74vt3t+6Q8H8ppW++EeH4atmtg&#10;EYf4B8Ndn9ShIKeLvRoVWCfgZTZfECpglE7mwIhYLe+bC6GzVQq8yPn/DsUvAAAA//8DAFBLAQIt&#10;ABQABgAIAAAAIQC2gziS/gAAAOEBAAATAAAAAAAAAAAAAAAAAAAAAABbQ29udGVudF9UeXBlc10u&#10;eG1sUEsBAi0AFAAGAAgAAAAhADj9If/WAAAAlAEAAAsAAAAAAAAAAAAAAAAALwEAAF9yZWxzLy5y&#10;ZWxzUEsBAi0AFAAGAAgAAAAhAG+sTwclAgAA+wMAAA4AAAAAAAAAAAAAAAAALgIAAGRycy9lMm9E&#10;b2MueG1sUEsBAi0AFAAGAAgAAAAhAEtfhingAAAACwEAAA8AAAAAAAAAAAAAAAAAfwQAAGRycy9k&#10;b3ducmV2LnhtbFBLBQYAAAAABAAEAPMAAACMBQAAAAA=&#10;" filled="f" stroked="f">
                <v:textbox style="mso-fit-shape-to-text:t">
                  <w:txbxContent>
                    <w:p w14:paraId="491AEE37" w14:textId="04627D03" w:rsidR="002577E9" w:rsidRPr="002577E9" w:rsidRDefault="002577E9" w:rsidP="002577E9">
                      <w:pPr>
                        <w:shd w:val="clear" w:color="auto" w:fill="FFFFFF"/>
                        <w:jc w:val="right"/>
                        <w:rPr>
                          <w:i/>
                          <w:sz w:val="20"/>
                          <w:szCs w:val="20"/>
                          <w:shd w:val="clear" w:color="auto" w:fill="FFFFFF"/>
                        </w:rPr>
                      </w:pPr>
                      <w:r w:rsidRPr="002577E9">
                        <w:rPr>
                          <w:i/>
                          <w:sz w:val="20"/>
                          <w:szCs w:val="20"/>
                          <w:shd w:val="clear" w:color="auto" w:fill="FFFFFF"/>
                        </w:rPr>
                        <w:t>Перевод с русского языка на испанский язык</w:t>
                      </w:r>
                    </w:p>
                    <w:p w14:paraId="1B1FBF0B" w14:textId="0C932797" w:rsidR="002577E9" w:rsidRPr="002577E9" w:rsidRDefault="002577E9" w:rsidP="002577E9">
                      <w:pPr>
                        <w:jc w:val="right"/>
                        <w:rPr>
                          <w:sz w:val="20"/>
                          <w:szCs w:val="20"/>
                        </w:rPr>
                      </w:pPr>
                      <w:proofErr w:type="spellStart"/>
                      <w:r w:rsidRPr="002577E9">
                        <w:rPr>
                          <w:i/>
                          <w:sz w:val="20"/>
                          <w:szCs w:val="20"/>
                          <w:shd w:val="clear" w:color="auto" w:fill="FFFFFF"/>
                        </w:rPr>
                        <w:t>Traduccion</w:t>
                      </w:r>
                      <w:proofErr w:type="spellEnd"/>
                      <w:r w:rsidRPr="002577E9">
                        <w:rPr>
                          <w:i/>
                          <w:sz w:val="20"/>
                          <w:szCs w:val="20"/>
                          <w:shd w:val="clear" w:color="auto" w:fill="FFFFFF"/>
                        </w:rPr>
                        <w:t xml:space="preserve"> </w:t>
                      </w:r>
                      <w:proofErr w:type="spellStart"/>
                      <w:r w:rsidRPr="002577E9">
                        <w:rPr>
                          <w:i/>
                          <w:sz w:val="20"/>
                          <w:szCs w:val="20"/>
                          <w:shd w:val="clear" w:color="auto" w:fill="FFFFFF"/>
                        </w:rPr>
                        <w:t>del</w:t>
                      </w:r>
                      <w:proofErr w:type="spellEnd"/>
                      <w:r w:rsidRPr="002577E9">
                        <w:rPr>
                          <w:i/>
                          <w:sz w:val="20"/>
                          <w:szCs w:val="20"/>
                          <w:shd w:val="clear" w:color="auto" w:fill="FFFFFF"/>
                        </w:rPr>
                        <w:t xml:space="preserve"> </w:t>
                      </w:r>
                      <w:proofErr w:type="spellStart"/>
                      <w:r w:rsidRPr="002577E9">
                        <w:rPr>
                          <w:i/>
                          <w:sz w:val="20"/>
                          <w:szCs w:val="20"/>
                          <w:shd w:val="clear" w:color="auto" w:fill="FFFFFF"/>
                        </w:rPr>
                        <w:t>ruso</w:t>
                      </w:r>
                      <w:proofErr w:type="spellEnd"/>
                      <w:r w:rsidRPr="002577E9">
                        <w:rPr>
                          <w:i/>
                          <w:sz w:val="20"/>
                          <w:szCs w:val="20"/>
                          <w:shd w:val="clear" w:color="auto" w:fill="FFFFFF"/>
                        </w:rPr>
                        <w:t xml:space="preserve"> </w:t>
                      </w:r>
                      <w:proofErr w:type="spellStart"/>
                      <w:r w:rsidRPr="002577E9">
                        <w:rPr>
                          <w:i/>
                          <w:sz w:val="20"/>
                          <w:szCs w:val="20"/>
                          <w:shd w:val="clear" w:color="auto" w:fill="FFFFFF"/>
                        </w:rPr>
                        <w:t>al</w:t>
                      </w:r>
                      <w:proofErr w:type="spellEnd"/>
                      <w:r w:rsidRPr="002577E9">
                        <w:rPr>
                          <w:i/>
                          <w:sz w:val="20"/>
                          <w:szCs w:val="20"/>
                          <w:shd w:val="clear" w:color="auto" w:fill="FFFFFF"/>
                        </w:rPr>
                        <w:t xml:space="preserve"> </w:t>
                      </w:r>
                      <w:proofErr w:type="spellStart"/>
                      <w:r w:rsidRPr="002577E9">
                        <w:rPr>
                          <w:i/>
                          <w:sz w:val="20"/>
                          <w:szCs w:val="20"/>
                          <w:shd w:val="clear" w:color="auto" w:fill="FFFFFF"/>
                        </w:rPr>
                        <w:t>español</w:t>
                      </w:r>
                      <w:proofErr w:type="spellEnd"/>
                    </w:p>
                  </w:txbxContent>
                </v:textbox>
              </v:shape>
            </w:pict>
          </mc:Fallback>
        </mc:AlternateContent>
      </w:r>
      <w:r w:rsidRPr="006A540A">
        <w:rPr>
          <w:sz w:val="28"/>
          <w:lang w:val="es-ES" w:bidi="es-ES"/>
        </w:rPr>
        <w:t>Anexo</w:t>
      </w:r>
    </w:p>
    <w:p w14:paraId="2731258C" w14:textId="77777777" w:rsidR="00E67288" w:rsidRPr="006A540A" w:rsidRDefault="00E67288">
      <w:pPr>
        <w:pStyle w:val="a3"/>
        <w:spacing w:before="2"/>
        <w:rPr>
          <w:i w:val="0"/>
          <w:sz w:val="28"/>
        </w:rPr>
      </w:pPr>
    </w:p>
    <w:p w14:paraId="237A4121" w14:textId="77777777" w:rsidR="00E67288" w:rsidRPr="006A540A" w:rsidRDefault="002577E9">
      <w:pPr>
        <w:spacing w:line="322" w:lineRule="exact"/>
        <w:ind w:left="5507"/>
        <w:rPr>
          <w:sz w:val="28"/>
        </w:rPr>
      </w:pPr>
      <w:r w:rsidRPr="006A540A">
        <w:rPr>
          <w:sz w:val="28"/>
          <w:lang w:val="es-ES" w:bidi="es-ES"/>
        </w:rPr>
        <w:t>APROBADO</w:t>
      </w:r>
    </w:p>
    <w:p w14:paraId="24215D97" w14:textId="0155478B" w:rsidR="00E67288" w:rsidRPr="006A540A" w:rsidRDefault="002577E9" w:rsidP="00E007CB">
      <w:pPr>
        <w:ind w:left="5507" w:right="105"/>
        <w:rPr>
          <w:sz w:val="28"/>
        </w:rPr>
      </w:pPr>
      <w:r w:rsidRPr="006A540A">
        <w:rPr>
          <w:sz w:val="28"/>
          <w:lang w:val="es-ES" w:bidi="es-ES"/>
        </w:rPr>
        <w:t xml:space="preserve">por orden de Uranium One Group, S.A. de fecha </w:t>
      </w:r>
      <w:r w:rsidRPr="006A540A">
        <w:rPr>
          <w:sz w:val="28"/>
          <w:u w:val="single"/>
          <w:lang w:val="es-ES" w:bidi="es-ES"/>
        </w:rPr>
        <w:t>14.02.2024</w:t>
      </w:r>
      <w:r w:rsidRPr="006A540A">
        <w:rPr>
          <w:sz w:val="28"/>
          <w:lang w:val="es-ES" w:bidi="es-ES"/>
        </w:rPr>
        <w:t xml:space="preserve"> </w:t>
      </w:r>
      <w:r w:rsidR="00E007CB">
        <w:rPr>
          <w:sz w:val="28"/>
          <w:lang w:val="es-ES" w:bidi="es-ES"/>
        </w:rPr>
        <w:t xml:space="preserve">No. </w:t>
      </w:r>
      <w:r w:rsidR="006A540A">
        <w:rPr>
          <w:sz w:val="28"/>
          <w:u w:val="single"/>
          <w:lang w:val="es-ES" w:bidi="es-ES"/>
        </w:rPr>
        <w:t>109/40-</w:t>
      </w:r>
      <w:r w:rsidR="006A540A">
        <w:rPr>
          <w:sz w:val="28"/>
          <w:u w:val="single"/>
          <w:lang w:bidi="es-ES"/>
        </w:rPr>
        <w:t>П</w:t>
      </w:r>
    </w:p>
    <w:p w14:paraId="2F103216" w14:textId="77777777" w:rsidR="00E67288" w:rsidRPr="006A540A" w:rsidRDefault="00E67288">
      <w:pPr>
        <w:pStyle w:val="a3"/>
        <w:rPr>
          <w:i w:val="0"/>
          <w:sz w:val="20"/>
        </w:rPr>
      </w:pPr>
    </w:p>
    <w:p w14:paraId="1B5E53BB" w14:textId="77777777" w:rsidR="00E67288" w:rsidRPr="006A540A" w:rsidRDefault="00E67288">
      <w:pPr>
        <w:pStyle w:val="a3"/>
        <w:rPr>
          <w:i w:val="0"/>
          <w:sz w:val="20"/>
        </w:rPr>
      </w:pPr>
    </w:p>
    <w:p w14:paraId="0CBEE954" w14:textId="77777777" w:rsidR="00E67288" w:rsidRPr="006A540A" w:rsidRDefault="00E67288">
      <w:pPr>
        <w:pStyle w:val="a3"/>
        <w:rPr>
          <w:i w:val="0"/>
          <w:sz w:val="20"/>
        </w:rPr>
      </w:pPr>
      <w:bookmarkStart w:id="0" w:name="_GoBack"/>
      <w:bookmarkEnd w:id="0"/>
    </w:p>
    <w:p w14:paraId="1309FE6E" w14:textId="77777777" w:rsidR="00E67288" w:rsidRPr="006A540A" w:rsidRDefault="00E67288">
      <w:pPr>
        <w:pStyle w:val="a3"/>
        <w:rPr>
          <w:i w:val="0"/>
          <w:sz w:val="20"/>
        </w:rPr>
      </w:pPr>
    </w:p>
    <w:p w14:paraId="01727D4F" w14:textId="77777777" w:rsidR="00E67288" w:rsidRPr="006A540A" w:rsidRDefault="00E67288">
      <w:pPr>
        <w:pStyle w:val="a3"/>
        <w:rPr>
          <w:i w:val="0"/>
          <w:sz w:val="20"/>
        </w:rPr>
      </w:pPr>
    </w:p>
    <w:p w14:paraId="203DEDC8" w14:textId="77777777" w:rsidR="00E67288" w:rsidRPr="006A540A" w:rsidRDefault="00E67288">
      <w:pPr>
        <w:pStyle w:val="a3"/>
        <w:rPr>
          <w:i w:val="0"/>
          <w:sz w:val="20"/>
        </w:rPr>
      </w:pPr>
    </w:p>
    <w:p w14:paraId="02D7E056" w14:textId="77777777" w:rsidR="00E67288" w:rsidRPr="006A540A" w:rsidRDefault="00E67288">
      <w:pPr>
        <w:pStyle w:val="a3"/>
        <w:rPr>
          <w:i w:val="0"/>
          <w:sz w:val="20"/>
        </w:rPr>
      </w:pPr>
    </w:p>
    <w:p w14:paraId="2EC5F795" w14:textId="77777777" w:rsidR="00E67288" w:rsidRPr="006A540A" w:rsidRDefault="00E67288">
      <w:pPr>
        <w:pStyle w:val="a3"/>
        <w:rPr>
          <w:i w:val="0"/>
          <w:sz w:val="20"/>
        </w:rPr>
      </w:pPr>
    </w:p>
    <w:p w14:paraId="7BB7D107" w14:textId="77777777" w:rsidR="00E67288" w:rsidRPr="006A540A" w:rsidRDefault="00E67288">
      <w:pPr>
        <w:pStyle w:val="a3"/>
        <w:rPr>
          <w:i w:val="0"/>
          <w:sz w:val="20"/>
        </w:rPr>
      </w:pPr>
    </w:p>
    <w:p w14:paraId="55DAF416" w14:textId="77777777" w:rsidR="00E67288" w:rsidRPr="006A540A" w:rsidRDefault="00E67288">
      <w:pPr>
        <w:pStyle w:val="a3"/>
        <w:rPr>
          <w:i w:val="0"/>
          <w:sz w:val="20"/>
        </w:rPr>
      </w:pPr>
    </w:p>
    <w:p w14:paraId="4BD2DFDC" w14:textId="77777777" w:rsidR="00E67288" w:rsidRPr="006A540A" w:rsidRDefault="00E67288">
      <w:pPr>
        <w:pStyle w:val="a3"/>
        <w:rPr>
          <w:i w:val="0"/>
          <w:sz w:val="20"/>
        </w:rPr>
      </w:pPr>
    </w:p>
    <w:p w14:paraId="73E2DC07" w14:textId="77777777" w:rsidR="00E67288" w:rsidRPr="006A540A" w:rsidRDefault="00E67288">
      <w:pPr>
        <w:pStyle w:val="a3"/>
        <w:rPr>
          <w:i w:val="0"/>
          <w:sz w:val="20"/>
        </w:rPr>
      </w:pPr>
    </w:p>
    <w:p w14:paraId="611FE1F7" w14:textId="77777777" w:rsidR="00E67288" w:rsidRPr="006A540A" w:rsidRDefault="00E67288">
      <w:pPr>
        <w:pStyle w:val="a3"/>
        <w:rPr>
          <w:i w:val="0"/>
          <w:sz w:val="20"/>
        </w:rPr>
      </w:pPr>
    </w:p>
    <w:p w14:paraId="1F2CB073" w14:textId="77777777" w:rsidR="00E67288" w:rsidRPr="006A540A" w:rsidRDefault="00E67288">
      <w:pPr>
        <w:pStyle w:val="a3"/>
        <w:rPr>
          <w:i w:val="0"/>
          <w:sz w:val="20"/>
        </w:rPr>
      </w:pPr>
    </w:p>
    <w:p w14:paraId="1079FEF3" w14:textId="77777777" w:rsidR="00E67288" w:rsidRPr="006A540A" w:rsidRDefault="00E67288">
      <w:pPr>
        <w:pStyle w:val="a3"/>
        <w:rPr>
          <w:i w:val="0"/>
          <w:sz w:val="20"/>
        </w:rPr>
      </w:pPr>
    </w:p>
    <w:p w14:paraId="33367B95" w14:textId="77777777" w:rsidR="00E67288" w:rsidRPr="006A540A" w:rsidRDefault="00E67288">
      <w:pPr>
        <w:pStyle w:val="a3"/>
        <w:rPr>
          <w:i w:val="0"/>
          <w:sz w:val="20"/>
        </w:rPr>
      </w:pPr>
    </w:p>
    <w:p w14:paraId="4C2FCBA9" w14:textId="77777777" w:rsidR="00E67288" w:rsidRPr="006A540A" w:rsidRDefault="00E67288">
      <w:pPr>
        <w:pStyle w:val="a3"/>
        <w:rPr>
          <w:i w:val="0"/>
          <w:sz w:val="20"/>
        </w:rPr>
      </w:pPr>
    </w:p>
    <w:p w14:paraId="60A4E5A3" w14:textId="77777777" w:rsidR="00E67288" w:rsidRPr="006A540A" w:rsidRDefault="00E67288">
      <w:pPr>
        <w:pStyle w:val="a3"/>
        <w:rPr>
          <w:i w:val="0"/>
          <w:sz w:val="20"/>
        </w:rPr>
      </w:pPr>
    </w:p>
    <w:p w14:paraId="310A96DA" w14:textId="77777777" w:rsidR="00E67288" w:rsidRPr="006A540A" w:rsidRDefault="00E67288">
      <w:pPr>
        <w:pStyle w:val="a3"/>
        <w:spacing w:before="2"/>
        <w:rPr>
          <w:i w:val="0"/>
          <w:sz w:val="29"/>
        </w:rPr>
      </w:pPr>
    </w:p>
    <w:p w14:paraId="7E49ED9A" w14:textId="77777777" w:rsidR="00E67288" w:rsidRPr="006A540A" w:rsidRDefault="002577E9">
      <w:pPr>
        <w:pStyle w:val="a4"/>
      </w:pPr>
      <w:r w:rsidRPr="006A540A">
        <w:rPr>
          <w:lang w:val="es-ES" w:bidi="es-ES"/>
        </w:rPr>
        <w:t>CÓDIGO DEL PROVEEDOR</w:t>
      </w:r>
    </w:p>
    <w:p w14:paraId="752D26ED" w14:textId="77777777" w:rsidR="00E67288" w:rsidRPr="006A540A" w:rsidRDefault="00E67288">
      <w:pPr>
        <w:pStyle w:val="a3"/>
        <w:rPr>
          <w:b/>
          <w:i w:val="0"/>
          <w:sz w:val="40"/>
        </w:rPr>
      </w:pPr>
    </w:p>
    <w:p w14:paraId="603B4735" w14:textId="77777777" w:rsidR="00E67288" w:rsidRPr="006A540A" w:rsidRDefault="00E67288">
      <w:pPr>
        <w:pStyle w:val="a3"/>
        <w:rPr>
          <w:b/>
          <w:i w:val="0"/>
          <w:sz w:val="32"/>
        </w:rPr>
      </w:pPr>
    </w:p>
    <w:p w14:paraId="5D27B8DC" w14:textId="77777777" w:rsidR="00E67288" w:rsidRPr="006A540A" w:rsidRDefault="002577E9">
      <w:pPr>
        <w:spacing w:before="1"/>
        <w:ind w:left="2766" w:right="2771"/>
        <w:jc w:val="center"/>
        <w:rPr>
          <w:b/>
          <w:sz w:val="32"/>
        </w:rPr>
      </w:pPr>
      <w:r w:rsidRPr="006A540A">
        <w:rPr>
          <w:b/>
          <w:sz w:val="32"/>
          <w:lang w:val="es-ES" w:bidi="es-ES"/>
        </w:rPr>
        <w:t>del grupo de empresas Uranium One</w:t>
      </w:r>
    </w:p>
    <w:p w14:paraId="57EBAC62" w14:textId="77777777" w:rsidR="00E67288" w:rsidRPr="006A540A" w:rsidRDefault="00E67288">
      <w:pPr>
        <w:pStyle w:val="a3"/>
        <w:rPr>
          <w:b/>
          <w:i w:val="0"/>
          <w:sz w:val="34"/>
        </w:rPr>
      </w:pPr>
    </w:p>
    <w:p w14:paraId="07410AFD" w14:textId="77777777" w:rsidR="00E67288" w:rsidRPr="006A540A" w:rsidRDefault="00E67288">
      <w:pPr>
        <w:pStyle w:val="a3"/>
        <w:rPr>
          <w:b/>
          <w:i w:val="0"/>
          <w:sz w:val="34"/>
        </w:rPr>
      </w:pPr>
    </w:p>
    <w:p w14:paraId="654F4827" w14:textId="77777777" w:rsidR="00E67288" w:rsidRPr="006A540A" w:rsidRDefault="00E67288">
      <w:pPr>
        <w:pStyle w:val="a3"/>
        <w:rPr>
          <w:b/>
          <w:i w:val="0"/>
          <w:sz w:val="34"/>
        </w:rPr>
      </w:pPr>
    </w:p>
    <w:p w14:paraId="2D8FDB82" w14:textId="77777777" w:rsidR="00E67288" w:rsidRPr="006A540A" w:rsidRDefault="00E67288">
      <w:pPr>
        <w:pStyle w:val="a3"/>
        <w:rPr>
          <w:b/>
          <w:i w:val="0"/>
          <w:sz w:val="34"/>
        </w:rPr>
      </w:pPr>
    </w:p>
    <w:p w14:paraId="02E4CDD1" w14:textId="77777777" w:rsidR="00E67288" w:rsidRPr="006A540A" w:rsidRDefault="00E67288">
      <w:pPr>
        <w:pStyle w:val="a3"/>
        <w:rPr>
          <w:b/>
          <w:i w:val="0"/>
          <w:sz w:val="34"/>
        </w:rPr>
      </w:pPr>
    </w:p>
    <w:p w14:paraId="1EB87842" w14:textId="77777777" w:rsidR="00E67288" w:rsidRPr="006A540A" w:rsidRDefault="00E67288">
      <w:pPr>
        <w:pStyle w:val="a3"/>
        <w:rPr>
          <w:b/>
          <w:i w:val="0"/>
          <w:sz w:val="34"/>
        </w:rPr>
      </w:pPr>
    </w:p>
    <w:p w14:paraId="25EA51B3" w14:textId="77777777" w:rsidR="00E67288" w:rsidRPr="006A540A" w:rsidRDefault="00E67288">
      <w:pPr>
        <w:pStyle w:val="a3"/>
        <w:rPr>
          <w:b/>
          <w:i w:val="0"/>
          <w:sz w:val="34"/>
        </w:rPr>
      </w:pPr>
    </w:p>
    <w:p w14:paraId="294D02B7" w14:textId="77777777" w:rsidR="00E67288" w:rsidRPr="006A540A" w:rsidRDefault="00E67288">
      <w:pPr>
        <w:pStyle w:val="a3"/>
        <w:rPr>
          <w:b/>
          <w:i w:val="0"/>
          <w:sz w:val="34"/>
        </w:rPr>
      </w:pPr>
    </w:p>
    <w:p w14:paraId="0A6DF349" w14:textId="77777777" w:rsidR="00E67288" w:rsidRPr="006A540A" w:rsidRDefault="00E67288">
      <w:pPr>
        <w:pStyle w:val="a3"/>
        <w:rPr>
          <w:b/>
          <w:i w:val="0"/>
          <w:sz w:val="34"/>
        </w:rPr>
      </w:pPr>
    </w:p>
    <w:p w14:paraId="371AF1F7" w14:textId="77777777" w:rsidR="00E67288" w:rsidRPr="006A540A" w:rsidRDefault="00E67288">
      <w:pPr>
        <w:pStyle w:val="a3"/>
        <w:rPr>
          <w:b/>
          <w:i w:val="0"/>
          <w:sz w:val="34"/>
        </w:rPr>
      </w:pPr>
    </w:p>
    <w:p w14:paraId="1FC15E49" w14:textId="77777777" w:rsidR="00E67288" w:rsidRPr="006A540A" w:rsidRDefault="00E67288">
      <w:pPr>
        <w:pStyle w:val="a3"/>
        <w:rPr>
          <w:b/>
          <w:i w:val="0"/>
          <w:sz w:val="34"/>
        </w:rPr>
      </w:pPr>
    </w:p>
    <w:p w14:paraId="584AC9EB" w14:textId="77777777" w:rsidR="00E67288" w:rsidRPr="006A540A" w:rsidRDefault="00E67288">
      <w:pPr>
        <w:pStyle w:val="a3"/>
        <w:rPr>
          <w:b/>
          <w:i w:val="0"/>
          <w:sz w:val="34"/>
        </w:rPr>
      </w:pPr>
    </w:p>
    <w:p w14:paraId="48312D70" w14:textId="77777777" w:rsidR="00E67288" w:rsidRPr="006A540A" w:rsidRDefault="00E67288">
      <w:pPr>
        <w:pStyle w:val="a3"/>
        <w:rPr>
          <w:b/>
          <w:i w:val="0"/>
          <w:sz w:val="34"/>
        </w:rPr>
      </w:pPr>
    </w:p>
    <w:p w14:paraId="21A8FF33" w14:textId="77777777" w:rsidR="00E67288" w:rsidRPr="006A540A" w:rsidRDefault="00E67288">
      <w:pPr>
        <w:pStyle w:val="a3"/>
        <w:rPr>
          <w:b/>
          <w:i w:val="0"/>
          <w:sz w:val="34"/>
        </w:rPr>
      </w:pPr>
    </w:p>
    <w:p w14:paraId="6B531560" w14:textId="77777777" w:rsidR="00E67288" w:rsidRPr="006A540A" w:rsidRDefault="00E67288">
      <w:pPr>
        <w:pStyle w:val="a3"/>
        <w:rPr>
          <w:b/>
          <w:i w:val="0"/>
          <w:sz w:val="34"/>
        </w:rPr>
      </w:pPr>
    </w:p>
    <w:p w14:paraId="6D67F983" w14:textId="77777777" w:rsidR="00E67288" w:rsidRPr="006A540A" w:rsidRDefault="002577E9">
      <w:pPr>
        <w:spacing w:before="301"/>
        <w:ind w:left="2766" w:right="2063"/>
        <w:jc w:val="center"/>
        <w:rPr>
          <w:b/>
          <w:sz w:val="32"/>
        </w:rPr>
      </w:pPr>
      <w:r w:rsidRPr="006A540A">
        <w:rPr>
          <w:b/>
          <w:sz w:val="32"/>
          <w:lang w:val="es-ES" w:bidi="es-ES"/>
        </w:rPr>
        <w:t>2024</w:t>
      </w:r>
    </w:p>
    <w:p w14:paraId="48DBF752" w14:textId="77777777" w:rsidR="00E67288" w:rsidRPr="006A540A" w:rsidRDefault="00E67288">
      <w:pPr>
        <w:jc w:val="center"/>
        <w:rPr>
          <w:sz w:val="32"/>
        </w:rPr>
        <w:sectPr w:rsidR="00E67288" w:rsidRPr="006A540A">
          <w:type w:val="continuous"/>
          <w:pgSz w:w="11910" w:h="16840"/>
          <w:pgMar w:top="1040" w:right="440" w:bottom="280" w:left="1300" w:header="720" w:footer="720" w:gutter="0"/>
          <w:cols w:space="720"/>
        </w:sectPr>
      </w:pPr>
    </w:p>
    <w:p w14:paraId="39ABF1CF" w14:textId="77777777" w:rsidR="00E67288" w:rsidRPr="006A540A" w:rsidRDefault="002577E9">
      <w:pPr>
        <w:pStyle w:val="1"/>
        <w:numPr>
          <w:ilvl w:val="0"/>
          <w:numId w:val="4"/>
        </w:numPr>
        <w:tabs>
          <w:tab w:val="left" w:pos="1187"/>
        </w:tabs>
        <w:spacing w:before="73" w:line="240" w:lineRule="auto"/>
        <w:ind w:hanging="361"/>
      </w:pPr>
      <w:r w:rsidRPr="006A540A">
        <w:rPr>
          <w:lang w:val="es-ES" w:bidi="es-ES"/>
        </w:rPr>
        <w:lastRenderedPageBreak/>
        <w:t>ENFOQUES DE GESTIÓN DE URANIUM ONE</w:t>
      </w:r>
    </w:p>
    <w:p w14:paraId="1468770E" w14:textId="77777777" w:rsidR="00E67288" w:rsidRPr="006A540A" w:rsidRDefault="00E67288">
      <w:pPr>
        <w:pStyle w:val="a3"/>
        <w:spacing w:before="7"/>
        <w:rPr>
          <w:b/>
          <w:i w:val="0"/>
          <w:sz w:val="23"/>
        </w:rPr>
      </w:pPr>
    </w:p>
    <w:p w14:paraId="06AC1A4C" w14:textId="77777777" w:rsidR="00E67288" w:rsidRPr="006A540A" w:rsidRDefault="002577E9">
      <w:pPr>
        <w:pStyle w:val="a5"/>
        <w:numPr>
          <w:ilvl w:val="1"/>
          <w:numId w:val="4"/>
        </w:numPr>
        <w:tabs>
          <w:tab w:val="left" w:pos="1535"/>
        </w:tabs>
        <w:ind w:right="120" w:firstLine="707"/>
        <w:jc w:val="both"/>
        <w:rPr>
          <w:sz w:val="24"/>
        </w:rPr>
      </w:pPr>
      <w:r w:rsidRPr="006A540A">
        <w:rPr>
          <w:sz w:val="24"/>
          <w:lang w:val="es-ES" w:bidi="es-ES"/>
        </w:rPr>
        <w:t>Teniendo en cuenta la agenda a nivel mundial, Uranium One Group, S.A.</w:t>
      </w:r>
      <w:r w:rsidRPr="006A540A">
        <w:rPr>
          <w:sz w:val="24"/>
          <w:vertAlign w:val="superscript"/>
          <w:lang w:val="es-ES" w:bidi="es-ES"/>
        </w:rPr>
        <w:t>1</w:t>
      </w:r>
      <w:r w:rsidRPr="006A540A">
        <w:rPr>
          <w:sz w:val="24"/>
          <w:lang w:val="es-ES" w:bidi="es-ES"/>
        </w:rPr>
        <w:t xml:space="preserve"> y las entidades que forman parte de su ámbito de gestión (en lo sucesivo, Uranium One, el Grupo) van integrando de una manera consecutiva los principios del desarrollo sostenible en sus</w:t>
      </w:r>
      <w:r w:rsidRPr="006A540A">
        <w:rPr>
          <w:sz w:val="24"/>
          <w:lang w:val="es-ES" w:bidi="es-ES"/>
        </w:rPr>
        <w:t xml:space="preserve"> actividades relacionadas con los proyectos.</w:t>
      </w:r>
    </w:p>
    <w:p w14:paraId="137990A8" w14:textId="77777777" w:rsidR="00E67288" w:rsidRPr="006A540A" w:rsidRDefault="002577E9">
      <w:pPr>
        <w:pStyle w:val="a5"/>
        <w:numPr>
          <w:ilvl w:val="1"/>
          <w:numId w:val="4"/>
        </w:numPr>
        <w:tabs>
          <w:tab w:val="left" w:pos="1535"/>
        </w:tabs>
        <w:ind w:right="117" w:firstLine="707"/>
        <w:jc w:val="both"/>
        <w:rPr>
          <w:sz w:val="24"/>
        </w:rPr>
      </w:pPr>
      <w:r w:rsidRPr="006A540A">
        <w:rPr>
          <w:sz w:val="24"/>
          <w:lang w:val="es-ES" w:bidi="es-ES"/>
        </w:rPr>
        <w:t>La adhesión incondicional a estos principios se garantiza sistematizando y reproduciendo las prácticas de gestión en este ámbito en otros proyectos, lo que comprende la formalización de responsabilidades, el est</w:t>
      </w:r>
      <w:r w:rsidRPr="006A540A">
        <w:rPr>
          <w:sz w:val="24"/>
          <w:lang w:val="es-ES" w:bidi="es-ES"/>
        </w:rPr>
        <w:t>ablecimiento de objetivos, la definición de parámetros y la medición del rendimiento en función de los mismos, la realización de auditorías internas y la supervisión de los procesos pertinentes.</w:t>
      </w:r>
    </w:p>
    <w:p w14:paraId="39AF359A" w14:textId="77777777" w:rsidR="00E67288" w:rsidRPr="006A540A" w:rsidRDefault="002577E9">
      <w:pPr>
        <w:pStyle w:val="a5"/>
        <w:numPr>
          <w:ilvl w:val="1"/>
          <w:numId w:val="4"/>
        </w:numPr>
        <w:tabs>
          <w:tab w:val="left" w:pos="1535"/>
        </w:tabs>
        <w:spacing w:before="1"/>
        <w:ind w:right="119" w:firstLine="707"/>
        <w:jc w:val="both"/>
        <w:rPr>
          <w:sz w:val="24"/>
        </w:rPr>
      </w:pPr>
      <w:r w:rsidRPr="006A540A">
        <w:rPr>
          <w:sz w:val="24"/>
          <w:lang w:val="es-ES" w:bidi="es-ES"/>
        </w:rPr>
        <w:t>La eficiencia de la integración de los principios de sostenibilidad en los procesos del Grupo se garantiza, entre otras cosas, por medio de involucrar e informar a los empleados con respecto a las cuestiones de sostenibilidad, las actividades de divulgació</w:t>
      </w:r>
      <w:r w:rsidRPr="006A540A">
        <w:rPr>
          <w:sz w:val="24"/>
          <w:lang w:val="es-ES" w:bidi="es-ES"/>
        </w:rPr>
        <w:t>n de conocimientos y educativas para empleados y directivos.</w:t>
      </w:r>
    </w:p>
    <w:p w14:paraId="11A8341B" w14:textId="77777777" w:rsidR="00E67288" w:rsidRPr="006A540A" w:rsidRDefault="002577E9">
      <w:pPr>
        <w:pStyle w:val="a5"/>
        <w:numPr>
          <w:ilvl w:val="1"/>
          <w:numId w:val="4"/>
        </w:numPr>
        <w:tabs>
          <w:tab w:val="left" w:pos="1535"/>
        </w:tabs>
        <w:ind w:right="118" w:firstLine="707"/>
        <w:jc w:val="both"/>
        <w:rPr>
          <w:sz w:val="24"/>
        </w:rPr>
      </w:pPr>
      <w:r w:rsidRPr="006A540A">
        <w:rPr>
          <w:sz w:val="24"/>
          <w:lang w:val="es-ES" w:bidi="es-ES"/>
        </w:rPr>
        <w:t>Guiado por los principios de apertura y respeto de los intereses de todas las partes interesadas, el Grupo gestiona de forma responsable su impacto económico, social y medioambiental. Uranium One</w:t>
      </w:r>
      <w:r w:rsidRPr="006A540A">
        <w:rPr>
          <w:sz w:val="24"/>
          <w:lang w:val="es-ES" w:bidi="es-ES"/>
        </w:rPr>
        <w:t xml:space="preserve"> adopta un enfoque basado en el riesgo para evaluar los impactos y trata de aplicar medidas preventivas para mitigar y eliminar los impactos negativos.</w:t>
      </w:r>
    </w:p>
    <w:p w14:paraId="7CE3BD81" w14:textId="77777777" w:rsidR="00E67288" w:rsidRPr="006A540A" w:rsidRDefault="002577E9">
      <w:pPr>
        <w:pStyle w:val="a5"/>
        <w:numPr>
          <w:ilvl w:val="1"/>
          <w:numId w:val="4"/>
        </w:numPr>
        <w:tabs>
          <w:tab w:val="left" w:pos="1535"/>
        </w:tabs>
        <w:ind w:right="121" w:firstLine="707"/>
        <w:jc w:val="both"/>
        <w:rPr>
          <w:sz w:val="24"/>
        </w:rPr>
      </w:pPr>
      <w:r w:rsidRPr="006A540A">
        <w:rPr>
          <w:sz w:val="24"/>
          <w:lang w:val="es-ES" w:bidi="es-ES"/>
        </w:rPr>
        <w:t>En el ámbito del desarrollo sostenible Uranium One se guía por documentos universalmente reconocidos, en</w:t>
      </w:r>
      <w:r w:rsidRPr="006A540A">
        <w:rPr>
          <w:sz w:val="24"/>
          <w:lang w:val="es-ES" w:bidi="es-ES"/>
        </w:rPr>
        <w:t xml:space="preserve"> primer lugar son la Declaración Universal de los Derechos Humanos de las Naciones Unidas, los convenios de la Organización Internacional del Trabajo y el Pacto Mundial de las Naciones Unidas</w:t>
      </w:r>
      <w:r w:rsidRPr="006A540A">
        <w:rPr>
          <w:sz w:val="24"/>
          <w:vertAlign w:val="superscript"/>
          <w:lang w:val="es-ES" w:bidi="es-ES"/>
        </w:rPr>
        <w:t>2</w:t>
      </w:r>
      <w:r w:rsidRPr="006A540A">
        <w:rPr>
          <w:sz w:val="24"/>
          <w:lang w:val="es-ES" w:bidi="es-ES"/>
        </w:rPr>
        <w:t>.</w:t>
      </w:r>
    </w:p>
    <w:p w14:paraId="47EA0BED" w14:textId="77777777" w:rsidR="00E67288" w:rsidRPr="006A540A" w:rsidRDefault="002577E9">
      <w:pPr>
        <w:pStyle w:val="a5"/>
        <w:numPr>
          <w:ilvl w:val="1"/>
          <w:numId w:val="4"/>
        </w:numPr>
        <w:tabs>
          <w:tab w:val="left" w:pos="1535"/>
        </w:tabs>
        <w:ind w:right="123" w:firstLine="707"/>
        <w:jc w:val="both"/>
        <w:rPr>
          <w:sz w:val="24"/>
        </w:rPr>
      </w:pPr>
      <w:r w:rsidRPr="006A540A">
        <w:rPr>
          <w:sz w:val="24"/>
          <w:lang w:val="es-ES" w:bidi="es-ES"/>
        </w:rPr>
        <w:t>El presente Código del Proveedor (en adelante, el Código) esta</w:t>
      </w:r>
      <w:r w:rsidRPr="006A540A">
        <w:rPr>
          <w:sz w:val="24"/>
          <w:lang w:val="es-ES" w:bidi="es-ES"/>
        </w:rPr>
        <w:t>blece los principios clave de la sostenibilidad del desarrollo que Uranium One aplica en sus operaciones y transmite a su cadena de suministro.</w:t>
      </w:r>
    </w:p>
    <w:p w14:paraId="78D86BEB" w14:textId="77777777" w:rsidR="00E67288" w:rsidRPr="006A540A" w:rsidRDefault="00E67288">
      <w:pPr>
        <w:pStyle w:val="a3"/>
        <w:rPr>
          <w:i w:val="0"/>
          <w:sz w:val="20"/>
        </w:rPr>
      </w:pPr>
    </w:p>
    <w:p w14:paraId="21B11AFF" w14:textId="77777777" w:rsidR="00E67288" w:rsidRPr="006A540A" w:rsidRDefault="00E67288">
      <w:pPr>
        <w:pStyle w:val="a3"/>
        <w:rPr>
          <w:i w:val="0"/>
          <w:sz w:val="20"/>
        </w:rPr>
      </w:pPr>
    </w:p>
    <w:p w14:paraId="22656F99" w14:textId="77777777" w:rsidR="00E67288" w:rsidRPr="006A540A" w:rsidRDefault="00E67288">
      <w:pPr>
        <w:pStyle w:val="a3"/>
        <w:rPr>
          <w:i w:val="0"/>
          <w:sz w:val="20"/>
        </w:rPr>
      </w:pPr>
    </w:p>
    <w:p w14:paraId="2876F496" w14:textId="77777777" w:rsidR="00E67288" w:rsidRPr="006A540A" w:rsidRDefault="00E67288">
      <w:pPr>
        <w:pStyle w:val="a3"/>
        <w:rPr>
          <w:i w:val="0"/>
          <w:sz w:val="20"/>
        </w:rPr>
      </w:pPr>
    </w:p>
    <w:p w14:paraId="7691D436" w14:textId="77777777" w:rsidR="00E67288" w:rsidRPr="006A540A" w:rsidRDefault="00E67288">
      <w:pPr>
        <w:pStyle w:val="a3"/>
        <w:rPr>
          <w:i w:val="0"/>
          <w:sz w:val="20"/>
        </w:rPr>
      </w:pPr>
    </w:p>
    <w:p w14:paraId="538724E3" w14:textId="77777777" w:rsidR="00E67288" w:rsidRPr="006A540A" w:rsidRDefault="00E67288">
      <w:pPr>
        <w:pStyle w:val="a3"/>
        <w:rPr>
          <w:i w:val="0"/>
          <w:sz w:val="20"/>
        </w:rPr>
      </w:pPr>
    </w:p>
    <w:p w14:paraId="029EE951" w14:textId="77777777" w:rsidR="00E67288" w:rsidRPr="006A540A" w:rsidRDefault="00E67288">
      <w:pPr>
        <w:pStyle w:val="a3"/>
        <w:rPr>
          <w:i w:val="0"/>
          <w:sz w:val="20"/>
        </w:rPr>
      </w:pPr>
    </w:p>
    <w:p w14:paraId="25697B87" w14:textId="77777777" w:rsidR="00E67288" w:rsidRPr="006A540A" w:rsidRDefault="00E67288">
      <w:pPr>
        <w:pStyle w:val="a3"/>
        <w:rPr>
          <w:i w:val="0"/>
          <w:sz w:val="20"/>
        </w:rPr>
      </w:pPr>
    </w:p>
    <w:p w14:paraId="5AB4BF3D" w14:textId="77777777" w:rsidR="00E67288" w:rsidRPr="006A540A" w:rsidRDefault="00E67288">
      <w:pPr>
        <w:pStyle w:val="a3"/>
        <w:rPr>
          <w:i w:val="0"/>
          <w:sz w:val="20"/>
        </w:rPr>
      </w:pPr>
    </w:p>
    <w:p w14:paraId="631965CB" w14:textId="77777777" w:rsidR="00E67288" w:rsidRPr="006A540A" w:rsidRDefault="00E67288">
      <w:pPr>
        <w:pStyle w:val="a3"/>
        <w:rPr>
          <w:i w:val="0"/>
          <w:sz w:val="20"/>
        </w:rPr>
      </w:pPr>
    </w:p>
    <w:p w14:paraId="60630665" w14:textId="77777777" w:rsidR="00E67288" w:rsidRPr="006A540A" w:rsidRDefault="00E67288">
      <w:pPr>
        <w:pStyle w:val="a3"/>
        <w:rPr>
          <w:i w:val="0"/>
          <w:sz w:val="20"/>
        </w:rPr>
      </w:pPr>
    </w:p>
    <w:p w14:paraId="51F92EE0" w14:textId="77777777" w:rsidR="00E67288" w:rsidRPr="006A540A" w:rsidRDefault="00E67288">
      <w:pPr>
        <w:pStyle w:val="a3"/>
        <w:rPr>
          <w:i w:val="0"/>
          <w:sz w:val="20"/>
        </w:rPr>
      </w:pPr>
    </w:p>
    <w:p w14:paraId="5F882D93" w14:textId="77777777" w:rsidR="00E67288" w:rsidRPr="006A540A" w:rsidRDefault="00E67288">
      <w:pPr>
        <w:pStyle w:val="a3"/>
        <w:rPr>
          <w:i w:val="0"/>
          <w:sz w:val="20"/>
        </w:rPr>
      </w:pPr>
    </w:p>
    <w:p w14:paraId="06495751" w14:textId="77777777" w:rsidR="00E67288" w:rsidRPr="006A540A" w:rsidRDefault="00E67288">
      <w:pPr>
        <w:pStyle w:val="a3"/>
        <w:rPr>
          <w:i w:val="0"/>
          <w:sz w:val="20"/>
        </w:rPr>
      </w:pPr>
    </w:p>
    <w:p w14:paraId="46A77C04" w14:textId="77777777" w:rsidR="00E67288" w:rsidRPr="006A540A" w:rsidRDefault="00E67288">
      <w:pPr>
        <w:pStyle w:val="a3"/>
        <w:rPr>
          <w:i w:val="0"/>
          <w:sz w:val="20"/>
        </w:rPr>
      </w:pPr>
    </w:p>
    <w:p w14:paraId="224D8B22" w14:textId="77777777" w:rsidR="00E67288" w:rsidRPr="006A540A" w:rsidRDefault="00E67288">
      <w:pPr>
        <w:pStyle w:val="a3"/>
        <w:rPr>
          <w:i w:val="0"/>
          <w:sz w:val="20"/>
        </w:rPr>
      </w:pPr>
    </w:p>
    <w:p w14:paraId="13DF5D7D" w14:textId="77777777" w:rsidR="00E67288" w:rsidRPr="006A540A" w:rsidRDefault="00E67288">
      <w:pPr>
        <w:pStyle w:val="a3"/>
        <w:rPr>
          <w:i w:val="0"/>
          <w:sz w:val="20"/>
        </w:rPr>
      </w:pPr>
    </w:p>
    <w:p w14:paraId="7B12387B" w14:textId="77777777" w:rsidR="00E67288" w:rsidRPr="006A540A" w:rsidRDefault="00E67288">
      <w:pPr>
        <w:pStyle w:val="a3"/>
        <w:rPr>
          <w:i w:val="0"/>
          <w:sz w:val="20"/>
        </w:rPr>
      </w:pPr>
    </w:p>
    <w:p w14:paraId="050DD01B" w14:textId="77777777" w:rsidR="00E67288" w:rsidRPr="006A540A" w:rsidRDefault="00E67288">
      <w:pPr>
        <w:pStyle w:val="a3"/>
        <w:rPr>
          <w:i w:val="0"/>
          <w:sz w:val="20"/>
        </w:rPr>
      </w:pPr>
    </w:p>
    <w:p w14:paraId="7DF55460" w14:textId="77777777" w:rsidR="00E67288" w:rsidRPr="006A540A" w:rsidRDefault="00E67288">
      <w:pPr>
        <w:pStyle w:val="a3"/>
        <w:rPr>
          <w:i w:val="0"/>
          <w:sz w:val="20"/>
        </w:rPr>
      </w:pPr>
    </w:p>
    <w:p w14:paraId="47B2EC66" w14:textId="77777777" w:rsidR="00E67288" w:rsidRPr="006A540A" w:rsidRDefault="00E67288">
      <w:pPr>
        <w:pStyle w:val="a3"/>
        <w:rPr>
          <w:i w:val="0"/>
          <w:sz w:val="20"/>
        </w:rPr>
      </w:pPr>
    </w:p>
    <w:p w14:paraId="3623D2E8" w14:textId="77777777" w:rsidR="00E67288" w:rsidRPr="006A540A" w:rsidRDefault="00E67288">
      <w:pPr>
        <w:pStyle w:val="a3"/>
        <w:rPr>
          <w:i w:val="0"/>
          <w:sz w:val="20"/>
        </w:rPr>
      </w:pPr>
    </w:p>
    <w:p w14:paraId="175EDD8F" w14:textId="77777777" w:rsidR="00E67288" w:rsidRPr="006A540A" w:rsidRDefault="00E67288">
      <w:pPr>
        <w:pStyle w:val="a3"/>
        <w:rPr>
          <w:i w:val="0"/>
          <w:sz w:val="20"/>
        </w:rPr>
      </w:pPr>
    </w:p>
    <w:p w14:paraId="2D66712C" w14:textId="77777777" w:rsidR="00E67288" w:rsidRPr="006A540A" w:rsidRDefault="00E67288">
      <w:pPr>
        <w:pStyle w:val="a3"/>
        <w:rPr>
          <w:i w:val="0"/>
          <w:sz w:val="20"/>
        </w:rPr>
      </w:pPr>
    </w:p>
    <w:p w14:paraId="4E105DA1" w14:textId="77777777" w:rsidR="00E67288" w:rsidRPr="006A540A" w:rsidRDefault="00E67288">
      <w:pPr>
        <w:pStyle w:val="a3"/>
        <w:rPr>
          <w:i w:val="0"/>
          <w:sz w:val="20"/>
        </w:rPr>
      </w:pPr>
    </w:p>
    <w:p w14:paraId="64E4CF9D" w14:textId="77777777" w:rsidR="00E67288" w:rsidRPr="006A540A" w:rsidRDefault="00E67288">
      <w:pPr>
        <w:pStyle w:val="a3"/>
        <w:rPr>
          <w:i w:val="0"/>
          <w:sz w:val="20"/>
        </w:rPr>
      </w:pPr>
    </w:p>
    <w:p w14:paraId="38FDA9FB" w14:textId="77777777" w:rsidR="00E67288" w:rsidRPr="006A540A" w:rsidRDefault="00E67288">
      <w:pPr>
        <w:pStyle w:val="a3"/>
        <w:rPr>
          <w:i w:val="0"/>
          <w:sz w:val="20"/>
        </w:rPr>
      </w:pPr>
    </w:p>
    <w:p w14:paraId="766EC3E5" w14:textId="77777777" w:rsidR="00E67288" w:rsidRPr="006A540A" w:rsidRDefault="002577E9">
      <w:pPr>
        <w:pStyle w:val="a3"/>
        <w:spacing w:before="4"/>
        <w:rPr>
          <w:i w:val="0"/>
          <w:sz w:val="14"/>
        </w:rPr>
      </w:pPr>
      <w:r w:rsidRPr="006A540A">
        <w:rPr>
          <w:lang w:val="es-ES" w:bidi="es-ES"/>
        </w:rPr>
        <w:pict w14:anchorId="13D663AD">
          <v:rect id="docshape1" o:spid="_x0000_s1027" style="position:absolute;margin-left:70.95pt;margin-top:9.45pt;width:2in;height:.7pt;z-index:-15728640;mso-wrap-distance-left:0;mso-wrap-distance-right:0;mso-position-horizontal-relative:page" fillcolor="black" stroked="f">
            <w10:wrap type="topAndBottom" anchorx="page"/>
          </v:rect>
        </w:pict>
      </w:r>
    </w:p>
    <w:p w14:paraId="125E0D7F" w14:textId="30AE6AFA" w:rsidR="00E67288" w:rsidRPr="006A540A" w:rsidRDefault="002577E9">
      <w:pPr>
        <w:spacing w:before="102" w:line="241" w:lineRule="exact"/>
        <w:ind w:left="118"/>
        <w:jc w:val="both"/>
        <w:rPr>
          <w:sz w:val="20"/>
        </w:rPr>
      </w:pPr>
      <w:r w:rsidRPr="006A540A">
        <w:rPr>
          <w:sz w:val="20"/>
          <w:vertAlign w:val="superscript"/>
          <w:lang w:val="es-ES" w:bidi="es-ES"/>
        </w:rPr>
        <w:t>1</w:t>
      </w:r>
      <w:r w:rsidR="006A540A">
        <w:rPr>
          <w:sz w:val="20"/>
          <w:lang w:val="es-ES" w:bidi="es-ES"/>
        </w:rPr>
        <w:t xml:space="preserve"> Parte de la </w:t>
      </w:r>
      <w:r w:rsidR="006A540A" w:rsidRPr="00E007CB">
        <w:rPr>
          <w:sz w:val="20"/>
          <w:lang w:val="es-ES" w:bidi="es-ES"/>
        </w:rPr>
        <w:t>División de “Ventas y Comercialización”</w:t>
      </w:r>
      <w:r w:rsidRPr="00E007CB">
        <w:rPr>
          <w:sz w:val="20"/>
          <w:lang w:val="es-ES" w:bidi="es-ES"/>
        </w:rPr>
        <w:t xml:space="preserve"> de la Corporación Estatal </w:t>
      </w:r>
      <w:proofErr w:type="spellStart"/>
      <w:r w:rsidRPr="00E007CB">
        <w:rPr>
          <w:sz w:val="20"/>
          <w:lang w:val="es-ES" w:bidi="es-ES"/>
        </w:rPr>
        <w:t>Rosatom</w:t>
      </w:r>
      <w:proofErr w:type="spellEnd"/>
    </w:p>
    <w:p w14:paraId="3D388ACB" w14:textId="77777777" w:rsidR="00E67288" w:rsidRPr="006A540A" w:rsidRDefault="002577E9">
      <w:pPr>
        <w:ind w:left="118" w:right="123"/>
        <w:jc w:val="both"/>
        <w:rPr>
          <w:sz w:val="20"/>
        </w:rPr>
      </w:pPr>
      <w:r w:rsidRPr="006A540A">
        <w:rPr>
          <w:sz w:val="20"/>
          <w:vertAlign w:val="superscript"/>
          <w:lang w:val="es-ES" w:bidi="es-ES"/>
        </w:rPr>
        <w:t>2</w:t>
      </w:r>
      <w:r w:rsidRPr="006A540A">
        <w:rPr>
          <w:sz w:val="20"/>
          <w:lang w:val="es-ES" w:bidi="es-ES"/>
        </w:rPr>
        <w:t xml:space="preserve"> Desde 2020, la Corporación Estatal Rosatom es miembro del Pacto Mundial de las Naciones Unidas. Los principios y enfoques de la gestión del desarrollo sostenible se ex</w:t>
      </w:r>
      <w:r w:rsidRPr="006A540A">
        <w:rPr>
          <w:sz w:val="20"/>
          <w:lang w:val="es-ES" w:bidi="es-ES"/>
        </w:rPr>
        <w:t>tienden a todas las entidades y organizaciones del sector a través de procedimientos corporativos y documentos reglamentarios, incluida la Política Industrial Unificada para el Desarrollo Sostenible de la Corporación Estatal Rosatom.</w:t>
      </w:r>
    </w:p>
    <w:p w14:paraId="3D31566D" w14:textId="77777777" w:rsidR="00E67288" w:rsidRPr="006A540A" w:rsidRDefault="00E67288">
      <w:pPr>
        <w:jc w:val="both"/>
        <w:rPr>
          <w:sz w:val="20"/>
        </w:rPr>
        <w:sectPr w:rsidR="00E67288" w:rsidRPr="006A540A">
          <w:pgSz w:w="11910" w:h="16840"/>
          <w:pgMar w:top="1040" w:right="440" w:bottom="280" w:left="1300" w:header="720" w:footer="720" w:gutter="0"/>
          <w:cols w:space="720"/>
        </w:sectPr>
      </w:pPr>
    </w:p>
    <w:p w14:paraId="28CD74C8" w14:textId="77777777" w:rsidR="00E67288" w:rsidRPr="006A540A" w:rsidRDefault="002577E9">
      <w:pPr>
        <w:pStyle w:val="1"/>
        <w:numPr>
          <w:ilvl w:val="0"/>
          <w:numId w:val="4"/>
        </w:numPr>
        <w:tabs>
          <w:tab w:val="left" w:pos="1187"/>
        </w:tabs>
        <w:spacing w:before="73" w:line="240" w:lineRule="auto"/>
        <w:ind w:hanging="361"/>
        <w:jc w:val="both"/>
        <w:rPr>
          <w:b w:val="0"/>
        </w:rPr>
      </w:pPr>
      <w:r w:rsidRPr="006A540A">
        <w:rPr>
          <w:lang w:val="es-ES" w:bidi="es-ES"/>
        </w:rPr>
        <w:lastRenderedPageBreak/>
        <w:t>PRINCIPIOS DEL DESARROLLO SOSTENIBLE EN URANIUM ONE</w:t>
      </w:r>
    </w:p>
    <w:p w14:paraId="6D05E6AF" w14:textId="77777777" w:rsidR="00E67288" w:rsidRPr="006A540A" w:rsidRDefault="00E67288">
      <w:pPr>
        <w:pStyle w:val="a3"/>
        <w:rPr>
          <w:b/>
          <w:i w:val="0"/>
        </w:rPr>
      </w:pPr>
    </w:p>
    <w:p w14:paraId="166FB319" w14:textId="77777777" w:rsidR="00E67288" w:rsidRPr="006A540A" w:rsidRDefault="002577E9">
      <w:pPr>
        <w:pStyle w:val="a5"/>
        <w:numPr>
          <w:ilvl w:val="1"/>
          <w:numId w:val="4"/>
        </w:numPr>
        <w:tabs>
          <w:tab w:val="left" w:pos="3992"/>
        </w:tabs>
        <w:spacing w:before="1"/>
        <w:ind w:left="3991" w:hanging="362"/>
        <w:rPr>
          <w:b/>
          <w:i/>
        </w:rPr>
      </w:pPr>
      <w:r w:rsidRPr="006A540A">
        <w:rPr>
          <w:b/>
          <w:i/>
          <w:sz w:val="24"/>
          <w:lang w:val="es-ES" w:bidi="es-ES"/>
        </w:rPr>
        <w:t>ÉTICA EMPRESARIAL</w:t>
      </w:r>
    </w:p>
    <w:p w14:paraId="563692BC" w14:textId="77777777" w:rsidR="00E67288" w:rsidRPr="006A540A" w:rsidRDefault="00E67288">
      <w:pPr>
        <w:pStyle w:val="a3"/>
        <w:rPr>
          <w:b/>
        </w:rPr>
      </w:pPr>
    </w:p>
    <w:p w14:paraId="06A8092C" w14:textId="77777777" w:rsidR="00E67288" w:rsidRPr="006A540A" w:rsidRDefault="002577E9">
      <w:pPr>
        <w:pStyle w:val="1"/>
        <w:numPr>
          <w:ilvl w:val="2"/>
          <w:numId w:val="3"/>
        </w:numPr>
        <w:tabs>
          <w:tab w:val="left" w:pos="1547"/>
        </w:tabs>
        <w:spacing w:before="0"/>
        <w:ind w:hanging="721"/>
        <w:jc w:val="both"/>
      </w:pPr>
      <w:r w:rsidRPr="006A540A">
        <w:rPr>
          <w:lang w:val="es-ES" w:bidi="es-ES"/>
        </w:rPr>
        <w:t>Cumplimiento de la legislación y la ética empresarial</w:t>
      </w:r>
    </w:p>
    <w:p w14:paraId="77748C69" w14:textId="77777777" w:rsidR="00E67288" w:rsidRPr="006A540A" w:rsidRDefault="002577E9">
      <w:pPr>
        <w:pStyle w:val="a5"/>
        <w:numPr>
          <w:ilvl w:val="3"/>
          <w:numId w:val="3"/>
        </w:numPr>
        <w:tabs>
          <w:tab w:val="left" w:pos="2243"/>
          <w:tab w:val="left" w:pos="2244"/>
        </w:tabs>
        <w:ind w:right="119" w:firstLine="707"/>
        <w:jc w:val="both"/>
        <w:rPr>
          <w:i/>
          <w:sz w:val="24"/>
        </w:rPr>
      </w:pPr>
      <w:r w:rsidRPr="006A540A">
        <w:rPr>
          <w:i/>
          <w:sz w:val="24"/>
          <w:lang w:val="es-ES" w:bidi="es-ES"/>
        </w:rPr>
        <w:t>Uranium One cumple incondicionalmente los requerimientos de las leyes de las regiones en las que opera, las disposiciones de las n</w:t>
      </w:r>
      <w:r w:rsidRPr="006A540A">
        <w:rPr>
          <w:i/>
          <w:sz w:val="24"/>
          <w:lang w:val="es-ES" w:bidi="es-ES"/>
        </w:rPr>
        <w:t>ormas y acuerdos internacionales, sigue las normas generalmente aceptadas de la ética empresarial y se adhiere a los principios de la competencia justa. Las relaciones del Grupo con las partes interesadas se basan en los principios de equidad y honradez.</w:t>
      </w:r>
    </w:p>
    <w:p w14:paraId="4D3B9786" w14:textId="77777777" w:rsidR="00E67288" w:rsidRPr="006A540A" w:rsidRDefault="002577E9">
      <w:pPr>
        <w:pStyle w:val="a5"/>
        <w:numPr>
          <w:ilvl w:val="3"/>
          <w:numId w:val="3"/>
        </w:numPr>
        <w:tabs>
          <w:tab w:val="left" w:pos="2243"/>
          <w:tab w:val="left" w:pos="2244"/>
        </w:tabs>
        <w:ind w:right="124" w:firstLine="707"/>
        <w:jc w:val="both"/>
        <w:rPr>
          <w:i/>
          <w:sz w:val="24"/>
        </w:rPr>
      </w:pPr>
      <w:r w:rsidRPr="006A540A">
        <w:rPr>
          <w:i/>
          <w:sz w:val="24"/>
          <w:lang w:val="es-ES" w:bidi="es-ES"/>
        </w:rPr>
        <w:t>C</w:t>
      </w:r>
      <w:r w:rsidRPr="006A540A">
        <w:rPr>
          <w:i/>
          <w:sz w:val="24"/>
          <w:lang w:val="es-ES" w:bidi="es-ES"/>
        </w:rPr>
        <w:t>onsiderando las actividades en el ámbito de las innovaciones como una herramienta de importancia estratégica para garantizar las ventajas competitivas, Uranium One toma todas las medidas razonables necesarias para proteger los derechos sobre los objetos de</w:t>
      </w:r>
      <w:r w:rsidRPr="006A540A">
        <w:rPr>
          <w:i/>
          <w:sz w:val="24"/>
          <w:lang w:val="es-ES" w:bidi="es-ES"/>
        </w:rPr>
        <w:t xml:space="preserve"> propiedad intelectual de Uranium One y de terceros.</w:t>
      </w:r>
    </w:p>
    <w:p w14:paraId="0230C16E" w14:textId="77777777" w:rsidR="00E67288" w:rsidRPr="006A540A" w:rsidRDefault="002577E9">
      <w:pPr>
        <w:pStyle w:val="a5"/>
        <w:numPr>
          <w:ilvl w:val="3"/>
          <w:numId w:val="3"/>
        </w:numPr>
        <w:tabs>
          <w:tab w:val="left" w:pos="2243"/>
          <w:tab w:val="left" w:pos="2244"/>
        </w:tabs>
        <w:ind w:right="123" w:firstLine="707"/>
        <w:jc w:val="both"/>
        <w:rPr>
          <w:i/>
          <w:sz w:val="24"/>
        </w:rPr>
      </w:pPr>
      <w:r w:rsidRPr="006A540A">
        <w:rPr>
          <w:i/>
          <w:sz w:val="24"/>
          <w:lang w:val="es-ES" w:bidi="es-ES"/>
        </w:rPr>
        <w:t>Uranium One lleva a cabo sus actividades de contratación de conformidad con la legislación de las regiones en las que opera, esforzándose por maximizar la eficacia, equidad y transparencia de los procedi</w:t>
      </w:r>
      <w:r w:rsidRPr="006A540A">
        <w:rPr>
          <w:i/>
          <w:sz w:val="24"/>
          <w:lang w:val="es-ES" w:bidi="es-ES"/>
        </w:rPr>
        <w:t>mientos de contratación.</w:t>
      </w:r>
    </w:p>
    <w:p w14:paraId="237952F5" w14:textId="77777777" w:rsidR="00E67288" w:rsidRPr="006A540A" w:rsidRDefault="002577E9">
      <w:pPr>
        <w:pStyle w:val="1"/>
        <w:numPr>
          <w:ilvl w:val="2"/>
          <w:numId w:val="3"/>
        </w:numPr>
        <w:tabs>
          <w:tab w:val="left" w:pos="1547"/>
        </w:tabs>
        <w:ind w:hanging="721"/>
        <w:jc w:val="both"/>
      </w:pPr>
      <w:r w:rsidRPr="006A540A">
        <w:rPr>
          <w:lang w:val="es-ES" w:bidi="es-ES"/>
        </w:rPr>
        <w:t>Lucha contra la corrupción</w:t>
      </w:r>
    </w:p>
    <w:p w14:paraId="00704B1D" w14:textId="77777777" w:rsidR="00E67288" w:rsidRPr="006A540A" w:rsidRDefault="002577E9">
      <w:pPr>
        <w:pStyle w:val="a5"/>
        <w:numPr>
          <w:ilvl w:val="3"/>
          <w:numId w:val="3"/>
        </w:numPr>
        <w:tabs>
          <w:tab w:val="left" w:pos="2243"/>
          <w:tab w:val="left" w:pos="2244"/>
        </w:tabs>
        <w:ind w:right="119" w:firstLine="707"/>
        <w:jc w:val="both"/>
        <w:rPr>
          <w:i/>
          <w:sz w:val="24"/>
        </w:rPr>
      </w:pPr>
      <w:r w:rsidRPr="006A540A">
        <w:rPr>
          <w:i/>
          <w:sz w:val="24"/>
          <w:lang w:val="es-ES" w:bidi="es-ES"/>
        </w:rPr>
        <w:t>Uranium One rechaza de manera perentoria la corrupción, no importa la forma en que se manifieste la misma. El Grupo dispone de un sistema de seguridad económica para luchar eficazmente contra los delitos de soborno y corrupción en todos los niveles de gest</w:t>
      </w:r>
      <w:r w:rsidRPr="006A540A">
        <w:rPr>
          <w:i/>
          <w:sz w:val="24"/>
          <w:lang w:val="es-ES" w:bidi="es-ES"/>
        </w:rPr>
        <w:t>ión.</w:t>
      </w:r>
    </w:p>
    <w:p w14:paraId="6EFE544D" w14:textId="77777777" w:rsidR="00E67288" w:rsidRPr="006A540A" w:rsidRDefault="002577E9">
      <w:pPr>
        <w:pStyle w:val="a5"/>
        <w:numPr>
          <w:ilvl w:val="3"/>
          <w:numId w:val="3"/>
        </w:numPr>
        <w:tabs>
          <w:tab w:val="left" w:pos="2243"/>
          <w:tab w:val="left" w:pos="2244"/>
        </w:tabs>
        <w:ind w:right="118" w:firstLine="707"/>
        <w:jc w:val="both"/>
        <w:rPr>
          <w:i/>
          <w:sz w:val="24"/>
        </w:rPr>
      </w:pPr>
      <w:r w:rsidRPr="006A540A">
        <w:rPr>
          <w:i/>
          <w:sz w:val="24"/>
          <w:lang w:val="es-ES" w:bidi="es-ES"/>
        </w:rPr>
        <w:t>Uranium One aplica una prudencia y una diligencia razonables para evitar acciones o condiciones que puedan dar lugar a un conflicto de intereses o poner en peligro la reputación del Grupo o de sus socios. En caso de presentarse un conflicto de intereses, U</w:t>
      </w:r>
      <w:r w:rsidRPr="006A540A">
        <w:rPr>
          <w:i/>
          <w:sz w:val="24"/>
          <w:lang w:val="es-ES" w:bidi="es-ES"/>
        </w:rPr>
        <w:t>ranium One se compromete a analizar la situación en detalle y tomar las medidas necesarias para resolverlo.</w:t>
      </w:r>
    </w:p>
    <w:p w14:paraId="2DF4F3BA" w14:textId="77777777" w:rsidR="00E67288" w:rsidRPr="006A540A" w:rsidRDefault="002577E9">
      <w:pPr>
        <w:pStyle w:val="a5"/>
        <w:numPr>
          <w:ilvl w:val="3"/>
          <w:numId w:val="3"/>
        </w:numPr>
        <w:tabs>
          <w:tab w:val="left" w:pos="2243"/>
          <w:tab w:val="left" w:pos="2244"/>
        </w:tabs>
        <w:ind w:right="118" w:firstLine="707"/>
        <w:jc w:val="both"/>
        <w:rPr>
          <w:i/>
          <w:sz w:val="24"/>
        </w:rPr>
      </w:pPr>
      <w:r w:rsidRPr="006A540A">
        <w:rPr>
          <w:i/>
          <w:sz w:val="24"/>
          <w:lang w:val="es-ES" w:bidi="es-ES"/>
        </w:rPr>
        <w:t>Uranium One colabora con proveedores de buena fe y no mantiene relaciones con empresas que suministran productos de baja calidad o falsificados.</w:t>
      </w:r>
    </w:p>
    <w:p w14:paraId="2936FF36" w14:textId="77777777" w:rsidR="00E67288" w:rsidRPr="006A540A" w:rsidRDefault="002577E9">
      <w:pPr>
        <w:pStyle w:val="1"/>
        <w:numPr>
          <w:ilvl w:val="2"/>
          <w:numId w:val="3"/>
        </w:numPr>
        <w:tabs>
          <w:tab w:val="left" w:pos="1547"/>
        </w:tabs>
        <w:ind w:hanging="721"/>
        <w:jc w:val="both"/>
      </w:pPr>
      <w:r w:rsidRPr="006A540A">
        <w:rPr>
          <w:lang w:val="es-ES" w:bidi="es-ES"/>
        </w:rPr>
        <w:t>Ges</w:t>
      </w:r>
      <w:r w:rsidRPr="006A540A">
        <w:rPr>
          <w:lang w:val="es-ES" w:bidi="es-ES"/>
        </w:rPr>
        <w:t>tión de la calidad</w:t>
      </w:r>
    </w:p>
    <w:p w14:paraId="3DE98FE3" w14:textId="77777777" w:rsidR="00E67288" w:rsidRPr="006A540A" w:rsidRDefault="002577E9">
      <w:pPr>
        <w:pStyle w:val="a5"/>
        <w:numPr>
          <w:ilvl w:val="3"/>
          <w:numId w:val="3"/>
        </w:numPr>
        <w:tabs>
          <w:tab w:val="left" w:pos="2243"/>
          <w:tab w:val="left" w:pos="2244"/>
        </w:tabs>
        <w:ind w:right="123" w:firstLine="707"/>
        <w:jc w:val="both"/>
        <w:rPr>
          <w:i/>
          <w:sz w:val="24"/>
        </w:rPr>
      </w:pPr>
      <w:r w:rsidRPr="006A540A">
        <w:rPr>
          <w:i/>
          <w:sz w:val="24"/>
          <w:lang w:val="es-ES" w:bidi="es-ES"/>
        </w:rPr>
        <w:t xml:space="preserve">El Grupo aspira a maximizar la satisfacción del cliente cumpliendo incondicionalmente los requisitos reglamentarios aplicables en el ámbito de la calidad. En el ámbito de la gestión de la calidad, las empresas del Grupo se rigen por los </w:t>
      </w:r>
      <w:r w:rsidRPr="006A540A">
        <w:rPr>
          <w:i/>
          <w:sz w:val="24"/>
          <w:lang w:val="es-ES" w:bidi="es-ES"/>
        </w:rPr>
        <w:t>principios establecidos en la norma ISO 9001.</w:t>
      </w:r>
    </w:p>
    <w:p w14:paraId="4441C611" w14:textId="77777777" w:rsidR="00E67288" w:rsidRPr="006A540A" w:rsidRDefault="002577E9">
      <w:pPr>
        <w:pStyle w:val="a5"/>
        <w:numPr>
          <w:ilvl w:val="3"/>
          <w:numId w:val="3"/>
        </w:numPr>
        <w:tabs>
          <w:tab w:val="left" w:pos="2243"/>
          <w:tab w:val="left" w:pos="2244"/>
        </w:tabs>
        <w:ind w:right="122" w:firstLine="707"/>
        <w:jc w:val="both"/>
        <w:rPr>
          <w:i/>
          <w:sz w:val="24"/>
        </w:rPr>
      </w:pPr>
      <w:r w:rsidRPr="006A540A">
        <w:rPr>
          <w:i/>
          <w:sz w:val="24"/>
          <w:lang w:val="es-ES" w:bidi="es-ES"/>
        </w:rPr>
        <w:t>El Grupo garantiza la mejora continua del sistema de interacción con los proveedores con vistas a la mejora continua de la calidad de los productos, incluso mediante la introducción de un enfoque metodológico u</w:t>
      </w:r>
      <w:r w:rsidRPr="006A540A">
        <w:rPr>
          <w:i/>
          <w:sz w:val="24"/>
          <w:lang w:val="es-ES" w:bidi="es-ES"/>
        </w:rPr>
        <w:t>nificado para la gestión y el seguimiento de las no conformidades en la cadena de suministros.</w:t>
      </w:r>
    </w:p>
    <w:p w14:paraId="2A584269" w14:textId="77777777" w:rsidR="00E67288" w:rsidRPr="006A540A" w:rsidRDefault="002577E9">
      <w:pPr>
        <w:pStyle w:val="a5"/>
        <w:numPr>
          <w:ilvl w:val="3"/>
          <w:numId w:val="3"/>
        </w:numPr>
        <w:tabs>
          <w:tab w:val="left" w:pos="2243"/>
          <w:tab w:val="left" w:pos="2244"/>
        </w:tabs>
        <w:ind w:right="122" w:firstLine="707"/>
        <w:jc w:val="both"/>
        <w:rPr>
          <w:i/>
          <w:sz w:val="24"/>
        </w:rPr>
      </w:pPr>
      <w:r w:rsidRPr="006A540A">
        <w:rPr>
          <w:i/>
          <w:sz w:val="24"/>
          <w:lang w:val="es-ES" w:bidi="es-ES"/>
        </w:rPr>
        <w:t>Uranium One garantiza la seguridad en todas las fases de la cadena de suministros del ciclo del combustible nuclear, guiándose por los principios fijados en la n</w:t>
      </w:r>
      <w:r w:rsidRPr="006A540A">
        <w:rPr>
          <w:i/>
          <w:sz w:val="24"/>
          <w:lang w:val="es-ES" w:bidi="es-ES"/>
        </w:rPr>
        <w:t>orma ISO 28000.</w:t>
      </w:r>
    </w:p>
    <w:p w14:paraId="16F86D85" w14:textId="77777777" w:rsidR="00E67288" w:rsidRPr="006A540A" w:rsidRDefault="002577E9">
      <w:pPr>
        <w:pStyle w:val="1"/>
        <w:numPr>
          <w:ilvl w:val="2"/>
          <w:numId w:val="3"/>
        </w:numPr>
        <w:tabs>
          <w:tab w:val="left" w:pos="1547"/>
        </w:tabs>
        <w:ind w:hanging="721"/>
        <w:jc w:val="both"/>
      </w:pPr>
      <w:r w:rsidRPr="006A540A">
        <w:rPr>
          <w:lang w:val="es-ES" w:bidi="es-ES"/>
        </w:rPr>
        <w:t>Transparencia y apertura al diálogo</w:t>
      </w:r>
    </w:p>
    <w:p w14:paraId="538E43B5" w14:textId="77777777" w:rsidR="00E67288" w:rsidRPr="006A540A" w:rsidRDefault="002577E9">
      <w:pPr>
        <w:pStyle w:val="a5"/>
        <w:numPr>
          <w:ilvl w:val="3"/>
          <w:numId w:val="3"/>
        </w:numPr>
        <w:tabs>
          <w:tab w:val="left" w:pos="2243"/>
          <w:tab w:val="left" w:pos="2244"/>
        </w:tabs>
        <w:ind w:right="128" w:firstLine="707"/>
        <w:jc w:val="both"/>
        <w:rPr>
          <w:i/>
          <w:sz w:val="24"/>
        </w:rPr>
      </w:pPr>
      <w:r w:rsidRPr="006A540A">
        <w:rPr>
          <w:i/>
          <w:sz w:val="24"/>
          <w:lang w:val="es-ES" w:bidi="es-ES"/>
        </w:rPr>
        <w:t>Con el objetivo de estar al corriente de las expectativas y necesidades de las partes interesadas, el Grupo se encuentra en interacción constante con las mismas.</w:t>
      </w:r>
    </w:p>
    <w:p w14:paraId="13C86008" w14:textId="77777777" w:rsidR="00E67288" w:rsidRPr="006A540A" w:rsidRDefault="002577E9">
      <w:pPr>
        <w:pStyle w:val="a5"/>
        <w:numPr>
          <w:ilvl w:val="3"/>
          <w:numId w:val="3"/>
        </w:numPr>
        <w:tabs>
          <w:tab w:val="left" w:pos="2243"/>
          <w:tab w:val="left" w:pos="2244"/>
        </w:tabs>
        <w:ind w:right="119" w:firstLine="707"/>
        <w:jc w:val="both"/>
        <w:rPr>
          <w:i/>
          <w:sz w:val="24"/>
        </w:rPr>
      </w:pPr>
      <w:r w:rsidRPr="006A540A">
        <w:rPr>
          <w:i/>
          <w:sz w:val="24"/>
          <w:lang w:val="es-ES" w:bidi="es-ES"/>
        </w:rPr>
        <w:t>Uranium One ofrece a las partes interesada</w:t>
      </w:r>
      <w:r w:rsidRPr="006A540A">
        <w:rPr>
          <w:i/>
          <w:sz w:val="24"/>
          <w:lang w:val="es-ES" w:bidi="es-ES"/>
        </w:rPr>
        <w:t>s la oportunidad de remitir un mensaje, aplicando un mecanismo eficaz para analizarlo y dar respuesta oportuna.</w:t>
      </w:r>
    </w:p>
    <w:p w14:paraId="0918CE41" w14:textId="77777777" w:rsidR="00E67288" w:rsidRPr="006A540A" w:rsidRDefault="002577E9">
      <w:pPr>
        <w:pStyle w:val="a5"/>
        <w:numPr>
          <w:ilvl w:val="3"/>
          <w:numId w:val="3"/>
        </w:numPr>
        <w:tabs>
          <w:tab w:val="left" w:pos="2243"/>
          <w:tab w:val="left" w:pos="2244"/>
        </w:tabs>
        <w:ind w:right="119" w:firstLine="707"/>
        <w:jc w:val="both"/>
        <w:rPr>
          <w:i/>
          <w:sz w:val="24"/>
        </w:rPr>
      </w:pPr>
      <w:r w:rsidRPr="006A540A">
        <w:rPr>
          <w:i/>
          <w:sz w:val="24"/>
          <w:lang w:val="es-ES" w:bidi="es-ES"/>
        </w:rPr>
        <w:t>Uranium One aplica una política de información que garantiza el suministro puntual y completo de información significante a las partes interesad</w:t>
      </w:r>
      <w:r w:rsidRPr="006A540A">
        <w:rPr>
          <w:i/>
          <w:sz w:val="24"/>
          <w:lang w:val="es-ES" w:bidi="es-ES"/>
        </w:rPr>
        <w:t>as sobre sus operaciones y las políticas en el ámbito de la sostenibilidad del desarrollo de la empresa.</w:t>
      </w:r>
    </w:p>
    <w:p w14:paraId="17AD41B2" w14:textId="77777777" w:rsidR="00E67288" w:rsidRPr="006A540A" w:rsidRDefault="002577E9" w:rsidP="006A540A">
      <w:pPr>
        <w:pStyle w:val="a5"/>
        <w:numPr>
          <w:ilvl w:val="3"/>
          <w:numId w:val="3"/>
        </w:numPr>
        <w:tabs>
          <w:tab w:val="left" w:pos="2410"/>
        </w:tabs>
        <w:ind w:left="142" w:firstLine="683"/>
        <w:jc w:val="both"/>
        <w:rPr>
          <w:i/>
          <w:sz w:val="24"/>
        </w:rPr>
      </w:pPr>
      <w:r w:rsidRPr="006A540A">
        <w:rPr>
          <w:i/>
          <w:sz w:val="24"/>
          <w:lang w:val="es-ES" w:bidi="es-ES"/>
        </w:rPr>
        <w:t>A la hora de divulgar públicamente la información sobre el desarrollo sostenible, Uranium One se guía por las normas de información generalmente recono</w:t>
      </w:r>
      <w:r w:rsidRPr="006A540A">
        <w:rPr>
          <w:i/>
          <w:sz w:val="24"/>
          <w:lang w:val="es-ES" w:bidi="es-ES"/>
        </w:rPr>
        <w:t xml:space="preserve">cidas, incluidas las normas internacionales de la GRI (Global </w:t>
      </w:r>
      <w:proofErr w:type="spellStart"/>
      <w:r w:rsidRPr="006A540A">
        <w:rPr>
          <w:i/>
          <w:sz w:val="24"/>
          <w:lang w:val="es-ES" w:bidi="es-ES"/>
        </w:rPr>
        <w:t>Reporting</w:t>
      </w:r>
      <w:proofErr w:type="spellEnd"/>
      <w:r w:rsidRPr="006A540A">
        <w:rPr>
          <w:i/>
          <w:sz w:val="24"/>
          <w:lang w:val="es-ES" w:bidi="es-ES"/>
        </w:rPr>
        <w:t xml:space="preserve"> </w:t>
      </w:r>
      <w:proofErr w:type="spellStart"/>
      <w:r w:rsidRPr="006A540A">
        <w:rPr>
          <w:i/>
          <w:sz w:val="24"/>
          <w:lang w:val="es-ES" w:bidi="es-ES"/>
        </w:rPr>
        <w:t>Initiative</w:t>
      </w:r>
      <w:proofErr w:type="spellEnd"/>
      <w:r w:rsidRPr="006A540A">
        <w:rPr>
          <w:i/>
          <w:sz w:val="24"/>
          <w:lang w:val="es-ES" w:bidi="es-ES"/>
        </w:rPr>
        <w:t>).</w:t>
      </w:r>
    </w:p>
    <w:p w14:paraId="6CBE1856" w14:textId="77777777" w:rsidR="00E67288" w:rsidRPr="006A540A" w:rsidRDefault="00E67288">
      <w:pPr>
        <w:jc w:val="both"/>
        <w:rPr>
          <w:sz w:val="24"/>
        </w:rPr>
        <w:sectPr w:rsidR="00E67288" w:rsidRPr="006A540A">
          <w:pgSz w:w="11910" w:h="16840"/>
          <w:pgMar w:top="1040" w:right="440" w:bottom="280" w:left="1300" w:header="720" w:footer="720" w:gutter="0"/>
          <w:cols w:space="720"/>
        </w:sectPr>
      </w:pPr>
    </w:p>
    <w:p w14:paraId="53B890CE" w14:textId="77777777" w:rsidR="00E67288" w:rsidRPr="006A540A" w:rsidRDefault="00E67288">
      <w:pPr>
        <w:pStyle w:val="a3"/>
        <w:spacing w:before="68"/>
        <w:ind w:left="118" w:right="121"/>
        <w:jc w:val="both"/>
      </w:pPr>
    </w:p>
    <w:p w14:paraId="6A980886" w14:textId="77777777" w:rsidR="00E67288" w:rsidRPr="006A540A" w:rsidRDefault="002577E9">
      <w:pPr>
        <w:pStyle w:val="a5"/>
        <w:numPr>
          <w:ilvl w:val="3"/>
          <w:numId w:val="3"/>
        </w:numPr>
        <w:tabs>
          <w:tab w:val="left" w:pos="2243"/>
          <w:tab w:val="left" w:pos="2244"/>
        </w:tabs>
        <w:spacing w:before="1"/>
        <w:ind w:right="119" w:firstLine="707"/>
        <w:jc w:val="both"/>
        <w:rPr>
          <w:i/>
          <w:sz w:val="24"/>
        </w:rPr>
      </w:pPr>
      <w:r w:rsidRPr="006A540A">
        <w:rPr>
          <w:i/>
          <w:sz w:val="24"/>
          <w:lang w:val="es-ES" w:bidi="es-ES"/>
        </w:rPr>
        <w:t>Al mismo tiempo, Uranium One hace todo lo posible para eliminar la posibilidad de difusión no autorizada de la información confidencial, manteniendo al mismo tiempo un equilibrio razonable entre la transparencia y el respeto de los intereses comerciales.</w:t>
      </w:r>
    </w:p>
    <w:p w14:paraId="658BE6C7" w14:textId="77777777" w:rsidR="00E67288" w:rsidRPr="006A540A" w:rsidRDefault="00E67288">
      <w:pPr>
        <w:pStyle w:val="a3"/>
        <w:spacing w:before="5"/>
      </w:pPr>
    </w:p>
    <w:p w14:paraId="432141ED" w14:textId="7EE2602A" w:rsidR="00E67288" w:rsidRPr="006A540A" w:rsidRDefault="002577E9">
      <w:pPr>
        <w:ind w:left="3448"/>
        <w:rPr>
          <w:b/>
          <w:i/>
          <w:sz w:val="24"/>
        </w:rPr>
      </w:pPr>
      <w:r w:rsidRPr="006A540A">
        <w:rPr>
          <w:b/>
          <w:i/>
          <w:sz w:val="24"/>
          <w:lang w:val="es-ES" w:bidi="es-ES"/>
        </w:rPr>
        <w:t>2.2. EFECTOS SOCIALES</w:t>
      </w:r>
    </w:p>
    <w:p w14:paraId="6DEAEE92" w14:textId="77777777" w:rsidR="00E67288" w:rsidRPr="006A540A" w:rsidRDefault="002577E9">
      <w:pPr>
        <w:pStyle w:val="1"/>
        <w:numPr>
          <w:ilvl w:val="2"/>
          <w:numId w:val="2"/>
        </w:numPr>
        <w:tabs>
          <w:tab w:val="left" w:pos="1547"/>
        </w:tabs>
        <w:spacing w:before="209"/>
        <w:ind w:hanging="721"/>
        <w:jc w:val="both"/>
      </w:pPr>
      <w:r w:rsidRPr="006A540A">
        <w:rPr>
          <w:lang w:val="es-ES" w:bidi="es-ES"/>
        </w:rPr>
        <w:t>Respeto de los derechos humanos</w:t>
      </w:r>
    </w:p>
    <w:p w14:paraId="68CF5032" w14:textId="77777777" w:rsidR="00E67288" w:rsidRPr="006A540A" w:rsidRDefault="002577E9">
      <w:pPr>
        <w:pStyle w:val="a5"/>
        <w:numPr>
          <w:ilvl w:val="3"/>
          <w:numId w:val="2"/>
        </w:numPr>
        <w:tabs>
          <w:tab w:val="left" w:pos="2243"/>
          <w:tab w:val="left" w:pos="2244"/>
        </w:tabs>
        <w:ind w:right="118" w:firstLine="707"/>
        <w:jc w:val="both"/>
        <w:rPr>
          <w:i/>
          <w:sz w:val="24"/>
        </w:rPr>
      </w:pPr>
      <w:r w:rsidRPr="006A540A">
        <w:rPr>
          <w:i/>
          <w:sz w:val="24"/>
          <w:lang w:val="es-ES" w:bidi="es-ES"/>
        </w:rPr>
        <w:t>Uranium One reconoce la inviolabilidad de los derechos humanos consagrados en la Declaración Universal de los Derechos Humanos de la ONU y no tolera su violación en los marcos de sus actividades que est</w:t>
      </w:r>
      <w:r w:rsidRPr="006A540A">
        <w:rPr>
          <w:i/>
          <w:sz w:val="24"/>
          <w:lang w:val="es-ES" w:bidi="es-ES"/>
        </w:rPr>
        <w:t>á llevando a cabo.</w:t>
      </w:r>
    </w:p>
    <w:p w14:paraId="7444836D" w14:textId="77777777" w:rsidR="00E67288" w:rsidRPr="006A540A" w:rsidRDefault="002577E9">
      <w:pPr>
        <w:pStyle w:val="a5"/>
        <w:numPr>
          <w:ilvl w:val="3"/>
          <w:numId w:val="2"/>
        </w:numPr>
        <w:tabs>
          <w:tab w:val="left" w:pos="2243"/>
          <w:tab w:val="left" w:pos="2244"/>
        </w:tabs>
        <w:ind w:right="119" w:firstLine="707"/>
        <w:jc w:val="both"/>
        <w:rPr>
          <w:i/>
          <w:sz w:val="24"/>
        </w:rPr>
      </w:pPr>
      <w:r w:rsidRPr="006A540A">
        <w:rPr>
          <w:i/>
          <w:sz w:val="24"/>
          <w:lang w:val="es-ES" w:bidi="es-ES"/>
        </w:rPr>
        <w:t>El grupo no acepta políticas discriminatorias en sus actividades y garantiza la adopción de decisiones independientemente de la raza, el color, la nacionalidad y el origen étnico, el sexo, la edad, la religión y las creencias religiosas,</w:t>
      </w:r>
      <w:r w:rsidRPr="006A540A">
        <w:rPr>
          <w:i/>
          <w:sz w:val="24"/>
          <w:lang w:val="es-ES" w:bidi="es-ES"/>
        </w:rPr>
        <w:t xml:space="preserve"> la situación patrimonial, social, funcionarial o familiar, las opiniones políticas, la pertenencia a asociaciones públicas y otros grupos sociales.</w:t>
      </w:r>
    </w:p>
    <w:p w14:paraId="0372D0B5" w14:textId="77777777" w:rsidR="00E67288" w:rsidRPr="006A540A" w:rsidRDefault="002577E9">
      <w:pPr>
        <w:pStyle w:val="a5"/>
        <w:numPr>
          <w:ilvl w:val="3"/>
          <w:numId w:val="2"/>
        </w:numPr>
        <w:tabs>
          <w:tab w:val="left" w:pos="2243"/>
          <w:tab w:val="left" w:pos="2244"/>
        </w:tabs>
        <w:ind w:right="120" w:firstLine="707"/>
        <w:jc w:val="both"/>
        <w:rPr>
          <w:i/>
          <w:sz w:val="24"/>
        </w:rPr>
      </w:pPr>
      <w:r w:rsidRPr="006A540A">
        <w:rPr>
          <w:i/>
          <w:sz w:val="24"/>
          <w:lang w:val="es-ES" w:bidi="es-ES"/>
        </w:rPr>
        <w:t>Uranium One rechaza categóricamente toda forma de trabajo infantil y forzado, así como cualquier otra forma</w:t>
      </w:r>
      <w:r w:rsidRPr="006A540A">
        <w:rPr>
          <w:i/>
          <w:sz w:val="24"/>
          <w:lang w:val="es-ES" w:bidi="es-ES"/>
        </w:rPr>
        <w:t xml:space="preserve"> de trabajo que no cumpla las normas internacionales y las leyes de las regiones en las que opera.</w:t>
      </w:r>
    </w:p>
    <w:p w14:paraId="66BD56A4" w14:textId="77777777" w:rsidR="00E67288" w:rsidRPr="006A540A" w:rsidRDefault="002577E9">
      <w:pPr>
        <w:pStyle w:val="1"/>
        <w:numPr>
          <w:ilvl w:val="2"/>
          <w:numId w:val="2"/>
        </w:numPr>
        <w:tabs>
          <w:tab w:val="left" w:pos="1547"/>
        </w:tabs>
        <w:ind w:hanging="721"/>
        <w:jc w:val="both"/>
      </w:pPr>
      <w:r w:rsidRPr="006A540A">
        <w:rPr>
          <w:lang w:val="es-ES" w:bidi="es-ES"/>
        </w:rPr>
        <w:t>Relaciones laborales</w:t>
      </w:r>
    </w:p>
    <w:p w14:paraId="08B1B5D6" w14:textId="77777777" w:rsidR="00E67288" w:rsidRPr="006A540A" w:rsidRDefault="002577E9">
      <w:pPr>
        <w:pStyle w:val="a5"/>
        <w:numPr>
          <w:ilvl w:val="3"/>
          <w:numId w:val="2"/>
        </w:numPr>
        <w:tabs>
          <w:tab w:val="left" w:pos="2243"/>
          <w:tab w:val="left" w:pos="2244"/>
        </w:tabs>
        <w:ind w:right="119" w:firstLine="707"/>
        <w:jc w:val="both"/>
        <w:rPr>
          <w:i/>
          <w:sz w:val="24"/>
        </w:rPr>
      </w:pPr>
      <w:r w:rsidRPr="006A540A">
        <w:rPr>
          <w:i/>
          <w:sz w:val="24"/>
          <w:lang w:val="es-ES" w:bidi="es-ES"/>
        </w:rPr>
        <w:t>El Grupo construye relaciones con sus empleados sobre la base de la colaboración social, los objetivos comunes y el respeto mutuo, obser</w:t>
      </w:r>
      <w:r w:rsidRPr="006A540A">
        <w:rPr>
          <w:i/>
          <w:sz w:val="24"/>
          <w:lang w:val="es-ES" w:bidi="es-ES"/>
        </w:rPr>
        <w:t>vando estrictamente los derechos estatutarios de los empleados, incluida la negociación colectiva, la libertad de asociación, la privacidad, la protección de datos personales y la inadmisibilidad del acoso sexual o de otro tipo.</w:t>
      </w:r>
    </w:p>
    <w:p w14:paraId="24998792" w14:textId="77777777" w:rsidR="00E67288" w:rsidRPr="006A540A" w:rsidRDefault="002577E9">
      <w:pPr>
        <w:pStyle w:val="a5"/>
        <w:numPr>
          <w:ilvl w:val="3"/>
          <w:numId w:val="2"/>
        </w:numPr>
        <w:tabs>
          <w:tab w:val="left" w:pos="2243"/>
          <w:tab w:val="left" w:pos="2244"/>
        </w:tabs>
        <w:ind w:right="121" w:firstLine="707"/>
        <w:jc w:val="both"/>
        <w:rPr>
          <w:i/>
          <w:sz w:val="24"/>
        </w:rPr>
      </w:pPr>
      <w:r w:rsidRPr="006A540A">
        <w:rPr>
          <w:i/>
          <w:sz w:val="24"/>
          <w:lang w:val="es-ES" w:bidi="es-ES"/>
        </w:rPr>
        <w:t>Uranium One incentiva a sus empleados a trabajar de forma productiva y eficiente y ofreciendo una remuneración justa por sus servicios, asegurando un nivel de remuneración merecido.</w:t>
      </w:r>
    </w:p>
    <w:p w14:paraId="30F2A1B0" w14:textId="77777777" w:rsidR="00E67288" w:rsidRPr="006A540A" w:rsidRDefault="002577E9">
      <w:pPr>
        <w:pStyle w:val="a5"/>
        <w:numPr>
          <w:ilvl w:val="3"/>
          <w:numId w:val="2"/>
        </w:numPr>
        <w:tabs>
          <w:tab w:val="left" w:pos="2243"/>
          <w:tab w:val="left" w:pos="2244"/>
        </w:tabs>
        <w:ind w:right="120" w:firstLine="707"/>
        <w:jc w:val="both"/>
        <w:rPr>
          <w:i/>
          <w:sz w:val="24"/>
        </w:rPr>
      </w:pPr>
      <w:r w:rsidRPr="006A540A">
        <w:rPr>
          <w:i/>
          <w:sz w:val="24"/>
          <w:lang w:val="es-ES" w:bidi="es-ES"/>
        </w:rPr>
        <w:t>Considerando la disponibilidad del personal cualificado como uno de los fa</w:t>
      </w:r>
      <w:r w:rsidRPr="006A540A">
        <w:rPr>
          <w:i/>
          <w:sz w:val="24"/>
          <w:lang w:val="es-ES" w:bidi="es-ES"/>
        </w:rPr>
        <w:t>ctores clave de la continuidad de la empresa, Uranium One promueve el desarrollo de las capacidades profesionales de los empleados mediante la participación en programas de formación y desarrollo profesional, así como el desarrollo de la carrera profesiona</w:t>
      </w:r>
      <w:r w:rsidRPr="006A540A">
        <w:rPr>
          <w:i/>
          <w:sz w:val="24"/>
          <w:lang w:val="es-ES" w:bidi="es-ES"/>
        </w:rPr>
        <w:t>l, prestando una especial atención a los empleados jóvenes.</w:t>
      </w:r>
    </w:p>
    <w:p w14:paraId="6731B8DF" w14:textId="77777777" w:rsidR="00E67288" w:rsidRPr="006A540A" w:rsidRDefault="002577E9">
      <w:pPr>
        <w:pStyle w:val="a5"/>
        <w:numPr>
          <w:ilvl w:val="3"/>
          <w:numId w:val="2"/>
        </w:numPr>
        <w:tabs>
          <w:tab w:val="left" w:pos="2243"/>
          <w:tab w:val="left" w:pos="2244"/>
        </w:tabs>
        <w:ind w:right="121" w:firstLine="707"/>
        <w:jc w:val="both"/>
        <w:rPr>
          <w:i/>
          <w:sz w:val="24"/>
        </w:rPr>
      </w:pPr>
      <w:r w:rsidRPr="006A540A">
        <w:rPr>
          <w:i/>
          <w:sz w:val="24"/>
          <w:lang w:val="es-ES" w:bidi="es-ES"/>
        </w:rPr>
        <w:t>La política social del Grupo se centra en garantizar las principales necesidades de los empleados y mejorar su nivel de vida (incluyendo un paquete social estable: seguro médico y de accidentes vo</w:t>
      </w:r>
      <w:r w:rsidRPr="006A540A">
        <w:rPr>
          <w:i/>
          <w:sz w:val="24"/>
          <w:lang w:val="es-ES" w:bidi="es-ES"/>
        </w:rPr>
        <w:t>luntario, seguro de pensiones no estatal, etc.).</w:t>
      </w:r>
    </w:p>
    <w:p w14:paraId="798E3E57" w14:textId="77777777" w:rsidR="00E67288" w:rsidRPr="006A540A" w:rsidRDefault="002577E9">
      <w:pPr>
        <w:pStyle w:val="1"/>
        <w:numPr>
          <w:ilvl w:val="2"/>
          <w:numId w:val="2"/>
        </w:numPr>
        <w:tabs>
          <w:tab w:val="left" w:pos="1547"/>
        </w:tabs>
        <w:spacing w:before="1"/>
        <w:ind w:hanging="721"/>
        <w:jc w:val="both"/>
      </w:pPr>
      <w:r w:rsidRPr="006A540A">
        <w:rPr>
          <w:lang w:val="es-ES" w:bidi="es-ES"/>
        </w:rPr>
        <w:t>Salud y seguridad en el trabajo</w:t>
      </w:r>
    </w:p>
    <w:p w14:paraId="60FA8F0F" w14:textId="77777777" w:rsidR="00E67288" w:rsidRPr="006A540A" w:rsidRDefault="002577E9">
      <w:pPr>
        <w:pStyle w:val="a5"/>
        <w:numPr>
          <w:ilvl w:val="3"/>
          <w:numId w:val="2"/>
        </w:numPr>
        <w:tabs>
          <w:tab w:val="left" w:pos="2243"/>
          <w:tab w:val="left" w:pos="2244"/>
        </w:tabs>
        <w:ind w:right="124" w:firstLine="707"/>
        <w:jc w:val="both"/>
        <w:rPr>
          <w:i/>
          <w:sz w:val="24"/>
        </w:rPr>
      </w:pPr>
      <w:r w:rsidRPr="006A540A">
        <w:rPr>
          <w:i/>
          <w:sz w:val="24"/>
          <w:lang w:val="es-ES" w:bidi="es-ES"/>
        </w:rPr>
        <w:t>El Grupo aplica una política de salud y seguridad en el trabajo que da prioridad a la vida, la salud y el bienestar de los empleados.</w:t>
      </w:r>
    </w:p>
    <w:p w14:paraId="074F0B3E" w14:textId="77777777" w:rsidR="00E67288" w:rsidRPr="006A540A" w:rsidRDefault="002577E9">
      <w:pPr>
        <w:pStyle w:val="a5"/>
        <w:numPr>
          <w:ilvl w:val="3"/>
          <w:numId w:val="2"/>
        </w:numPr>
        <w:tabs>
          <w:tab w:val="left" w:pos="2243"/>
          <w:tab w:val="left" w:pos="2244"/>
        </w:tabs>
        <w:ind w:right="119" w:firstLine="707"/>
        <w:jc w:val="both"/>
        <w:rPr>
          <w:i/>
          <w:sz w:val="24"/>
        </w:rPr>
      </w:pPr>
      <w:r w:rsidRPr="006A540A">
        <w:rPr>
          <w:i/>
          <w:sz w:val="24"/>
          <w:lang w:val="es-ES" w:bidi="es-ES"/>
        </w:rPr>
        <w:t>Uranium One garantiza un entorno de traba</w:t>
      </w:r>
      <w:r w:rsidRPr="006A540A">
        <w:rPr>
          <w:i/>
          <w:sz w:val="24"/>
          <w:lang w:val="es-ES" w:bidi="es-ES"/>
        </w:rPr>
        <w:t xml:space="preserve">jo seguro y protege la salud de sus empleados tomando medidas para minimizar los riesgos y prevenir las amenazas de lesiones, enfermedades profesionales y la propagación de enfermedades infecciosas. En materia de la salud y la seguridad en el trabajo, las </w:t>
      </w:r>
      <w:r w:rsidRPr="006A540A">
        <w:rPr>
          <w:i/>
          <w:sz w:val="24"/>
          <w:lang w:val="es-ES" w:bidi="es-ES"/>
        </w:rPr>
        <w:t>empresas del Grupo se rigen por los principios establecidos en la norma ISO 45001.</w:t>
      </w:r>
    </w:p>
    <w:p w14:paraId="7E6F065D" w14:textId="77777777" w:rsidR="00E67288" w:rsidRPr="006A540A" w:rsidRDefault="002577E9">
      <w:pPr>
        <w:pStyle w:val="a5"/>
        <w:numPr>
          <w:ilvl w:val="3"/>
          <w:numId w:val="2"/>
        </w:numPr>
        <w:tabs>
          <w:tab w:val="left" w:pos="2243"/>
          <w:tab w:val="left" w:pos="2244"/>
        </w:tabs>
        <w:ind w:right="120" w:firstLine="707"/>
        <w:jc w:val="both"/>
        <w:rPr>
          <w:i/>
          <w:sz w:val="24"/>
        </w:rPr>
      </w:pPr>
      <w:r w:rsidRPr="006A540A">
        <w:rPr>
          <w:i/>
          <w:sz w:val="24"/>
          <w:lang w:val="es-ES" w:bidi="es-ES"/>
        </w:rPr>
        <w:t xml:space="preserve">Uranium One ofrece a sus empleados unas condiciones de trabajo (incluidos los horarios, el lugar de trabajo, los medios de trabajo y el trabajo a distancia) acordes con los </w:t>
      </w:r>
      <w:r w:rsidRPr="006A540A">
        <w:rPr>
          <w:i/>
          <w:sz w:val="24"/>
          <w:lang w:val="es-ES" w:bidi="es-ES"/>
        </w:rPr>
        <w:t>requisitos de la legislación de las regiones en las que opera.</w:t>
      </w:r>
    </w:p>
    <w:p w14:paraId="04540A83" w14:textId="77777777" w:rsidR="00E67288" w:rsidRPr="006A540A" w:rsidRDefault="002577E9">
      <w:pPr>
        <w:pStyle w:val="a5"/>
        <w:numPr>
          <w:ilvl w:val="3"/>
          <w:numId w:val="2"/>
        </w:numPr>
        <w:tabs>
          <w:tab w:val="left" w:pos="2243"/>
          <w:tab w:val="left" w:pos="2244"/>
        </w:tabs>
        <w:ind w:right="125" w:firstLine="707"/>
        <w:jc w:val="both"/>
        <w:rPr>
          <w:i/>
          <w:sz w:val="24"/>
        </w:rPr>
      </w:pPr>
      <w:r w:rsidRPr="006A540A">
        <w:rPr>
          <w:i/>
          <w:sz w:val="24"/>
          <w:lang w:val="es-ES" w:bidi="es-ES"/>
        </w:rPr>
        <w:t>Uranium One garantiza la mejora continua de su cultura en el ámbito de la seguridad, basada en los principios de liderazgo de los directivos y comportamiento seguro de todos los empleados, la f</w:t>
      </w:r>
      <w:r w:rsidRPr="006A540A">
        <w:rPr>
          <w:i/>
          <w:sz w:val="24"/>
          <w:lang w:val="es-ES" w:bidi="es-ES"/>
        </w:rPr>
        <w:t>ormación continua de los empleados y la aplicación de las mejores prácticas.</w:t>
      </w:r>
    </w:p>
    <w:p w14:paraId="2723E649" w14:textId="77777777" w:rsidR="00E67288" w:rsidRPr="006A540A" w:rsidRDefault="00E67288">
      <w:pPr>
        <w:jc w:val="both"/>
        <w:rPr>
          <w:sz w:val="24"/>
        </w:rPr>
        <w:sectPr w:rsidR="00E67288" w:rsidRPr="006A540A">
          <w:pgSz w:w="11910" w:h="16840"/>
          <w:pgMar w:top="1040" w:right="440" w:bottom="280" w:left="1300" w:header="720" w:footer="720" w:gutter="0"/>
          <w:cols w:space="720"/>
        </w:sectPr>
      </w:pPr>
    </w:p>
    <w:p w14:paraId="274635D2" w14:textId="77777777" w:rsidR="00E67288" w:rsidRPr="006A540A" w:rsidRDefault="002577E9">
      <w:pPr>
        <w:pStyle w:val="1"/>
        <w:numPr>
          <w:ilvl w:val="2"/>
          <w:numId w:val="2"/>
        </w:numPr>
        <w:tabs>
          <w:tab w:val="left" w:pos="1547"/>
        </w:tabs>
        <w:spacing w:before="73"/>
        <w:ind w:hanging="721"/>
        <w:jc w:val="both"/>
      </w:pPr>
      <w:r w:rsidRPr="006A540A">
        <w:rPr>
          <w:lang w:val="es-ES" w:bidi="es-ES"/>
        </w:rPr>
        <w:lastRenderedPageBreak/>
        <w:t>Interacción con las comunidades locales</w:t>
      </w:r>
    </w:p>
    <w:p w14:paraId="4B8B6EB6" w14:textId="77777777" w:rsidR="00E67288" w:rsidRPr="006A540A" w:rsidRDefault="002577E9">
      <w:pPr>
        <w:pStyle w:val="a5"/>
        <w:numPr>
          <w:ilvl w:val="3"/>
          <w:numId w:val="2"/>
        </w:numPr>
        <w:tabs>
          <w:tab w:val="left" w:pos="2243"/>
          <w:tab w:val="left" w:pos="2244"/>
        </w:tabs>
        <w:ind w:right="125" w:firstLine="707"/>
        <w:jc w:val="both"/>
        <w:rPr>
          <w:i/>
          <w:sz w:val="24"/>
        </w:rPr>
      </w:pPr>
      <w:r w:rsidRPr="006A540A">
        <w:rPr>
          <w:i/>
          <w:sz w:val="24"/>
          <w:lang w:val="es-ES" w:bidi="es-ES"/>
        </w:rPr>
        <w:t>En el marco de sus actividades que desarrolla en las regiones donde opera, el Grupo interactúa y mantiene consultas con las c</w:t>
      </w:r>
      <w:r w:rsidRPr="006A540A">
        <w:rPr>
          <w:i/>
          <w:sz w:val="24"/>
          <w:lang w:val="es-ES" w:bidi="es-ES"/>
        </w:rPr>
        <w:t>omunidades locales, incluidos los pueblos indígenas, las organizaciones sociales y juveniles, con miras de garantizar que se tengan en cuenta sus intereses y no se vulneren sus derechos.</w:t>
      </w:r>
    </w:p>
    <w:p w14:paraId="3F232983" w14:textId="77777777" w:rsidR="00E67288" w:rsidRPr="006A540A" w:rsidRDefault="002577E9">
      <w:pPr>
        <w:pStyle w:val="a5"/>
        <w:numPr>
          <w:ilvl w:val="3"/>
          <w:numId w:val="2"/>
        </w:numPr>
        <w:tabs>
          <w:tab w:val="left" w:pos="2243"/>
          <w:tab w:val="left" w:pos="2244"/>
        </w:tabs>
        <w:ind w:right="119" w:firstLine="707"/>
        <w:jc w:val="both"/>
        <w:rPr>
          <w:i/>
          <w:sz w:val="24"/>
        </w:rPr>
      </w:pPr>
      <w:r w:rsidRPr="006A540A">
        <w:rPr>
          <w:i/>
          <w:sz w:val="24"/>
          <w:lang w:val="es-ES" w:bidi="es-ES"/>
        </w:rPr>
        <w:t>Uranium One reconoce la importancia de su contribución al bienestar s</w:t>
      </w:r>
      <w:r w:rsidRPr="006A540A">
        <w:rPr>
          <w:i/>
          <w:sz w:val="24"/>
          <w:lang w:val="es-ES" w:bidi="es-ES"/>
        </w:rPr>
        <w:t>ocial de la población y las comunidades en las regiones en las que opera y su responsabilidad por los impactos económicos, incluida la creación de empleos y las compras a proveedores locales.</w:t>
      </w:r>
    </w:p>
    <w:p w14:paraId="42FC67EC" w14:textId="77777777" w:rsidR="00E67288" w:rsidRPr="006A540A" w:rsidRDefault="002577E9">
      <w:pPr>
        <w:pStyle w:val="a5"/>
        <w:numPr>
          <w:ilvl w:val="3"/>
          <w:numId w:val="2"/>
        </w:numPr>
        <w:tabs>
          <w:tab w:val="left" w:pos="2243"/>
          <w:tab w:val="left" w:pos="2244"/>
        </w:tabs>
        <w:ind w:right="121" w:firstLine="707"/>
        <w:jc w:val="both"/>
        <w:rPr>
          <w:i/>
          <w:sz w:val="24"/>
        </w:rPr>
      </w:pPr>
      <w:r w:rsidRPr="006A540A">
        <w:rPr>
          <w:i/>
          <w:sz w:val="24"/>
          <w:lang w:val="es-ES" w:bidi="es-ES"/>
        </w:rPr>
        <w:t>Uranium One apoya iniciativas para el desarrollo económico, social y cultural de las regiones en las que opera, y participa en la solución de las cuestiones que tienen una importancia para la sociedad, incluso mediante inversiones sociales e iniciativas be</w:t>
      </w:r>
      <w:r w:rsidRPr="006A540A">
        <w:rPr>
          <w:i/>
          <w:sz w:val="24"/>
          <w:lang w:val="es-ES" w:bidi="es-ES"/>
        </w:rPr>
        <w:t>néficas.</w:t>
      </w:r>
    </w:p>
    <w:p w14:paraId="682BA0B3" w14:textId="77777777" w:rsidR="00E67288" w:rsidRPr="006A540A" w:rsidRDefault="00E67288">
      <w:pPr>
        <w:pStyle w:val="a3"/>
        <w:spacing w:before="3"/>
      </w:pPr>
    </w:p>
    <w:p w14:paraId="6CC0D64E" w14:textId="4D902132" w:rsidR="00E67288" w:rsidRPr="006A540A" w:rsidRDefault="002577E9">
      <w:pPr>
        <w:ind w:left="3244"/>
        <w:rPr>
          <w:b/>
          <w:i/>
          <w:sz w:val="24"/>
        </w:rPr>
      </w:pPr>
      <w:r w:rsidRPr="006A540A">
        <w:rPr>
          <w:b/>
          <w:i/>
          <w:sz w:val="24"/>
          <w:lang w:val="es-ES" w:bidi="es-ES"/>
        </w:rPr>
        <w:t>2.3. IMPACTOS MEDIOAMBIENTALES</w:t>
      </w:r>
    </w:p>
    <w:p w14:paraId="3CEA6207" w14:textId="77777777" w:rsidR="00E67288" w:rsidRPr="006A540A" w:rsidRDefault="00E67288">
      <w:pPr>
        <w:pStyle w:val="a3"/>
        <w:rPr>
          <w:b/>
        </w:rPr>
      </w:pPr>
    </w:p>
    <w:p w14:paraId="06BF6B68" w14:textId="77777777" w:rsidR="00E67288" w:rsidRPr="006A540A" w:rsidRDefault="002577E9">
      <w:pPr>
        <w:pStyle w:val="1"/>
        <w:numPr>
          <w:ilvl w:val="2"/>
          <w:numId w:val="1"/>
        </w:numPr>
        <w:tabs>
          <w:tab w:val="left" w:pos="1547"/>
        </w:tabs>
        <w:spacing w:before="0"/>
        <w:ind w:hanging="721"/>
        <w:jc w:val="both"/>
      </w:pPr>
      <w:r w:rsidRPr="006A540A">
        <w:rPr>
          <w:lang w:val="es-ES" w:bidi="es-ES"/>
        </w:rPr>
        <w:t>Gestión medioambiental</w:t>
      </w:r>
    </w:p>
    <w:p w14:paraId="7888257B" w14:textId="77777777" w:rsidR="00E67288" w:rsidRPr="006A540A" w:rsidRDefault="002577E9">
      <w:pPr>
        <w:pStyle w:val="a5"/>
        <w:numPr>
          <w:ilvl w:val="3"/>
          <w:numId w:val="1"/>
        </w:numPr>
        <w:tabs>
          <w:tab w:val="left" w:pos="2243"/>
          <w:tab w:val="left" w:pos="2244"/>
        </w:tabs>
        <w:ind w:right="121" w:firstLine="707"/>
        <w:jc w:val="both"/>
        <w:rPr>
          <w:i/>
          <w:sz w:val="24"/>
        </w:rPr>
      </w:pPr>
      <w:r w:rsidRPr="006A540A">
        <w:rPr>
          <w:i/>
          <w:sz w:val="24"/>
          <w:lang w:val="es-ES" w:bidi="es-ES"/>
        </w:rPr>
        <w:t>En el ámbito de la gestión medioambiental, las empresas del Grupo se rigen por los principios establecidos en la norma ISO 14001.</w:t>
      </w:r>
    </w:p>
    <w:p w14:paraId="1A12E270" w14:textId="77777777" w:rsidR="00E67288" w:rsidRPr="006A540A" w:rsidRDefault="002577E9">
      <w:pPr>
        <w:pStyle w:val="a5"/>
        <w:numPr>
          <w:ilvl w:val="3"/>
          <w:numId w:val="1"/>
        </w:numPr>
        <w:tabs>
          <w:tab w:val="left" w:pos="2243"/>
          <w:tab w:val="left" w:pos="2244"/>
        </w:tabs>
        <w:ind w:right="122" w:firstLine="707"/>
        <w:jc w:val="both"/>
        <w:rPr>
          <w:i/>
          <w:sz w:val="24"/>
        </w:rPr>
      </w:pPr>
      <w:r w:rsidRPr="006A540A">
        <w:rPr>
          <w:i/>
          <w:sz w:val="24"/>
          <w:lang w:val="es-ES" w:bidi="es-ES"/>
        </w:rPr>
        <w:t>Uranium One se adhiere al principio de precaución y aplica una política medioambiental encaminada a minimizar los riesgos de un impacto medioambiental negativo en las regiones en las que opera.</w:t>
      </w:r>
    </w:p>
    <w:p w14:paraId="618594D0" w14:textId="77777777" w:rsidR="00E67288" w:rsidRPr="006A540A" w:rsidRDefault="002577E9">
      <w:pPr>
        <w:pStyle w:val="1"/>
        <w:numPr>
          <w:ilvl w:val="2"/>
          <w:numId w:val="1"/>
        </w:numPr>
        <w:tabs>
          <w:tab w:val="left" w:pos="1547"/>
        </w:tabs>
        <w:ind w:hanging="721"/>
        <w:jc w:val="both"/>
      </w:pPr>
      <w:r w:rsidRPr="006A540A">
        <w:rPr>
          <w:lang w:val="es-ES" w:bidi="es-ES"/>
        </w:rPr>
        <w:t>Seguridad</w:t>
      </w:r>
    </w:p>
    <w:p w14:paraId="5CAADD42" w14:textId="77777777" w:rsidR="00E67288" w:rsidRPr="006A540A" w:rsidRDefault="002577E9">
      <w:pPr>
        <w:pStyle w:val="a5"/>
        <w:numPr>
          <w:ilvl w:val="3"/>
          <w:numId w:val="1"/>
        </w:numPr>
        <w:tabs>
          <w:tab w:val="left" w:pos="2243"/>
          <w:tab w:val="left" w:pos="2244"/>
        </w:tabs>
        <w:ind w:right="122" w:firstLine="707"/>
        <w:jc w:val="both"/>
        <w:rPr>
          <w:i/>
          <w:sz w:val="24"/>
        </w:rPr>
      </w:pPr>
      <w:r w:rsidRPr="006A540A">
        <w:rPr>
          <w:i/>
          <w:sz w:val="24"/>
          <w:lang w:val="es-ES" w:bidi="es-ES"/>
        </w:rPr>
        <w:t>El Grupo opera de acuerdo con los requisitos legales</w:t>
      </w:r>
      <w:r w:rsidRPr="006A540A">
        <w:rPr>
          <w:i/>
          <w:sz w:val="24"/>
          <w:lang w:val="es-ES" w:bidi="es-ES"/>
        </w:rPr>
        <w:t xml:space="preserve"> de las regiones en las que opera, incluida la obtención de los permisos y licencias necesarios.</w:t>
      </w:r>
    </w:p>
    <w:p w14:paraId="21F703D2" w14:textId="77777777" w:rsidR="00E67288" w:rsidRPr="006A540A" w:rsidRDefault="002577E9">
      <w:pPr>
        <w:pStyle w:val="a5"/>
        <w:numPr>
          <w:ilvl w:val="3"/>
          <w:numId w:val="1"/>
        </w:numPr>
        <w:tabs>
          <w:tab w:val="left" w:pos="2243"/>
          <w:tab w:val="left" w:pos="2244"/>
        </w:tabs>
        <w:ind w:right="118" w:firstLine="707"/>
        <w:jc w:val="both"/>
        <w:rPr>
          <w:i/>
          <w:sz w:val="24"/>
        </w:rPr>
      </w:pPr>
      <w:r w:rsidRPr="006A540A">
        <w:rPr>
          <w:i/>
          <w:sz w:val="24"/>
          <w:lang w:val="es-ES" w:bidi="es-ES"/>
        </w:rPr>
        <w:t>De conformidad con las normas nacionales e internacionales de seguridad industrial, física, medioambiental, nuclear y radiológica, Uranium One ofrece un entorn</w:t>
      </w:r>
      <w:r w:rsidRPr="006A540A">
        <w:rPr>
          <w:i/>
          <w:sz w:val="24"/>
          <w:lang w:val="es-ES" w:bidi="es-ES"/>
        </w:rPr>
        <w:t>o seguro para la manipulación de materiales peligrosos.</w:t>
      </w:r>
    </w:p>
    <w:p w14:paraId="1C5A56C6" w14:textId="77777777" w:rsidR="00E67288" w:rsidRPr="006A540A" w:rsidRDefault="002577E9">
      <w:pPr>
        <w:pStyle w:val="a5"/>
        <w:numPr>
          <w:ilvl w:val="3"/>
          <w:numId w:val="1"/>
        </w:numPr>
        <w:tabs>
          <w:tab w:val="left" w:pos="2243"/>
          <w:tab w:val="left" w:pos="2244"/>
        </w:tabs>
        <w:ind w:right="121" w:firstLine="707"/>
        <w:jc w:val="both"/>
        <w:rPr>
          <w:i/>
          <w:sz w:val="24"/>
        </w:rPr>
      </w:pPr>
      <w:r w:rsidRPr="006A540A">
        <w:rPr>
          <w:i/>
          <w:sz w:val="24"/>
          <w:lang w:val="es-ES" w:bidi="es-ES"/>
        </w:rPr>
        <w:t xml:space="preserve">El Grupo garantiza la minimización de los riesgos del impacto de sus operaciones en el medio ambiente y la población de las regiones en las que opera; en particular, coopera con empresas que disponen </w:t>
      </w:r>
      <w:r w:rsidRPr="006A540A">
        <w:rPr>
          <w:i/>
          <w:sz w:val="24"/>
          <w:lang w:val="es-ES" w:bidi="es-ES"/>
        </w:rPr>
        <w:t>de planes de acción para prevenir y eliminar las consecuencias de situaciones de emergencia al manipular materiales peligrosos.</w:t>
      </w:r>
    </w:p>
    <w:p w14:paraId="50BFA858" w14:textId="77777777" w:rsidR="00E67288" w:rsidRPr="006A540A" w:rsidRDefault="002577E9">
      <w:pPr>
        <w:pStyle w:val="a5"/>
        <w:numPr>
          <w:ilvl w:val="3"/>
          <w:numId w:val="1"/>
        </w:numPr>
        <w:tabs>
          <w:tab w:val="left" w:pos="2243"/>
          <w:tab w:val="left" w:pos="2244"/>
        </w:tabs>
        <w:ind w:right="124" w:firstLine="707"/>
        <w:jc w:val="both"/>
        <w:rPr>
          <w:i/>
          <w:sz w:val="24"/>
        </w:rPr>
      </w:pPr>
      <w:r w:rsidRPr="006A540A">
        <w:rPr>
          <w:i/>
          <w:sz w:val="24"/>
          <w:lang w:val="es-ES" w:bidi="es-ES"/>
        </w:rPr>
        <w:t>Las empresas del Grupo que suministran productos del ciclo del combustible nuclear se rigen por los principios establecidos en la norma ISO 19443.</w:t>
      </w:r>
    </w:p>
    <w:p w14:paraId="63AA1D92" w14:textId="77777777" w:rsidR="00E67288" w:rsidRPr="006A540A" w:rsidRDefault="002577E9">
      <w:pPr>
        <w:pStyle w:val="1"/>
        <w:numPr>
          <w:ilvl w:val="2"/>
          <w:numId w:val="1"/>
        </w:numPr>
        <w:tabs>
          <w:tab w:val="left" w:pos="1547"/>
        </w:tabs>
        <w:ind w:hanging="721"/>
        <w:jc w:val="both"/>
      </w:pPr>
      <w:r w:rsidRPr="006A540A">
        <w:rPr>
          <w:lang w:val="es-ES" w:bidi="es-ES"/>
        </w:rPr>
        <w:t>Impacto medioambiental</w:t>
      </w:r>
    </w:p>
    <w:p w14:paraId="103D4F92" w14:textId="77777777" w:rsidR="00E67288" w:rsidRPr="006A540A" w:rsidRDefault="002577E9">
      <w:pPr>
        <w:pStyle w:val="a5"/>
        <w:numPr>
          <w:ilvl w:val="3"/>
          <w:numId w:val="1"/>
        </w:numPr>
        <w:tabs>
          <w:tab w:val="left" w:pos="2243"/>
          <w:tab w:val="left" w:pos="2244"/>
        </w:tabs>
        <w:ind w:right="123" w:firstLine="707"/>
        <w:jc w:val="both"/>
        <w:rPr>
          <w:i/>
          <w:sz w:val="24"/>
        </w:rPr>
      </w:pPr>
      <w:r w:rsidRPr="006A540A">
        <w:rPr>
          <w:i/>
          <w:sz w:val="24"/>
          <w:lang w:val="es-ES" w:bidi="es-ES"/>
        </w:rPr>
        <w:t>Uranium One está desarrollando iniciativas para mitigar y compensar los impactos medio</w:t>
      </w:r>
      <w:r w:rsidRPr="006A540A">
        <w:rPr>
          <w:i/>
          <w:sz w:val="24"/>
          <w:lang w:val="es-ES" w:bidi="es-ES"/>
        </w:rPr>
        <w:t>ambientales, incluidos los de la atmósfera, el suelo y los cuerpos hídricos.</w:t>
      </w:r>
    </w:p>
    <w:p w14:paraId="1B224C3D" w14:textId="77777777" w:rsidR="00E67288" w:rsidRPr="006A540A" w:rsidRDefault="002577E9">
      <w:pPr>
        <w:pStyle w:val="a5"/>
        <w:numPr>
          <w:ilvl w:val="3"/>
          <w:numId w:val="1"/>
        </w:numPr>
        <w:tabs>
          <w:tab w:val="left" w:pos="2243"/>
          <w:tab w:val="left" w:pos="2244"/>
        </w:tabs>
        <w:ind w:right="119" w:firstLine="707"/>
        <w:jc w:val="both"/>
        <w:rPr>
          <w:i/>
          <w:sz w:val="24"/>
        </w:rPr>
      </w:pPr>
      <w:r w:rsidRPr="006A540A">
        <w:rPr>
          <w:i/>
          <w:sz w:val="24"/>
          <w:lang w:val="es-ES" w:bidi="es-ES"/>
        </w:rPr>
        <w:t>Uranium One presta especial atención a la aplicación de medidas para preservar la flora y la fauna de las regiones en las que opera, incluidas aquellas con un alto valor de biodiv</w:t>
      </w:r>
      <w:r w:rsidRPr="006A540A">
        <w:rPr>
          <w:i/>
          <w:sz w:val="24"/>
          <w:lang w:val="es-ES" w:bidi="es-ES"/>
        </w:rPr>
        <w:t>ersidad o el estatus de áreas naturales especialmente protegidas.</w:t>
      </w:r>
    </w:p>
    <w:p w14:paraId="0DD37C7B" w14:textId="77777777" w:rsidR="00E67288" w:rsidRPr="006A540A" w:rsidRDefault="002577E9">
      <w:pPr>
        <w:pStyle w:val="a5"/>
        <w:numPr>
          <w:ilvl w:val="3"/>
          <w:numId w:val="1"/>
        </w:numPr>
        <w:tabs>
          <w:tab w:val="left" w:pos="2243"/>
          <w:tab w:val="left" w:pos="2244"/>
        </w:tabs>
        <w:ind w:right="125" w:firstLine="707"/>
        <w:jc w:val="both"/>
        <w:rPr>
          <w:i/>
          <w:sz w:val="24"/>
        </w:rPr>
      </w:pPr>
      <w:r w:rsidRPr="006A540A">
        <w:rPr>
          <w:i/>
          <w:sz w:val="24"/>
          <w:lang w:val="es-ES" w:bidi="es-ES"/>
        </w:rPr>
        <w:t>El Grupo reconoce la importancia de la agenda climática, garantiza la evaluación de la huella de carbono e intenta reducirla.</w:t>
      </w:r>
    </w:p>
    <w:p w14:paraId="055B36A1" w14:textId="77777777" w:rsidR="00E67288" w:rsidRPr="006A540A" w:rsidRDefault="002577E9">
      <w:pPr>
        <w:pStyle w:val="a5"/>
        <w:numPr>
          <w:ilvl w:val="3"/>
          <w:numId w:val="1"/>
        </w:numPr>
        <w:tabs>
          <w:tab w:val="left" w:pos="2243"/>
          <w:tab w:val="left" w:pos="2244"/>
        </w:tabs>
        <w:ind w:right="119" w:firstLine="707"/>
        <w:jc w:val="both"/>
        <w:rPr>
          <w:i/>
          <w:sz w:val="24"/>
        </w:rPr>
      </w:pPr>
      <w:r w:rsidRPr="006A540A">
        <w:rPr>
          <w:i/>
          <w:sz w:val="24"/>
          <w:lang w:val="es-ES" w:bidi="es-ES"/>
        </w:rPr>
        <w:t>El Grupo reconoce la necesidad de un uso responsable y eficiente</w:t>
      </w:r>
      <w:r w:rsidRPr="006A540A">
        <w:rPr>
          <w:i/>
          <w:sz w:val="24"/>
          <w:lang w:val="es-ES" w:bidi="es-ES"/>
        </w:rPr>
        <w:t xml:space="preserve"> de los recursos naturales y promueve tecnologías y productos basados en el reciclaje (tratamiento de residuos para su reutilización).</w:t>
      </w:r>
    </w:p>
    <w:p w14:paraId="174B7DF5" w14:textId="77777777" w:rsidR="00E67288" w:rsidRPr="006A540A" w:rsidRDefault="002577E9">
      <w:pPr>
        <w:pStyle w:val="a5"/>
        <w:numPr>
          <w:ilvl w:val="3"/>
          <w:numId w:val="1"/>
        </w:numPr>
        <w:tabs>
          <w:tab w:val="left" w:pos="2243"/>
          <w:tab w:val="left" w:pos="2244"/>
        </w:tabs>
        <w:ind w:right="122" w:firstLine="707"/>
        <w:jc w:val="both"/>
        <w:rPr>
          <w:i/>
          <w:sz w:val="24"/>
        </w:rPr>
      </w:pPr>
      <w:r w:rsidRPr="006A540A">
        <w:rPr>
          <w:i/>
          <w:sz w:val="24"/>
          <w:lang w:val="es-ES" w:bidi="es-ES"/>
        </w:rPr>
        <w:t>Uranium One garantiza la optimización del consumo de energía mediante la aplicación de modernas tecnologías de ahorro ene</w:t>
      </w:r>
      <w:r w:rsidRPr="006A540A">
        <w:rPr>
          <w:i/>
          <w:sz w:val="24"/>
          <w:lang w:val="es-ES" w:bidi="es-ES"/>
        </w:rPr>
        <w:t>rgético.</w:t>
      </w:r>
    </w:p>
    <w:p w14:paraId="462BCDB6" w14:textId="77777777" w:rsidR="00E67288" w:rsidRPr="006A540A" w:rsidRDefault="00E67288">
      <w:pPr>
        <w:jc w:val="both"/>
        <w:rPr>
          <w:sz w:val="24"/>
        </w:rPr>
        <w:sectPr w:rsidR="00E67288" w:rsidRPr="006A540A">
          <w:pgSz w:w="11910" w:h="16840"/>
          <w:pgMar w:top="1040" w:right="440" w:bottom="280" w:left="1300" w:header="720" w:footer="720" w:gutter="0"/>
          <w:cols w:space="720"/>
        </w:sectPr>
      </w:pPr>
    </w:p>
    <w:p w14:paraId="197F9151" w14:textId="77777777" w:rsidR="00E67288" w:rsidRPr="006A540A" w:rsidRDefault="002577E9">
      <w:pPr>
        <w:pStyle w:val="1"/>
        <w:numPr>
          <w:ilvl w:val="0"/>
          <w:numId w:val="4"/>
        </w:numPr>
        <w:tabs>
          <w:tab w:val="left" w:pos="1187"/>
        </w:tabs>
        <w:spacing w:before="73" w:line="240" w:lineRule="auto"/>
        <w:ind w:hanging="361"/>
      </w:pPr>
      <w:r w:rsidRPr="006A540A">
        <w:rPr>
          <w:lang w:val="es-ES" w:bidi="es-ES"/>
        </w:rPr>
        <w:lastRenderedPageBreak/>
        <w:t>CADENA DE SUMINISTRO</w:t>
      </w:r>
    </w:p>
    <w:p w14:paraId="4DF68DDE" w14:textId="77777777" w:rsidR="00E67288" w:rsidRPr="006A540A" w:rsidRDefault="00E67288">
      <w:pPr>
        <w:pStyle w:val="a3"/>
        <w:spacing w:before="7"/>
        <w:rPr>
          <w:b/>
          <w:i w:val="0"/>
          <w:sz w:val="23"/>
        </w:rPr>
      </w:pPr>
    </w:p>
    <w:p w14:paraId="06AD5565" w14:textId="77777777" w:rsidR="00E67288" w:rsidRPr="006A540A" w:rsidRDefault="002577E9">
      <w:pPr>
        <w:pStyle w:val="a5"/>
        <w:numPr>
          <w:ilvl w:val="1"/>
          <w:numId w:val="4"/>
        </w:numPr>
        <w:tabs>
          <w:tab w:val="left" w:pos="1535"/>
        </w:tabs>
        <w:ind w:right="118" w:firstLine="707"/>
        <w:jc w:val="both"/>
        <w:rPr>
          <w:sz w:val="24"/>
        </w:rPr>
      </w:pPr>
      <w:r w:rsidRPr="006A540A">
        <w:rPr>
          <w:sz w:val="24"/>
          <w:lang w:val="es-ES" w:bidi="es-ES"/>
        </w:rPr>
        <w:t>Uranium One espera que todos los proveedores de la cadena de suministro adopten las disposiciones aplicables</w:t>
      </w:r>
      <w:r w:rsidRPr="006A540A">
        <w:rPr>
          <w:sz w:val="24"/>
          <w:vertAlign w:val="superscript"/>
          <w:lang w:val="es-ES" w:bidi="es-ES"/>
        </w:rPr>
        <w:t>3</w:t>
      </w:r>
      <w:r w:rsidRPr="006A540A">
        <w:rPr>
          <w:sz w:val="24"/>
          <w:lang w:val="es-ES" w:bidi="es-ES"/>
        </w:rPr>
        <w:t xml:space="preserve"> del Código y las comuniquen a sus subproveedores.</w:t>
      </w:r>
    </w:p>
    <w:p w14:paraId="42B1ABB4" w14:textId="77777777" w:rsidR="00E67288" w:rsidRPr="006A540A" w:rsidRDefault="002577E9">
      <w:pPr>
        <w:pStyle w:val="a5"/>
        <w:numPr>
          <w:ilvl w:val="1"/>
          <w:numId w:val="4"/>
        </w:numPr>
        <w:tabs>
          <w:tab w:val="left" w:pos="1535"/>
        </w:tabs>
        <w:ind w:right="121" w:firstLine="707"/>
        <w:jc w:val="both"/>
        <w:rPr>
          <w:sz w:val="24"/>
        </w:rPr>
      </w:pPr>
      <w:r w:rsidRPr="006A540A">
        <w:rPr>
          <w:sz w:val="24"/>
          <w:lang w:val="es-ES" w:bidi="es-ES"/>
        </w:rPr>
        <w:t>Uranium One espera que en caso de presentarse conflictos entre las leyes aplicables de la región en la que opera el Proveedor y los principios del Código, el Proveedor informe a Uranium One y tome todas las medidas a su alcance para maximizar el cumplimien</w:t>
      </w:r>
      <w:r w:rsidRPr="006A540A">
        <w:rPr>
          <w:sz w:val="24"/>
          <w:lang w:val="es-ES" w:bidi="es-ES"/>
        </w:rPr>
        <w:t>to de los principios del Código, teniendo en cuenta los requisitos de las leyes aplicables de la región en la que opera el Proveedor.</w:t>
      </w:r>
    </w:p>
    <w:p w14:paraId="3514F215" w14:textId="77777777" w:rsidR="00E67288" w:rsidRPr="006A540A" w:rsidRDefault="002577E9">
      <w:pPr>
        <w:pStyle w:val="a5"/>
        <w:numPr>
          <w:ilvl w:val="1"/>
          <w:numId w:val="4"/>
        </w:numPr>
        <w:tabs>
          <w:tab w:val="left" w:pos="1535"/>
        </w:tabs>
        <w:spacing w:before="1"/>
        <w:ind w:right="126" w:firstLine="707"/>
        <w:jc w:val="both"/>
        <w:rPr>
          <w:sz w:val="24"/>
        </w:rPr>
      </w:pPr>
      <w:r w:rsidRPr="006A540A">
        <w:rPr>
          <w:sz w:val="24"/>
          <w:lang w:val="es-ES" w:bidi="es-ES"/>
        </w:rPr>
        <w:t>Uranium One no establece requisitos específicos para el diseño de los procesos corporativos del proveedor, aparte de su ef</w:t>
      </w:r>
      <w:r w:rsidRPr="006A540A">
        <w:rPr>
          <w:sz w:val="24"/>
          <w:lang w:val="es-ES" w:bidi="es-ES"/>
        </w:rPr>
        <w:t>icacia desde el punto de vista de la gestión responsable de los impactos económicos, sociales y medioambientales</w:t>
      </w:r>
      <w:r w:rsidRPr="006A540A">
        <w:rPr>
          <w:sz w:val="24"/>
          <w:vertAlign w:val="superscript"/>
          <w:lang w:val="es-ES" w:bidi="es-ES"/>
        </w:rPr>
        <w:t>4</w:t>
      </w:r>
      <w:r w:rsidRPr="006A540A">
        <w:rPr>
          <w:sz w:val="24"/>
          <w:lang w:val="es-ES" w:bidi="es-ES"/>
        </w:rPr>
        <w:t>.</w:t>
      </w:r>
    </w:p>
    <w:p w14:paraId="7F97D35C" w14:textId="77777777" w:rsidR="00E67288" w:rsidRPr="006A540A" w:rsidRDefault="002577E9">
      <w:pPr>
        <w:pStyle w:val="a5"/>
        <w:numPr>
          <w:ilvl w:val="1"/>
          <w:numId w:val="4"/>
        </w:numPr>
        <w:tabs>
          <w:tab w:val="left" w:pos="1535"/>
        </w:tabs>
        <w:ind w:right="120" w:firstLine="707"/>
        <w:jc w:val="both"/>
        <w:rPr>
          <w:sz w:val="24"/>
        </w:rPr>
      </w:pPr>
      <w:r w:rsidRPr="006A540A">
        <w:rPr>
          <w:sz w:val="24"/>
          <w:lang w:val="es-ES" w:bidi="es-ES"/>
        </w:rPr>
        <w:t>Uranium One supervisa y evalúa periódicamente que los proveedores cumplan las disposiciones contenidas en el Código mediante cuestionarios es</w:t>
      </w:r>
      <w:r w:rsidRPr="006A540A">
        <w:rPr>
          <w:sz w:val="24"/>
          <w:lang w:val="es-ES" w:bidi="es-ES"/>
        </w:rPr>
        <w:t>pecializados, realizando auditorías e analizando la información pública. Uranium One espera que los proveedores apliquen procedimientos similares con respecto a los subproveedores.</w:t>
      </w:r>
    </w:p>
    <w:p w14:paraId="7E94786A" w14:textId="77777777" w:rsidR="00E67288" w:rsidRPr="006A540A" w:rsidRDefault="002577E9">
      <w:pPr>
        <w:pStyle w:val="a5"/>
        <w:numPr>
          <w:ilvl w:val="1"/>
          <w:numId w:val="4"/>
        </w:numPr>
        <w:tabs>
          <w:tab w:val="left" w:pos="1535"/>
        </w:tabs>
        <w:ind w:right="120" w:firstLine="707"/>
        <w:jc w:val="both"/>
        <w:rPr>
          <w:sz w:val="24"/>
        </w:rPr>
      </w:pPr>
      <w:r w:rsidRPr="006A540A">
        <w:rPr>
          <w:sz w:val="24"/>
          <w:lang w:val="es-ES" w:bidi="es-ES"/>
        </w:rPr>
        <w:t xml:space="preserve">Con el fin de entablar un diálogo constructivo, Uranium One espera que los </w:t>
      </w:r>
      <w:r w:rsidRPr="006A540A">
        <w:rPr>
          <w:sz w:val="24"/>
          <w:lang w:val="es-ES" w:bidi="es-ES"/>
        </w:rPr>
        <w:t>proveedores notifiquen la ocurrencia de eventos negativos en la cadena de suministro que sean de importancia desde el punto de vista de sus impactos.</w:t>
      </w:r>
    </w:p>
    <w:p w14:paraId="20DC6E6D" w14:textId="77777777" w:rsidR="00E67288" w:rsidRPr="006A540A" w:rsidRDefault="00E67288">
      <w:pPr>
        <w:pStyle w:val="a3"/>
        <w:spacing w:before="5"/>
        <w:rPr>
          <w:i w:val="0"/>
        </w:rPr>
      </w:pPr>
    </w:p>
    <w:p w14:paraId="4384FF13" w14:textId="2B9C86AD" w:rsidR="00E67288" w:rsidRPr="006A540A" w:rsidRDefault="006A540A">
      <w:pPr>
        <w:pStyle w:val="1"/>
        <w:spacing w:before="0"/>
        <w:ind w:left="658" w:firstLine="0"/>
        <w:jc w:val="left"/>
      </w:pPr>
      <w:r>
        <w:rPr>
          <w:lang w:val="es-ES" w:bidi="es-ES"/>
        </w:rPr>
        <w:t>Contactos:</w:t>
      </w:r>
    </w:p>
    <w:p w14:paraId="603A4D93" w14:textId="56E57F6F" w:rsidR="00E67288" w:rsidRPr="006A540A" w:rsidRDefault="002577E9">
      <w:pPr>
        <w:pStyle w:val="a3"/>
        <w:ind w:left="658" w:right="7066"/>
      </w:pPr>
      <w:r w:rsidRPr="006A540A">
        <w:rPr>
          <w:lang w:val="es-ES" w:bidi="es-ES"/>
        </w:rPr>
        <w:t xml:space="preserve">e-mail: </w:t>
      </w:r>
      <w:hyperlink r:id="rId5" w:history="1">
        <w:r w:rsidR="006A540A" w:rsidRPr="00E65A2A">
          <w:rPr>
            <w:rStyle w:val="a6"/>
            <w:lang w:val="es-ES" w:bidi="es-ES"/>
          </w:rPr>
          <w:t>info@u1g.ru</w:t>
        </w:r>
      </w:hyperlink>
      <w:r w:rsidRPr="006A540A">
        <w:rPr>
          <w:lang w:val="es-ES" w:bidi="es-ES"/>
        </w:rPr>
        <w:t xml:space="preserve"> Tel.: +7(495)5445554</w:t>
      </w:r>
    </w:p>
    <w:p w14:paraId="37BED9CB" w14:textId="77777777" w:rsidR="00E67288" w:rsidRPr="006A540A" w:rsidRDefault="00E67288">
      <w:pPr>
        <w:pStyle w:val="a3"/>
        <w:rPr>
          <w:sz w:val="20"/>
        </w:rPr>
      </w:pPr>
    </w:p>
    <w:p w14:paraId="2FB60EF9" w14:textId="77777777" w:rsidR="00E67288" w:rsidRPr="006A540A" w:rsidRDefault="00E67288">
      <w:pPr>
        <w:pStyle w:val="a3"/>
        <w:rPr>
          <w:sz w:val="20"/>
        </w:rPr>
      </w:pPr>
    </w:p>
    <w:p w14:paraId="76693235" w14:textId="77777777" w:rsidR="00E67288" w:rsidRPr="006A540A" w:rsidRDefault="00E67288">
      <w:pPr>
        <w:pStyle w:val="a3"/>
        <w:rPr>
          <w:sz w:val="20"/>
        </w:rPr>
      </w:pPr>
    </w:p>
    <w:p w14:paraId="3CB80D98" w14:textId="77777777" w:rsidR="00E67288" w:rsidRPr="006A540A" w:rsidRDefault="00E67288">
      <w:pPr>
        <w:pStyle w:val="a3"/>
        <w:rPr>
          <w:sz w:val="20"/>
        </w:rPr>
      </w:pPr>
    </w:p>
    <w:p w14:paraId="7BEE613F" w14:textId="77777777" w:rsidR="00E67288" w:rsidRPr="006A540A" w:rsidRDefault="00E67288">
      <w:pPr>
        <w:pStyle w:val="a3"/>
        <w:rPr>
          <w:sz w:val="20"/>
        </w:rPr>
      </w:pPr>
    </w:p>
    <w:p w14:paraId="0315B6B6" w14:textId="77777777" w:rsidR="00E67288" w:rsidRPr="006A540A" w:rsidRDefault="00E67288">
      <w:pPr>
        <w:pStyle w:val="a3"/>
        <w:rPr>
          <w:sz w:val="20"/>
        </w:rPr>
      </w:pPr>
    </w:p>
    <w:p w14:paraId="730F0B4D" w14:textId="77777777" w:rsidR="00E67288" w:rsidRPr="006A540A" w:rsidRDefault="00E67288">
      <w:pPr>
        <w:pStyle w:val="a3"/>
        <w:rPr>
          <w:sz w:val="20"/>
        </w:rPr>
      </w:pPr>
    </w:p>
    <w:p w14:paraId="2331891B" w14:textId="77777777" w:rsidR="00E67288" w:rsidRPr="006A540A" w:rsidRDefault="00E67288">
      <w:pPr>
        <w:pStyle w:val="a3"/>
        <w:rPr>
          <w:sz w:val="20"/>
        </w:rPr>
      </w:pPr>
    </w:p>
    <w:p w14:paraId="3E658C3A" w14:textId="77777777" w:rsidR="00E67288" w:rsidRPr="006A540A" w:rsidRDefault="00E67288">
      <w:pPr>
        <w:pStyle w:val="a3"/>
        <w:rPr>
          <w:sz w:val="20"/>
        </w:rPr>
      </w:pPr>
    </w:p>
    <w:p w14:paraId="58C1687B" w14:textId="77777777" w:rsidR="00E67288" w:rsidRPr="006A540A" w:rsidRDefault="00E67288">
      <w:pPr>
        <w:pStyle w:val="a3"/>
        <w:rPr>
          <w:sz w:val="20"/>
        </w:rPr>
      </w:pPr>
    </w:p>
    <w:p w14:paraId="0ED2279B" w14:textId="77777777" w:rsidR="00E67288" w:rsidRPr="006A540A" w:rsidRDefault="00E67288">
      <w:pPr>
        <w:pStyle w:val="a3"/>
        <w:rPr>
          <w:sz w:val="20"/>
        </w:rPr>
      </w:pPr>
    </w:p>
    <w:p w14:paraId="2F460E85" w14:textId="77777777" w:rsidR="00E67288" w:rsidRPr="006A540A" w:rsidRDefault="00E67288">
      <w:pPr>
        <w:pStyle w:val="a3"/>
        <w:rPr>
          <w:sz w:val="20"/>
        </w:rPr>
      </w:pPr>
    </w:p>
    <w:p w14:paraId="2DA7DA69" w14:textId="77777777" w:rsidR="00E67288" w:rsidRPr="006A540A" w:rsidRDefault="00E67288">
      <w:pPr>
        <w:pStyle w:val="a3"/>
        <w:rPr>
          <w:sz w:val="20"/>
        </w:rPr>
      </w:pPr>
    </w:p>
    <w:p w14:paraId="1B72BCAC" w14:textId="77777777" w:rsidR="00E67288" w:rsidRPr="006A540A" w:rsidRDefault="00E67288">
      <w:pPr>
        <w:pStyle w:val="a3"/>
        <w:rPr>
          <w:sz w:val="20"/>
        </w:rPr>
      </w:pPr>
    </w:p>
    <w:p w14:paraId="1BBCD3C0" w14:textId="77777777" w:rsidR="00E67288" w:rsidRPr="006A540A" w:rsidRDefault="00E67288">
      <w:pPr>
        <w:pStyle w:val="a3"/>
        <w:rPr>
          <w:sz w:val="20"/>
        </w:rPr>
      </w:pPr>
    </w:p>
    <w:p w14:paraId="3614283E" w14:textId="77777777" w:rsidR="00E67288" w:rsidRPr="006A540A" w:rsidRDefault="00E67288">
      <w:pPr>
        <w:pStyle w:val="a3"/>
        <w:rPr>
          <w:sz w:val="20"/>
        </w:rPr>
      </w:pPr>
    </w:p>
    <w:p w14:paraId="3E58B4E8" w14:textId="77777777" w:rsidR="00E67288" w:rsidRPr="006A540A" w:rsidRDefault="00E67288">
      <w:pPr>
        <w:pStyle w:val="a3"/>
        <w:rPr>
          <w:sz w:val="20"/>
        </w:rPr>
      </w:pPr>
    </w:p>
    <w:p w14:paraId="6C20EEB6" w14:textId="77777777" w:rsidR="00E67288" w:rsidRPr="006A540A" w:rsidRDefault="00E67288">
      <w:pPr>
        <w:pStyle w:val="a3"/>
        <w:rPr>
          <w:sz w:val="20"/>
        </w:rPr>
      </w:pPr>
    </w:p>
    <w:p w14:paraId="4672B26E" w14:textId="77777777" w:rsidR="00E67288" w:rsidRPr="006A540A" w:rsidRDefault="00E67288">
      <w:pPr>
        <w:pStyle w:val="a3"/>
        <w:rPr>
          <w:sz w:val="20"/>
        </w:rPr>
      </w:pPr>
    </w:p>
    <w:p w14:paraId="3933F89C" w14:textId="77777777" w:rsidR="00E67288" w:rsidRPr="006A540A" w:rsidRDefault="00E67288">
      <w:pPr>
        <w:pStyle w:val="a3"/>
        <w:rPr>
          <w:sz w:val="20"/>
        </w:rPr>
      </w:pPr>
    </w:p>
    <w:p w14:paraId="19D53990" w14:textId="77777777" w:rsidR="00E67288" w:rsidRPr="006A540A" w:rsidRDefault="00E67288">
      <w:pPr>
        <w:pStyle w:val="a3"/>
        <w:rPr>
          <w:sz w:val="20"/>
        </w:rPr>
      </w:pPr>
    </w:p>
    <w:p w14:paraId="240E0854" w14:textId="77777777" w:rsidR="00E67288" w:rsidRPr="006A540A" w:rsidRDefault="00E67288">
      <w:pPr>
        <w:pStyle w:val="a3"/>
        <w:rPr>
          <w:sz w:val="20"/>
        </w:rPr>
      </w:pPr>
    </w:p>
    <w:p w14:paraId="49624F23" w14:textId="77777777" w:rsidR="00E67288" w:rsidRPr="006A540A" w:rsidRDefault="00E67288">
      <w:pPr>
        <w:pStyle w:val="a3"/>
        <w:rPr>
          <w:sz w:val="20"/>
        </w:rPr>
      </w:pPr>
    </w:p>
    <w:p w14:paraId="5B82DCA3" w14:textId="77777777" w:rsidR="00E67288" w:rsidRPr="006A540A" w:rsidRDefault="00E67288">
      <w:pPr>
        <w:pStyle w:val="a3"/>
        <w:rPr>
          <w:sz w:val="20"/>
        </w:rPr>
      </w:pPr>
    </w:p>
    <w:p w14:paraId="46573AC5" w14:textId="77777777" w:rsidR="00E67288" w:rsidRPr="006A540A" w:rsidRDefault="00E67288">
      <w:pPr>
        <w:pStyle w:val="a3"/>
        <w:rPr>
          <w:sz w:val="20"/>
        </w:rPr>
      </w:pPr>
    </w:p>
    <w:p w14:paraId="1B768471" w14:textId="77777777" w:rsidR="00E67288" w:rsidRPr="006A540A" w:rsidRDefault="00E67288">
      <w:pPr>
        <w:pStyle w:val="a3"/>
        <w:rPr>
          <w:sz w:val="20"/>
        </w:rPr>
      </w:pPr>
    </w:p>
    <w:p w14:paraId="2CC3939B" w14:textId="77777777" w:rsidR="00E67288" w:rsidRPr="006A540A" w:rsidRDefault="00E67288">
      <w:pPr>
        <w:pStyle w:val="a3"/>
        <w:rPr>
          <w:sz w:val="20"/>
        </w:rPr>
      </w:pPr>
    </w:p>
    <w:p w14:paraId="66026FC2" w14:textId="77777777" w:rsidR="00E67288" w:rsidRPr="006A540A" w:rsidRDefault="00E67288">
      <w:pPr>
        <w:pStyle w:val="a3"/>
        <w:rPr>
          <w:sz w:val="20"/>
        </w:rPr>
      </w:pPr>
    </w:p>
    <w:p w14:paraId="06864623" w14:textId="77777777" w:rsidR="00E67288" w:rsidRPr="006A540A" w:rsidRDefault="00E67288">
      <w:pPr>
        <w:pStyle w:val="a3"/>
        <w:rPr>
          <w:sz w:val="20"/>
        </w:rPr>
      </w:pPr>
    </w:p>
    <w:p w14:paraId="683D6C54" w14:textId="77777777" w:rsidR="00E67288" w:rsidRPr="006A540A" w:rsidRDefault="00E67288">
      <w:pPr>
        <w:pStyle w:val="a3"/>
        <w:rPr>
          <w:sz w:val="20"/>
        </w:rPr>
      </w:pPr>
    </w:p>
    <w:p w14:paraId="1771B486" w14:textId="77777777" w:rsidR="00E67288" w:rsidRPr="006A540A" w:rsidRDefault="00E67288">
      <w:pPr>
        <w:pStyle w:val="a3"/>
        <w:rPr>
          <w:sz w:val="20"/>
        </w:rPr>
      </w:pPr>
    </w:p>
    <w:p w14:paraId="002742A3" w14:textId="77777777" w:rsidR="00E67288" w:rsidRPr="006A540A" w:rsidRDefault="002577E9">
      <w:pPr>
        <w:pStyle w:val="a3"/>
        <w:spacing w:before="10"/>
        <w:rPr>
          <w:sz w:val="20"/>
        </w:rPr>
      </w:pPr>
      <w:r w:rsidRPr="006A540A">
        <w:rPr>
          <w:lang w:val="es-ES" w:bidi="es-ES"/>
        </w:rPr>
        <w:pict w14:anchorId="22BA9D18">
          <v:rect id="docshape2" o:spid="_x0000_s1026" style="position:absolute;margin-left:70.95pt;margin-top:13.25pt;width:2in;height:.7pt;z-index:-15728128;mso-wrap-distance-left:0;mso-wrap-distance-right:0;mso-position-horizontal-relative:page" fillcolor="black" stroked="f">
            <w10:wrap type="topAndBottom" anchorx="page"/>
          </v:rect>
        </w:pict>
      </w:r>
    </w:p>
    <w:p w14:paraId="7D342567" w14:textId="77777777" w:rsidR="00E67288" w:rsidRPr="006A540A" w:rsidRDefault="002577E9">
      <w:pPr>
        <w:spacing w:before="102"/>
        <w:ind w:left="118"/>
        <w:rPr>
          <w:sz w:val="20"/>
        </w:rPr>
      </w:pPr>
      <w:r w:rsidRPr="006A540A">
        <w:rPr>
          <w:sz w:val="20"/>
          <w:vertAlign w:val="superscript"/>
          <w:lang w:val="es-ES" w:bidi="es-ES"/>
        </w:rPr>
        <w:t>3</w:t>
      </w:r>
      <w:r w:rsidRPr="006A540A">
        <w:rPr>
          <w:sz w:val="20"/>
          <w:lang w:val="es-ES" w:bidi="es-ES"/>
        </w:rPr>
        <w:t xml:space="preserve"> La inaplicabilidad de las disposiciones del Código debe estar fundada y motivada.</w:t>
      </w:r>
    </w:p>
    <w:p w14:paraId="548BD77B" w14:textId="77777777" w:rsidR="00E67288" w:rsidRPr="006A540A" w:rsidRDefault="002577E9">
      <w:pPr>
        <w:spacing w:before="6" w:line="232" w:lineRule="auto"/>
        <w:ind w:left="118"/>
        <w:rPr>
          <w:sz w:val="20"/>
        </w:rPr>
      </w:pPr>
      <w:r w:rsidRPr="006A540A">
        <w:rPr>
          <w:sz w:val="20"/>
          <w:vertAlign w:val="superscript"/>
          <w:lang w:val="es-ES" w:bidi="es-ES"/>
        </w:rPr>
        <w:t>4</w:t>
      </w:r>
      <w:r w:rsidRPr="006A540A">
        <w:rPr>
          <w:sz w:val="20"/>
          <w:lang w:val="es-ES" w:bidi="es-ES"/>
        </w:rPr>
        <w:t xml:space="preserve"> Las normas internacionales mencionadas directamente en el documento, no son de aplicación obligatoria para los proveedores y pueden ser sustituidas por otras similares.</w:t>
      </w:r>
    </w:p>
    <w:sectPr w:rsidR="00E67288" w:rsidRPr="006A540A">
      <w:pgSz w:w="11910" w:h="16840"/>
      <w:pgMar w:top="1040" w:right="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7110A"/>
    <w:multiLevelType w:val="multilevel"/>
    <w:tmpl w:val="D2FEF264"/>
    <w:lvl w:ilvl="0">
      <w:start w:val="2"/>
      <w:numFmt w:val="decimal"/>
      <w:lvlText w:val="%1"/>
      <w:lvlJc w:val="left"/>
      <w:pPr>
        <w:ind w:left="1546" w:hanging="720"/>
        <w:jc w:val="left"/>
      </w:pPr>
      <w:rPr>
        <w:rFonts w:hint="default"/>
        <w:lang w:val="ru-RU" w:eastAsia="en-US" w:bidi="ar-SA"/>
      </w:rPr>
    </w:lvl>
    <w:lvl w:ilvl="1">
      <w:start w:val="1"/>
      <w:numFmt w:val="decimal"/>
      <w:lvlText w:val="%1.%2"/>
      <w:lvlJc w:val="left"/>
      <w:pPr>
        <w:ind w:left="1546" w:hanging="720"/>
        <w:jc w:val="left"/>
      </w:pPr>
      <w:rPr>
        <w:rFonts w:hint="default"/>
        <w:lang w:val="ru-RU" w:eastAsia="en-US" w:bidi="ar-SA"/>
      </w:rPr>
    </w:lvl>
    <w:lvl w:ilvl="2">
      <w:start w:val="1"/>
      <w:numFmt w:val="decimal"/>
      <w:lvlText w:val="%1.%2.%3."/>
      <w:lvlJc w:val="left"/>
      <w:pPr>
        <w:ind w:left="1546" w:hanging="720"/>
        <w:jc w:val="lef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1.%2.%3.%4."/>
      <w:lvlJc w:val="left"/>
      <w:pPr>
        <w:ind w:left="118" w:hanging="1417"/>
        <w:jc w:val="left"/>
      </w:pPr>
      <w:rPr>
        <w:rFonts w:ascii="Times New Roman" w:eastAsia="Times New Roman" w:hAnsi="Times New Roman" w:cs="Times New Roman" w:hint="default"/>
        <w:b w:val="0"/>
        <w:bCs w:val="0"/>
        <w:i/>
        <w:iCs/>
        <w:w w:val="100"/>
        <w:sz w:val="24"/>
        <w:szCs w:val="24"/>
        <w:lang w:val="ru-RU" w:eastAsia="en-US" w:bidi="ar-SA"/>
      </w:rPr>
    </w:lvl>
    <w:lvl w:ilvl="4">
      <w:numFmt w:val="bullet"/>
      <w:lvlText w:val="•"/>
      <w:lvlJc w:val="left"/>
      <w:pPr>
        <w:ind w:left="4414" w:hanging="1417"/>
      </w:pPr>
      <w:rPr>
        <w:rFonts w:hint="default"/>
        <w:lang w:val="ru-RU" w:eastAsia="en-US" w:bidi="ar-SA"/>
      </w:rPr>
    </w:lvl>
    <w:lvl w:ilvl="5">
      <w:numFmt w:val="bullet"/>
      <w:lvlText w:val="•"/>
      <w:lvlJc w:val="left"/>
      <w:pPr>
        <w:ind w:left="5372" w:hanging="1417"/>
      </w:pPr>
      <w:rPr>
        <w:rFonts w:hint="default"/>
        <w:lang w:val="ru-RU" w:eastAsia="en-US" w:bidi="ar-SA"/>
      </w:rPr>
    </w:lvl>
    <w:lvl w:ilvl="6">
      <w:numFmt w:val="bullet"/>
      <w:lvlText w:val="•"/>
      <w:lvlJc w:val="left"/>
      <w:pPr>
        <w:ind w:left="6331" w:hanging="1417"/>
      </w:pPr>
      <w:rPr>
        <w:rFonts w:hint="default"/>
        <w:lang w:val="ru-RU" w:eastAsia="en-US" w:bidi="ar-SA"/>
      </w:rPr>
    </w:lvl>
    <w:lvl w:ilvl="7">
      <w:numFmt w:val="bullet"/>
      <w:lvlText w:val="•"/>
      <w:lvlJc w:val="left"/>
      <w:pPr>
        <w:ind w:left="7289" w:hanging="1417"/>
      </w:pPr>
      <w:rPr>
        <w:rFonts w:hint="default"/>
        <w:lang w:val="ru-RU" w:eastAsia="en-US" w:bidi="ar-SA"/>
      </w:rPr>
    </w:lvl>
    <w:lvl w:ilvl="8">
      <w:numFmt w:val="bullet"/>
      <w:lvlText w:val="•"/>
      <w:lvlJc w:val="left"/>
      <w:pPr>
        <w:ind w:left="8247" w:hanging="1417"/>
      </w:pPr>
      <w:rPr>
        <w:rFonts w:hint="default"/>
        <w:lang w:val="ru-RU" w:eastAsia="en-US" w:bidi="ar-SA"/>
      </w:rPr>
    </w:lvl>
  </w:abstractNum>
  <w:abstractNum w:abstractNumId="1" w15:restartNumberingAfterBreak="0">
    <w:nsid w:val="66934FB9"/>
    <w:multiLevelType w:val="multilevel"/>
    <w:tmpl w:val="61822A0A"/>
    <w:lvl w:ilvl="0">
      <w:start w:val="2"/>
      <w:numFmt w:val="decimal"/>
      <w:lvlText w:val="%1"/>
      <w:lvlJc w:val="left"/>
      <w:pPr>
        <w:ind w:left="1546" w:hanging="720"/>
        <w:jc w:val="left"/>
      </w:pPr>
      <w:rPr>
        <w:rFonts w:hint="default"/>
        <w:lang w:val="ru-RU" w:eastAsia="en-US" w:bidi="ar-SA"/>
      </w:rPr>
    </w:lvl>
    <w:lvl w:ilvl="1">
      <w:start w:val="3"/>
      <w:numFmt w:val="decimal"/>
      <w:lvlText w:val="%1.%2"/>
      <w:lvlJc w:val="left"/>
      <w:pPr>
        <w:ind w:left="1546" w:hanging="720"/>
        <w:jc w:val="left"/>
      </w:pPr>
      <w:rPr>
        <w:rFonts w:hint="default"/>
        <w:lang w:val="ru-RU" w:eastAsia="en-US" w:bidi="ar-SA"/>
      </w:rPr>
    </w:lvl>
    <w:lvl w:ilvl="2">
      <w:start w:val="1"/>
      <w:numFmt w:val="decimal"/>
      <w:lvlText w:val="%1.%2.%3."/>
      <w:lvlJc w:val="left"/>
      <w:pPr>
        <w:ind w:left="1546" w:hanging="720"/>
        <w:jc w:val="lef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1.%2.%3.%4."/>
      <w:lvlJc w:val="left"/>
      <w:pPr>
        <w:ind w:left="118" w:hanging="1417"/>
        <w:jc w:val="left"/>
      </w:pPr>
      <w:rPr>
        <w:rFonts w:ascii="Times New Roman" w:eastAsia="Times New Roman" w:hAnsi="Times New Roman" w:cs="Times New Roman" w:hint="default"/>
        <w:b w:val="0"/>
        <w:bCs w:val="0"/>
        <w:i/>
        <w:iCs/>
        <w:w w:val="100"/>
        <w:sz w:val="24"/>
        <w:szCs w:val="24"/>
        <w:lang w:val="ru-RU" w:eastAsia="en-US" w:bidi="ar-SA"/>
      </w:rPr>
    </w:lvl>
    <w:lvl w:ilvl="4">
      <w:numFmt w:val="bullet"/>
      <w:lvlText w:val="•"/>
      <w:lvlJc w:val="left"/>
      <w:pPr>
        <w:ind w:left="4414" w:hanging="1417"/>
      </w:pPr>
      <w:rPr>
        <w:rFonts w:hint="default"/>
        <w:lang w:val="ru-RU" w:eastAsia="en-US" w:bidi="ar-SA"/>
      </w:rPr>
    </w:lvl>
    <w:lvl w:ilvl="5">
      <w:numFmt w:val="bullet"/>
      <w:lvlText w:val="•"/>
      <w:lvlJc w:val="left"/>
      <w:pPr>
        <w:ind w:left="5372" w:hanging="1417"/>
      </w:pPr>
      <w:rPr>
        <w:rFonts w:hint="default"/>
        <w:lang w:val="ru-RU" w:eastAsia="en-US" w:bidi="ar-SA"/>
      </w:rPr>
    </w:lvl>
    <w:lvl w:ilvl="6">
      <w:numFmt w:val="bullet"/>
      <w:lvlText w:val="•"/>
      <w:lvlJc w:val="left"/>
      <w:pPr>
        <w:ind w:left="6331" w:hanging="1417"/>
      </w:pPr>
      <w:rPr>
        <w:rFonts w:hint="default"/>
        <w:lang w:val="ru-RU" w:eastAsia="en-US" w:bidi="ar-SA"/>
      </w:rPr>
    </w:lvl>
    <w:lvl w:ilvl="7">
      <w:numFmt w:val="bullet"/>
      <w:lvlText w:val="•"/>
      <w:lvlJc w:val="left"/>
      <w:pPr>
        <w:ind w:left="7289" w:hanging="1417"/>
      </w:pPr>
      <w:rPr>
        <w:rFonts w:hint="default"/>
        <w:lang w:val="ru-RU" w:eastAsia="en-US" w:bidi="ar-SA"/>
      </w:rPr>
    </w:lvl>
    <w:lvl w:ilvl="8">
      <w:numFmt w:val="bullet"/>
      <w:lvlText w:val="•"/>
      <w:lvlJc w:val="left"/>
      <w:pPr>
        <w:ind w:left="8247" w:hanging="1417"/>
      </w:pPr>
      <w:rPr>
        <w:rFonts w:hint="default"/>
        <w:lang w:val="ru-RU" w:eastAsia="en-US" w:bidi="ar-SA"/>
      </w:rPr>
    </w:lvl>
  </w:abstractNum>
  <w:abstractNum w:abstractNumId="2" w15:restartNumberingAfterBreak="0">
    <w:nsid w:val="68431C99"/>
    <w:multiLevelType w:val="multilevel"/>
    <w:tmpl w:val="8AB4C146"/>
    <w:lvl w:ilvl="0">
      <w:start w:val="1"/>
      <w:numFmt w:val="decimal"/>
      <w:lvlText w:val="%1."/>
      <w:lvlJc w:val="left"/>
      <w:pPr>
        <w:ind w:left="1186" w:hanging="360"/>
        <w:jc w:val="left"/>
      </w:pPr>
      <w:rPr>
        <w:rFonts w:hint="default"/>
        <w:w w:val="100"/>
        <w:lang w:val="ru-RU" w:eastAsia="en-US" w:bidi="ar-SA"/>
      </w:rPr>
    </w:lvl>
    <w:lvl w:ilvl="1">
      <w:start w:val="1"/>
      <w:numFmt w:val="decimal"/>
      <w:lvlText w:val="%1.%2."/>
      <w:lvlJc w:val="left"/>
      <w:pPr>
        <w:ind w:left="118" w:hanging="708"/>
        <w:jc w:val="left"/>
      </w:pPr>
      <w:rPr>
        <w:rFonts w:hint="default"/>
        <w:w w:val="100"/>
        <w:lang w:val="ru-RU" w:eastAsia="en-US" w:bidi="ar-SA"/>
      </w:rPr>
    </w:lvl>
    <w:lvl w:ilvl="2">
      <w:numFmt w:val="bullet"/>
      <w:lvlText w:val="•"/>
      <w:lvlJc w:val="left"/>
      <w:pPr>
        <w:ind w:left="4000" w:hanging="708"/>
      </w:pPr>
      <w:rPr>
        <w:rFonts w:hint="default"/>
        <w:lang w:val="ru-RU" w:eastAsia="en-US" w:bidi="ar-SA"/>
      </w:rPr>
    </w:lvl>
    <w:lvl w:ilvl="3">
      <w:numFmt w:val="bullet"/>
      <w:lvlText w:val="•"/>
      <w:lvlJc w:val="left"/>
      <w:pPr>
        <w:ind w:left="4770" w:hanging="708"/>
      </w:pPr>
      <w:rPr>
        <w:rFonts w:hint="default"/>
        <w:lang w:val="ru-RU" w:eastAsia="en-US" w:bidi="ar-SA"/>
      </w:rPr>
    </w:lvl>
    <w:lvl w:ilvl="4">
      <w:numFmt w:val="bullet"/>
      <w:lvlText w:val="•"/>
      <w:lvlJc w:val="left"/>
      <w:pPr>
        <w:ind w:left="5541" w:hanging="708"/>
      </w:pPr>
      <w:rPr>
        <w:rFonts w:hint="default"/>
        <w:lang w:val="ru-RU" w:eastAsia="en-US" w:bidi="ar-SA"/>
      </w:rPr>
    </w:lvl>
    <w:lvl w:ilvl="5">
      <w:numFmt w:val="bullet"/>
      <w:lvlText w:val="•"/>
      <w:lvlJc w:val="left"/>
      <w:pPr>
        <w:ind w:left="6311" w:hanging="708"/>
      </w:pPr>
      <w:rPr>
        <w:rFonts w:hint="default"/>
        <w:lang w:val="ru-RU" w:eastAsia="en-US" w:bidi="ar-SA"/>
      </w:rPr>
    </w:lvl>
    <w:lvl w:ilvl="6">
      <w:numFmt w:val="bullet"/>
      <w:lvlText w:val="•"/>
      <w:lvlJc w:val="left"/>
      <w:pPr>
        <w:ind w:left="7082" w:hanging="708"/>
      </w:pPr>
      <w:rPr>
        <w:rFonts w:hint="default"/>
        <w:lang w:val="ru-RU" w:eastAsia="en-US" w:bidi="ar-SA"/>
      </w:rPr>
    </w:lvl>
    <w:lvl w:ilvl="7">
      <w:numFmt w:val="bullet"/>
      <w:lvlText w:val="•"/>
      <w:lvlJc w:val="left"/>
      <w:pPr>
        <w:ind w:left="7852" w:hanging="708"/>
      </w:pPr>
      <w:rPr>
        <w:rFonts w:hint="default"/>
        <w:lang w:val="ru-RU" w:eastAsia="en-US" w:bidi="ar-SA"/>
      </w:rPr>
    </w:lvl>
    <w:lvl w:ilvl="8">
      <w:numFmt w:val="bullet"/>
      <w:lvlText w:val="•"/>
      <w:lvlJc w:val="left"/>
      <w:pPr>
        <w:ind w:left="8623" w:hanging="708"/>
      </w:pPr>
      <w:rPr>
        <w:rFonts w:hint="default"/>
        <w:lang w:val="ru-RU" w:eastAsia="en-US" w:bidi="ar-SA"/>
      </w:rPr>
    </w:lvl>
  </w:abstractNum>
  <w:abstractNum w:abstractNumId="3" w15:restartNumberingAfterBreak="0">
    <w:nsid w:val="6FA44892"/>
    <w:multiLevelType w:val="multilevel"/>
    <w:tmpl w:val="816EF0D0"/>
    <w:lvl w:ilvl="0">
      <w:start w:val="2"/>
      <w:numFmt w:val="decimal"/>
      <w:lvlText w:val="%1"/>
      <w:lvlJc w:val="left"/>
      <w:pPr>
        <w:ind w:left="1546" w:hanging="720"/>
        <w:jc w:val="left"/>
      </w:pPr>
      <w:rPr>
        <w:rFonts w:hint="default"/>
        <w:lang w:val="ru-RU" w:eastAsia="en-US" w:bidi="ar-SA"/>
      </w:rPr>
    </w:lvl>
    <w:lvl w:ilvl="1">
      <w:start w:val="2"/>
      <w:numFmt w:val="decimal"/>
      <w:lvlText w:val="%1.%2"/>
      <w:lvlJc w:val="left"/>
      <w:pPr>
        <w:ind w:left="1546" w:hanging="720"/>
        <w:jc w:val="left"/>
      </w:pPr>
      <w:rPr>
        <w:rFonts w:hint="default"/>
        <w:lang w:val="ru-RU" w:eastAsia="en-US" w:bidi="ar-SA"/>
      </w:rPr>
    </w:lvl>
    <w:lvl w:ilvl="2">
      <w:start w:val="1"/>
      <w:numFmt w:val="decimal"/>
      <w:lvlText w:val="%1.%2.%3."/>
      <w:lvlJc w:val="left"/>
      <w:pPr>
        <w:ind w:left="1546" w:hanging="720"/>
        <w:jc w:val="lef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1.%2.%3.%4."/>
      <w:lvlJc w:val="left"/>
      <w:pPr>
        <w:ind w:left="118" w:hanging="1417"/>
        <w:jc w:val="left"/>
      </w:pPr>
      <w:rPr>
        <w:rFonts w:ascii="Times New Roman" w:eastAsia="Times New Roman" w:hAnsi="Times New Roman" w:cs="Times New Roman" w:hint="default"/>
        <w:b w:val="0"/>
        <w:bCs w:val="0"/>
        <w:i/>
        <w:iCs/>
        <w:w w:val="100"/>
        <w:sz w:val="24"/>
        <w:szCs w:val="24"/>
        <w:lang w:val="ru-RU" w:eastAsia="en-US" w:bidi="ar-SA"/>
      </w:rPr>
    </w:lvl>
    <w:lvl w:ilvl="4">
      <w:numFmt w:val="bullet"/>
      <w:lvlText w:val="•"/>
      <w:lvlJc w:val="left"/>
      <w:pPr>
        <w:ind w:left="4414" w:hanging="1417"/>
      </w:pPr>
      <w:rPr>
        <w:rFonts w:hint="default"/>
        <w:lang w:val="ru-RU" w:eastAsia="en-US" w:bidi="ar-SA"/>
      </w:rPr>
    </w:lvl>
    <w:lvl w:ilvl="5">
      <w:numFmt w:val="bullet"/>
      <w:lvlText w:val="•"/>
      <w:lvlJc w:val="left"/>
      <w:pPr>
        <w:ind w:left="5372" w:hanging="1417"/>
      </w:pPr>
      <w:rPr>
        <w:rFonts w:hint="default"/>
        <w:lang w:val="ru-RU" w:eastAsia="en-US" w:bidi="ar-SA"/>
      </w:rPr>
    </w:lvl>
    <w:lvl w:ilvl="6">
      <w:numFmt w:val="bullet"/>
      <w:lvlText w:val="•"/>
      <w:lvlJc w:val="left"/>
      <w:pPr>
        <w:ind w:left="6331" w:hanging="1417"/>
      </w:pPr>
      <w:rPr>
        <w:rFonts w:hint="default"/>
        <w:lang w:val="ru-RU" w:eastAsia="en-US" w:bidi="ar-SA"/>
      </w:rPr>
    </w:lvl>
    <w:lvl w:ilvl="7">
      <w:numFmt w:val="bullet"/>
      <w:lvlText w:val="•"/>
      <w:lvlJc w:val="left"/>
      <w:pPr>
        <w:ind w:left="7289" w:hanging="1417"/>
      </w:pPr>
      <w:rPr>
        <w:rFonts w:hint="default"/>
        <w:lang w:val="ru-RU" w:eastAsia="en-US" w:bidi="ar-SA"/>
      </w:rPr>
    </w:lvl>
    <w:lvl w:ilvl="8">
      <w:numFmt w:val="bullet"/>
      <w:lvlText w:val="•"/>
      <w:lvlJc w:val="left"/>
      <w:pPr>
        <w:ind w:left="8247" w:hanging="1417"/>
      </w:pPr>
      <w:rPr>
        <w:rFonts w:hint="default"/>
        <w:lang w:val="ru-RU"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67288"/>
    <w:rsid w:val="002577E9"/>
    <w:rsid w:val="006A540A"/>
    <w:rsid w:val="009812B6"/>
    <w:rsid w:val="00D37B87"/>
    <w:rsid w:val="00E007CB"/>
    <w:rsid w:val="00E67288"/>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6827FB"/>
  <w15:docId w15:val="{B614A2CB-DC4D-458B-842F-4A297196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3" w:line="274" w:lineRule="exact"/>
      <w:ind w:left="1546" w:hanging="72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4"/>
      <w:szCs w:val="24"/>
    </w:rPr>
  </w:style>
  <w:style w:type="paragraph" w:styleId="a4">
    <w:name w:val="Title"/>
    <w:basedOn w:val="a"/>
    <w:uiPriority w:val="10"/>
    <w:qFormat/>
    <w:pPr>
      <w:spacing w:before="84"/>
      <w:ind w:left="2765" w:right="2771"/>
      <w:jc w:val="center"/>
    </w:pPr>
    <w:rPr>
      <w:b/>
      <w:bCs/>
      <w:sz w:val="36"/>
      <w:szCs w:val="36"/>
    </w:rPr>
  </w:style>
  <w:style w:type="paragraph" w:styleId="a5">
    <w:name w:val="List Paragraph"/>
    <w:basedOn w:val="a"/>
    <w:uiPriority w:val="1"/>
    <w:qFormat/>
    <w:pPr>
      <w:ind w:left="118" w:firstLine="707"/>
      <w:jc w:val="both"/>
    </w:pPr>
  </w:style>
  <w:style w:type="paragraph" w:customStyle="1" w:styleId="TableParagraph">
    <w:name w:val="Table Paragraph"/>
    <w:basedOn w:val="a"/>
    <w:uiPriority w:val="1"/>
    <w:qFormat/>
  </w:style>
  <w:style w:type="character" w:styleId="a6">
    <w:name w:val="Hyperlink"/>
    <w:basedOn w:val="a0"/>
    <w:uiPriority w:val="99"/>
    <w:unhideWhenUsed/>
    <w:rsid w:val="006A5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u1g.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2166</Words>
  <Characters>12027</Characters>
  <Application>Microsoft Office Word</Application>
  <DocSecurity>0</DocSecurity>
  <Lines>308</Lines>
  <Paragraphs>90</Paragraphs>
  <ScaleCrop>false</ScaleCrop>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Username</cp:lastModifiedBy>
  <cp:revision>5</cp:revision>
  <dcterms:created xsi:type="dcterms:W3CDTF">2024-06-26T15:42:00Z</dcterms:created>
  <dcterms:modified xsi:type="dcterms:W3CDTF">2024-06-27T08:56:00Z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Microsoft® Word 2016</vt:lpwstr>
  </property>
  <property fmtid="{D5CDD505-2E9C-101B-9397-08002B2CF9AE}" pid="4" name="LastSaved">
    <vt:filetime>2024-06-26T00:00:00Z</vt:filetime>
  </property>
</Properties>
</file>