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7FCD" w:rsidP="000B7FCD" w:rsidRDefault="000B7FCD" w14:paraId="4AEB9386" w14:textId="4FA71DC0">
      <w:pPr>
        <w:spacing w:line="360" w:lineRule="auto"/>
        <w:jc w:val="center"/>
        <w:rPr>
          <w:rFonts w:ascii="Times New Roman" w:hAnsi="Times New Roman" w:cs="Times New Roman"/>
          <w:b/>
          <w:bCs/>
          <w:lang w:val="en-US"/>
        </w:rPr>
      </w:pPr>
      <w:r>
        <w:rPr>
          <w:rFonts w:ascii="Times New Roman" w:hAnsi="Times New Roman" w:cs="Times New Roman"/>
          <w:b/>
          <w:bCs/>
          <w:lang w:val="en-US"/>
        </w:rPr>
        <w:t>Position paper</w:t>
      </w:r>
    </w:p>
    <w:p w:rsidRPr="000B7FCD" w:rsidR="000B7FCD" w:rsidP="000B7FCD" w:rsidRDefault="000B7FCD" w14:paraId="552A0D91" w14:textId="69C8798A">
      <w:pPr>
        <w:spacing w:line="360" w:lineRule="auto"/>
        <w:jc w:val="center"/>
        <w:rPr>
          <w:rFonts w:ascii="Times New Roman" w:hAnsi="Times New Roman" w:cs="Times New Roman"/>
          <w:b/>
          <w:bCs/>
          <w:lang w:val="en-US"/>
        </w:rPr>
      </w:pPr>
      <w:r w:rsidRPr="000B7FCD">
        <w:rPr>
          <w:rFonts w:ascii="Times New Roman" w:hAnsi="Times New Roman" w:cs="Times New Roman"/>
          <w:b/>
          <w:bCs/>
          <w:lang w:val="en-US"/>
        </w:rPr>
        <w:t xml:space="preserve">Professor Antoaneta Dimitrova, </w:t>
      </w:r>
      <w:r>
        <w:rPr>
          <w:rFonts w:ascii="Times New Roman" w:hAnsi="Times New Roman" w:cs="Times New Roman"/>
          <w:b/>
          <w:bCs/>
          <w:lang w:val="en-US"/>
        </w:rPr>
        <w:t>L</w:t>
      </w:r>
      <w:r w:rsidRPr="000B7FCD">
        <w:rPr>
          <w:rFonts w:ascii="Times New Roman" w:hAnsi="Times New Roman" w:cs="Times New Roman"/>
          <w:b/>
          <w:bCs/>
          <w:lang w:val="en-US"/>
        </w:rPr>
        <w:t>eiden University</w:t>
      </w:r>
    </w:p>
    <w:p w:rsidRPr="000B7FCD" w:rsidR="000B7FCD" w:rsidP="00B06CE2" w:rsidRDefault="000B7FCD" w14:paraId="21E5BC3A" w14:textId="77777777">
      <w:pPr>
        <w:spacing w:line="360" w:lineRule="auto"/>
        <w:jc w:val="both"/>
        <w:rPr>
          <w:rFonts w:ascii="Times New Roman" w:hAnsi="Times New Roman" w:cs="Times New Roman"/>
          <w:b/>
          <w:bCs/>
          <w:lang w:val="en-US"/>
        </w:rPr>
      </w:pPr>
    </w:p>
    <w:p w:rsidRPr="009633ED" w:rsidR="009633ED" w:rsidP="00B06CE2" w:rsidRDefault="00B06CE2" w14:paraId="5DFBAFB0" w14:textId="27206C41">
      <w:pPr>
        <w:spacing w:line="360" w:lineRule="auto"/>
        <w:jc w:val="both"/>
        <w:rPr>
          <w:rFonts w:ascii="Times New Roman" w:hAnsi="Times New Roman" w:cs="Times New Roman"/>
          <w:b/>
          <w:bCs/>
          <w:lang w:val="nl-NL"/>
        </w:rPr>
      </w:pPr>
      <w:r w:rsidRPr="009633ED">
        <w:rPr>
          <w:rFonts w:ascii="Times New Roman" w:hAnsi="Times New Roman" w:cs="Times New Roman"/>
          <w:b/>
          <w:bCs/>
          <w:lang w:val="nl-NL"/>
        </w:rPr>
        <w:t>Strategische aanpak vereist</w:t>
      </w:r>
    </w:p>
    <w:p w:rsidR="00B06CE2" w:rsidP="00B06CE2" w:rsidRDefault="00000979" w14:paraId="42AED602" w14:textId="19EAC105">
      <w:pPr>
        <w:spacing w:line="360" w:lineRule="auto"/>
        <w:jc w:val="both"/>
        <w:rPr>
          <w:rFonts w:ascii="Times New Roman" w:hAnsi="Times New Roman" w:cs="Times New Roman"/>
          <w:lang w:val="nl-NL"/>
        </w:rPr>
      </w:pPr>
      <w:r w:rsidRPr="00000979">
        <w:rPr>
          <w:rFonts w:ascii="Times New Roman" w:hAnsi="Times New Roman" w:cs="Times New Roman"/>
        </w:rPr>
        <w:t>De Russische oorlog tegen Oekraïne heeft duidelijk gemaakt dat de EU in al haar handelen rekening moet houden met machtsverhoudingen en geopolitiek. Dit geldt ook voor de uitbreiding van de Unie, die vaak wordt gezien als een ingewikkeld, technisch proces van voorbereiding van kandidaat-lidstaten, maar in werkelijkheid wordt gedreven door een reeks politieke beslissingen van de Raad en de lidstaten.</w:t>
      </w:r>
    </w:p>
    <w:p w:rsidRPr="00000979" w:rsidR="00000979" w:rsidP="00B06CE2" w:rsidRDefault="00000979" w14:paraId="261321E1" w14:textId="77777777">
      <w:pPr>
        <w:spacing w:line="360" w:lineRule="auto"/>
        <w:jc w:val="both"/>
        <w:rPr>
          <w:rFonts w:ascii="Times New Roman" w:hAnsi="Times New Roman" w:cs="Times New Roman"/>
          <w:lang w:val="nl-NL"/>
        </w:rPr>
      </w:pPr>
    </w:p>
    <w:p w:rsidR="00373EE8" w:rsidP="00F90C30" w:rsidRDefault="00000979" w14:paraId="15269E81" w14:textId="1EABFCD9">
      <w:pPr>
        <w:spacing w:line="360" w:lineRule="auto"/>
        <w:jc w:val="both"/>
        <w:rPr>
          <w:rFonts w:ascii="Times New Roman" w:hAnsi="Times New Roman" w:cs="Times New Roman"/>
          <w:lang w:val="nl-NL"/>
        </w:rPr>
      </w:pPr>
      <w:r w:rsidRPr="00000979">
        <w:rPr>
          <w:rFonts w:ascii="Times New Roman" w:hAnsi="Times New Roman" w:cs="Times New Roman"/>
        </w:rPr>
        <w:t>De uitbreiding van de EU vereist een strategische aanpak van zowel alle lidstaten afzonderlijk als van de Unie als geheel. Bij het nemen van beslissingen is toekomstgericht denken van groot belang.</w:t>
      </w:r>
    </w:p>
    <w:p w:rsidRPr="00000979" w:rsidR="00000979" w:rsidP="00F90C30" w:rsidRDefault="00000979" w14:paraId="6D9A1A92" w14:textId="77777777">
      <w:pPr>
        <w:spacing w:line="360" w:lineRule="auto"/>
        <w:jc w:val="both"/>
        <w:rPr>
          <w:rFonts w:ascii="Times New Roman" w:hAnsi="Times New Roman" w:cs="Times New Roman"/>
          <w:lang w:val="nl-NL"/>
        </w:rPr>
      </w:pPr>
    </w:p>
    <w:p w:rsidR="00F90C30" w:rsidP="00F90C30" w:rsidRDefault="00000979" w14:paraId="25A62C47" w14:textId="3680B8AA">
      <w:pPr>
        <w:spacing w:line="360" w:lineRule="auto"/>
        <w:jc w:val="both"/>
        <w:rPr>
          <w:rFonts w:ascii="Times New Roman" w:hAnsi="Times New Roman" w:cs="Times New Roman"/>
          <w:lang w:val="nl-NL"/>
        </w:rPr>
      </w:pPr>
      <w:r w:rsidRPr="00000979">
        <w:rPr>
          <w:rFonts w:ascii="Times New Roman" w:hAnsi="Times New Roman" w:cs="Times New Roman"/>
        </w:rPr>
        <w:t>We</w:t>
      </w:r>
      <w:r w:rsidR="000B7FCD">
        <w:rPr>
          <w:rFonts w:ascii="Times New Roman" w:hAnsi="Times New Roman" w:cs="Times New Roman"/>
        </w:rPr>
        <w:t>, in Nederland,</w:t>
      </w:r>
      <w:r w:rsidRPr="00000979">
        <w:rPr>
          <w:rFonts w:ascii="Times New Roman" w:hAnsi="Times New Roman" w:cs="Times New Roman"/>
        </w:rPr>
        <w:t xml:space="preserve"> moeten ons geen illusies maken dat de besluiten van de Europese Raad om onderhandelingen met Oekraïne te starten slechts symbolisch waren. Het stoppen of vertragen van deze onderhandelingen in een later stadium, </w:t>
      </w:r>
      <w:r w:rsidR="000B7FCD">
        <w:rPr>
          <w:rFonts w:ascii="Times New Roman" w:hAnsi="Times New Roman" w:cs="Times New Roman"/>
        </w:rPr>
        <w:t>zeker</w:t>
      </w:r>
      <w:r w:rsidRPr="00000979">
        <w:rPr>
          <w:rFonts w:ascii="Times New Roman" w:hAnsi="Times New Roman" w:cs="Times New Roman"/>
        </w:rPr>
        <w:t xml:space="preserve"> door één lidstaat, zou leiden tot grote spanningen binnen de EU en reputatieschade veroorzaken. Nederland moet zich voorbereiden op de uitbreiding en positie</w:t>
      </w:r>
      <w:r w:rsidR="000B7FCD">
        <w:rPr>
          <w:rFonts w:ascii="Times New Roman" w:hAnsi="Times New Roman" w:cs="Times New Roman"/>
        </w:rPr>
        <w:t>s</w:t>
      </w:r>
      <w:r w:rsidRPr="00000979">
        <w:rPr>
          <w:rFonts w:ascii="Times New Roman" w:hAnsi="Times New Roman" w:cs="Times New Roman"/>
        </w:rPr>
        <w:t xml:space="preserve"> formuleren die verder gaa</w:t>
      </w:r>
      <w:r w:rsidR="000B7FCD">
        <w:rPr>
          <w:rFonts w:ascii="Times New Roman" w:hAnsi="Times New Roman" w:cs="Times New Roman"/>
        </w:rPr>
        <w:t>n</w:t>
      </w:r>
      <w:r w:rsidRPr="00000979">
        <w:rPr>
          <w:rFonts w:ascii="Times New Roman" w:hAnsi="Times New Roman" w:cs="Times New Roman"/>
        </w:rPr>
        <w:t xml:space="preserve"> dan de bekende formule van ‘streng maar rechtvaardig’.</w:t>
      </w:r>
    </w:p>
    <w:p w:rsidRPr="00000979" w:rsidR="00000979" w:rsidP="00F90C30" w:rsidRDefault="00000979" w14:paraId="5D9CF50C" w14:textId="77777777">
      <w:pPr>
        <w:spacing w:line="360" w:lineRule="auto"/>
        <w:jc w:val="both"/>
        <w:rPr>
          <w:rFonts w:ascii="Times New Roman" w:hAnsi="Times New Roman" w:cs="Times New Roman"/>
          <w:lang w:val="nl-NL"/>
        </w:rPr>
      </w:pPr>
    </w:p>
    <w:p w:rsidRPr="00373EE8" w:rsidR="00B06CE2" w:rsidP="00F90C30" w:rsidRDefault="00373EE8" w14:paraId="4F863720" w14:textId="2818772C">
      <w:pPr>
        <w:spacing w:line="360" w:lineRule="auto"/>
        <w:jc w:val="both"/>
        <w:rPr>
          <w:rFonts w:ascii="Times New Roman" w:hAnsi="Times New Roman" w:cs="Times New Roman"/>
          <w:b/>
          <w:bCs/>
          <w:i/>
          <w:iCs/>
        </w:rPr>
      </w:pPr>
      <w:r w:rsidRPr="00373EE8">
        <w:rPr>
          <w:rFonts w:ascii="Times New Roman" w:hAnsi="Times New Roman" w:cs="Times New Roman"/>
          <w:b/>
          <w:bCs/>
          <w:i/>
          <w:iCs/>
        </w:rPr>
        <w:t>Dilemma</w:t>
      </w:r>
      <w:r w:rsidR="00000979">
        <w:rPr>
          <w:rFonts w:ascii="Times New Roman" w:hAnsi="Times New Roman" w:cs="Times New Roman"/>
          <w:b/>
          <w:bCs/>
          <w:i/>
          <w:iCs/>
          <w:lang w:val="nl-NL"/>
        </w:rPr>
        <w:t>’</w:t>
      </w:r>
      <w:r w:rsidRPr="00373EE8">
        <w:rPr>
          <w:rFonts w:ascii="Times New Roman" w:hAnsi="Times New Roman" w:cs="Times New Roman"/>
          <w:b/>
          <w:bCs/>
          <w:i/>
          <w:iCs/>
        </w:rPr>
        <w:t>s en o</w:t>
      </w:r>
      <w:r w:rsidRPr="00373EE8" w:rsidR="00B06CE2">
        <w:rPr>
          <w:rFonts w:ascii="Times New Roman" w:hAnsi="Times New Roman" w:cs="Times New Roman"/>
          <w:b/>
          <w:bCs/>
          <w:i/>
          <w:iCs/>
        </w:rPr>
        <w:t>verwegingen</w:t>
      </w:r>
    </w:p>
    <w:p w:rsidRPr="00E756A6" w:rsidR="00000979" w:rsidP="00F90C30" w:rsidRDefault="00000979" w14:paraId="7C588CBA" w14:textId="0244E9DE">
      <w:pPr>
        <w:spacing w:line="360" w:lineRule="auto"/>
        <w:jc w:val="both"/>
        <w:rPr>
          <w:rFonts w:ascii="Times New Roman" w:hAnsi="Times New Roman" w:cs="Times New Roman"/>
          <w:lang w:val="nl-NL"/>
        </w:rPr>
      </w:pPr>
      <w:r w:rsidRPr="00000979">
        <w:rPr>
          <w:rFonts w:ascii="Times New Roman" w:hAnsi="Times New Roman" w:cs="Times New Roman"/>
        </w:rPr>
        <w:t xml:space="preserve">Ten eerste moeten we erkennen dat er een spanningsveld bestaat tussen de geopolitieke logica van de nieuwe uitbreidingsronde en de strikte voorwaardelijkheid van het oude uitbreidingsbeleid. Het besluit om de onderhandelingen met Oekraïne en Moldavië te starten (en de onderhandelingen met enkele kandidaten op de Westelijke Balkan te versnellen) is tot nu toe voornamelijk gedreven door geopolitieke overwegingen, wat de </w:t>
      </w:r>
      <w:r w:rsidRPr="00E756A6">
        <w:rPr>
          <w:rFonts w:ascii="Times New Roman" w:hAnsi="Times New Roman" w:cs="Times New Roman"/>
          <w:b/>
          <w:bCs/>
        </w:rPr>
        <w:t>voorwaarde</w:t>
      </w:r>
      <w:proofErr w:type="spellStart"/>
      <w:r w:rsidRPr="00E756A6" w:rsidR="00E756A6">
        <w:rPr>
          <w:rFonts w:ascii="Times New Roman" w:hAnsi="Times New Roman" w:cs="Times New Roman"/>
          <w:b/>
          <w:bCs/>
          <w:lang w:val="nl-NL"/>
        </w:rPr>
        <w:t>lijkheid</w:t>
      </w:r>
      <w:proofErr w:type="spellEnd"/>
      <w:r w:rsidR="00E756A6">
        <w:rPr>
          <w:rFonts w:ascii="Times New Roman" w:hAnsi="Times New Roman" w:cs="Times New Roman"/>
          <w:b/>
          <w:bCs/>
          <w:lang w:val="nl-NL"/>
        </w:rPr>
        <w:t xml:space="preserve"> </w:t>
      </w:r>
      <w:r w:rsidRPr="00E756A6" w:rsidR="00E756A6">
        <w:rPr>
          <w:rFonts w:ascii="Times New Roman" w:hAnsi="Times New Roman" w:cs="Times New Roman"/>
          <w:b/>
          <w:bCs/>
          <w:lang w:val="nl-NL"/>
        </w:rPr>
        <w:t>(‘</w:t>
      </w:r>
      <w:proofErr w:type="spellStart"/>
      <w:r w:rsidRPr="00E756A6" w:rsidR="00E756A6">
        <w:rPr>
          <w:rFonts w:ascii="Times New Roman" w:hAnsi="Times New Roman" w:cs="Times New Roman"/>
          <w:b/>
          <w:bCs/>
          <w:lang w:val="nl-NL"/>
        </w:rPr>
        <w:t>conditionality</w:t>
      </w:r>
      <w:proofErr w:type="spellEnd"/>
      <w:r w:rsidRPr="00E756A6" w:rsidR="00E756A6">
        <w:rPr>
          <w:rFonts w:ascii="Times New Roman" w:hAnsi="Times New Roman" w:cs="Times New Roman"/>
          <w:b/>
          <w:bCs/>
          <w:lang w:val="nl-NL"/>
        </w:rPr>
        <w:t xml:space="preserve">’) van de </w:t>
      </w:r>
      <w:r w:rsidRPr="00E756A6">
        <w:rPr>
          <w:rFonts w:ascii="Times New Roman" w:hAnsi="Times New Roman" w:cs="Times New Roman"/>
          <w:b/>
          <w:bCs/>
        </w:rPr>
        <w:t>onderhandelingen kan verzwakken</w:t>
      </w:r>
      <w:r w:rsidR="00E756A6">
        <w:rPr>
          <w:rFonts w:ascii="Times New Roman" w:hAnsi="Times New Roman" w:cs="Times New Roman"/>
          <w:b/>
          <w:bCs/>
          <w:lang w:val="nl-NL"/>
        </w:rPr>
        <w:t>.</w:t>
      </w:r>
    </w:p>
    <w:p w:rsidR="00000979" w:rsidP="00F90C30" w:rsidRDefault="00000979" w14:paraId="7CB7E6DA" w14:textId="77777777">
      <w:pPr>
        <w:spacing w:line="360" w:lineRule="auto"/>
        <w:jc w:val="both"/>
        <w:rPr>
          <w:rFonts w:ascii="Times New Roman" w:hAnsi="Times New Roman" w:cs="Times New Roman"/>
          <w:lang w:val="nl-NL"/>
        </w:rPr>
      </w:pPr>
    </w:p>
    <w:p w:rsidR="000B7FCD" w:rsidP="00F90C30" w:rsidRDefault="00E756A6" w14:paraId="1A30EAD4" w14:textId="77777777">
      <w:pPr>
        <w:spacing w:line="360" w:lineRule="auto"/>
        <w:jc w:val="both"/>
        <w:rPr>
          <w:rFonts w:ascii="Times New Roman" w:hAnsi="Times New Roman" w:cs="Times New Roman"/>
        </w:rPr>
      </w:pPr>
      <w:r w:rsidRPr="00E756A6">
        <w:rPr>
          <w:rFonts w:ascii="Times New Roman" w:hAnsi="Times New Roman" w:cs="Times New Roman"/>
        </w:rPr>
        <w:t xml:space="preserve">Geopolitieke beslissingen houden rekening met de veiligheid van Europa en de invloed van de EU in haar buurlanden, gezien de toenemende dreiging vanuit Rusland. Bovendien zijn de </w:t>
      </w:r>
      <w:r w:rsidRPr="000B7FCD">
        <w:rPr>
          <w:rFonts w:ascii="Times New Roman" w:hAnsi="Times New Roman" w:cs="Times New Roman"/>
          <w:b/>
          <w:bCs/>
        </w:rPr>
        <w:t>uitbreiding van de EU</w:t>
      </w:r>
      <w:r w:rsidRPr="00E756A6">
        <w:rPr>
          <w:rFonts w:ascii="Times New Roman" w:hAnsi="Times New Roman" w:cs="Times New Roman"/>
        </w:rPr>
        <w:t xml:space="preserve"> en </w:t>
      </w:r>
      <w:r w:rsidRPr="00E756A6">
        <w:rPr>
          <w:rFonts w:ascii="Times New Roman" w:hAnsi="Times New Roman" w:cs="Times New Roman"/>
          <w:b/>
          <w:bCs/>
        </w:rPr>
        <w:t xml:space="preserve">de verdediging van EU-waarden - zoals die worden uitgedragen </w:t>
      </w:r>
      <w:r w:rsidR="000B7FCD">
        <w:rPr>
          <w:rFonts w:ascii="Times New Roman" w:hAnsi="Times New Roman" w:cs="Times New Roman"/>
          <w:b/>
          <w:bCs/>
        </w:rPr>
        <w:t xml:space="preserve">door </w:t>
      </w:r>
      <w:r w:rsidRPr="00E756A6">
        <w:rPr>
          <w:rFonts w:ascii="Times New Roman" w:hAnsi="Times New Roman" w:cs="Times New Roman"/>
          <w:b/>
          <w:bCs/>
        </w:rPr>
        <w:t xml:space="preserve">Oekraïne </w:t>
      </w:r>
      <w:r w:rsidR="000B7FCD">
        <w:rPr>
          <w:rFonts w:ascii="Times New Roman" w:hAnsi="Times New Roman" w:cs="Times New Roman"/>
          <w:b/>
          <w:bCs/>
        </w:rPr>
        <w:t xml:space="preserve">in de oorlog </w:t>
      </w:r>
      <w:r w:rsidRPr="00E756A6">
        <w:rPr>
          <w:rFonts w:ascii="Times New Roman" w:hAnsi="Times New Roman" w:cs="Times New Roman"/>
          <w:b/>
          <w:bCs/>
        </w:rPr>
        <w:t>- nauw met elkaar verbonden</w:t>
      </w:r>
      <w:r w:rsidRPr="00E756A6">
        <w:rPr>
          <w:rFonts w:ascii="Times New Roman" w:hAnsi="Times New Roman" w:cs="Times New Roman"/>
        </w:rPr>
        <w:t xml:space="preserve">. </w:t>
      </w:r>
    </w:p>
    <w:p w:rsidR="000B7FCD" w:rsidP="00F90C30" w:rsidRDefault="000B7FCD" w14:paraId="57C0EFB0" w14:textId="77777777">
      <w:pPr>
        <w:spacing w:line="360" w:lineRule="auto"/>
        <w:jc w:val="both"/>
        <w:rPr>
          <w:rFonts w:ascii="Times New Roman" w:hAnsi="Times New Roman" w:cs="Times New Roman"/>
        </w:rPr>
      </w:pPr>
    </w:p>
    <w:p w:rsidR="00B06CE2" w:rsidP="00F90C30" w:rsidRDefault="000B7FCD" w14:paraId="2E62890C" w14:textId="244512BA">
      <w:pPr>
        <w:spacing w:line="360" w:lineRule="auto"/>
        <w:jc w:val="both"/>
        <w:rPr>
          <w:rFonts w:ascii="Times New Roman" w:hAnsi="Times New Roman" w:cs="Times New Roman"/>
          <w:lang w:val="nl-NL"/>
        </w:rPr>
      </w:pPr>
      <w:r>
        <w:rPr>
          <w:rFonts w:ascii="Times New Roman" w:hAnsi="Times New Roman" w:cs="Times New Roman"/>
        </w:rPr>
        <w:lastRenderedPageBreak/>
        <w:t>Niettemin, a</w:t>
      </w:r>
      <w:r w:rsidRPr="00E756A6" w:rsidR="00E756A6">
        <w:rPr>
          <w:rFonts w:ascii="Times New Roman" w:hAnsi="Times New Roman" w:cs="Times New Roman"/>
        </w:rPr>
        <w:t xml:space="preserve">ls de geopolitieke dynamiek de boventoon blijft voeren, zou de EU mogelijk </w:t>
      </w:r>
      <w:r w:rsidRPr="00E756A6" w:rsidR="00E756A6">
        <w:rPr>
          <w:rFonts w:ascii="Times New Roman" w:hAnsi="Times New Roman" w:cs="Times New Roman"/>
          <w:b/>
          <w:bCs/>
        </w:rPr>
        <w:t>niet in staat zijn</w:t>
      </w:r>
      <w:r w:rsidRPr="00E756A6" w:rsidR="00E756A6">
        <w:rPr>
          <w:rFonts w:ascii="Times New Roman" w:hAnsi="Times New Roman" w:cs="Times New Roman"/>
        </w:rPr>
        <w:t xml:space="preserve"> om hervormingen op het gebied van de rechtsstaat als voorwaarde te stellen. Dit kan ertoe leiden dat landen toetreden onder regeringen die bewust de rechtsstaat ondermijnen, zoals al het geval is bij een lidstaat van de Unie.</w:t>
      </w:r>
    </w:p>
    <w:p w:rsidR="00373EE8" w:rsidP="00F90C30" w:rsidRDefault="00373EE8" w14:paraId="0FDB71F1" w14:textId="77777777">
      <w:pPr>
        <w:spacing w:line="360" w:lineRule="auto"/>
        <w:jc w:val="both"/>
        <w:rPr>
          <w:rFonts w:ascii="Times New Roman" w:hAnsi="Times New Roman" w:cs="Times New Roman"/>
          <w:lang w:val="nl-NL"/>
        </w:rPr>
      </w:pPr>
    </w:p>
    <w:p w:rsidRPr="009633ED" w:rsidR="00E756A6" w:rsidP="00F90C30" w:rsidRDefault="00E756A6" w14:paraId="1FF1EB28" w14:textId="08EC3C0D">
      <w:pPr>
        <w:spacing w:line="360" w:lineRule="auto"/>
        <w:jc w:val="both"/>
        <w:rPr>
          <w:rFonts w:ascii="Times New Roman" w:hAnsi="Times New Roman" w:cs="Times New Roman"/>
          <w:lang w:val="nl-NL"/>
        </w:rPr>
      </w:pPr>
      <w:r w:rsidRPr="00E756A6">
        <w:rPr>
          <w:rFonts w:ascii="Times New Roman" w:hAnsi="Times New Roman" w:cs="Times New Roman"/>
        </w:rPr>
        <w:t xml:space="preserve">Om deze redenen kan worden gesteld dat ook veiligheidsrisico’s verbonden zijn aan de toetreding van kandidaten die in oorlog verkeren of die geen stabiele instellingen en rechtsstaat hebben. Dit kan worden omschreven als </w:t>
      </w:r>
      <w:r w:rsidRPr="009633ED">
        <w:rPr>
          <w:rFonts w:ascii="Times New Roman" w:hAnsi="Times New Roman" w:cs="Times New Roman"/>
          <w:b/>
          <w:bCs/>
        </w:rPr>
        <w:t>het importeren van instabiliteit</w:t>
      </w:r>
      <w:r w:rsidRPr="00E756A6">
        <w:rPr>
          <w:rFonts w:ascii="Times New Roman" w:hAnsi="Times New Roman" w:cs="Times New Roman"/>
        </w:rPr>
        <w:t xml:space="preserve">. Het meest invloedrijke beleidsvoorstel om dergelijke problemen aan te pakken is </w:t>
      </w:r>
      <w:r w:rsidRPr="009633ED">
        <w:rPr>
          <w:rFonts w:ascii="Times New Roman" w:hAnsi="Times New Roman" w:cs="Times New Roman"/>
          <w:b/>
          <w:bCs/>
        </w:rPr>
        <w:t>het idee van een gefaseerde toetreding</w:t>
      </w:r>
      <w:r w:rsidRPr="00E756A6">
        <w:rPr>
          <w:rFonts w:ascii="Times New Roman" w:hAnsi="Times New Roman" w:cs="Times New Roman"/>
        </w:rPr>
        <w:t>. Er bestaan diverse interpretaties van gefaseerde toetreding: sommigen leggen de nadruk op de toegang van kandidaten tot EU-beleid op gebieden waar ze voldoende in lijn zijn met de acquis van de Unie; anderen benadrukken de toegang tot de interne markt; weer anderen richten zich op een grotere toegang tot structurele fondsen. De kern is een snellere, maar geen volledige toetreding. Het nadeel voor de Unie is echter de extreme differentiatie binnen diverse beleidsterreinen, wat de complexiteit van de besluitvorming aanzienlijk zou vergroten</w:t>
      </w:r>
      <w:r w:rsidR="009633ED">
        <w:rPr>
          <w:rFonts w:ascii="Times New Roman" w:hAnsi="Times New Roman" w:cs="Times New Roman"/>
          <w:lang w:val="nl-NL"/>
        </w:rPr>
        <w:t>.</w:t>
      </w:r>
    </w:p>
    <w:p w:rsidRPr="009633ED" w:rsidR="00B06CE2" w:rsidP="00F90C30" w:rsidRDefault="00B06CE2" w14:paraId="6F2EEC18" w14:textId="77777777">
      <w:pPr>
        <w:spacing w:line="360" w:lineRule="auto"/>
        <w:jc w:val="both"/>
        <w:rPr>
          <w:rFonts w:ascii="Times New Roman" w:hAnsi="Times New Roman" w:cs="Times New Roman"/>
          <w:lang w:val="nl-NL"/>
        </w:rPr>
      </w:pPr>
    </w:p>
    <w:p w:rsidRPr="009633ED" w:rsidR="00373EE8" w:rsidP="00F90C30" w:rsidRDefault="00373EE8" w14:paraId="14EA2B05" w14:textId="3A94001C">
      <w:pPr>
        <w:spacing w:line="360" w:lineRule="auto"/>
        <w:jc w:val="both"/>
        <w:rPr>
          <w:rFonts w:ascii="Times New Roman" w:hAnsi="Times New Roman" w:cs="Times New Roman"/>
          <w:b/>
          <w:bCs/>
          <w:lang w:val="nl-NL"/>
        </w:rPr>
      </w:pPr>
      <w:r w:rsidRPr="00373EE8">
        <w:rPr>
          <w:rFonts w:ascii="Times New Roman" w:hAnsi="Times New Roman" w:cs="Times New Roman"/>
          <w:b/>
          <w:bCs/>
        </w:rPr>
        <w:t>Hervormingen</w:t>
      </w:r>
    </w:p>
    <w:p w:rsidR="00373EE8" w:rsidP="00F90C30" w:rsidRDefault="00373EE8" w14:paraId="7E48DDAA" w14:textId="38F56389">
      <w:pPr>
        <w:spacing w:line="360" w:lineRule="auto"/>
        <w:jc w:val="both"/>
        <w:rPr>
          <w:rFonts w:ascii="Times New Roman" w:hAnsi="Times New Roman" w:cs="Times New Roman"/>
        </w:rPr>
      </w:pPr>
      <w:r>
        <w:rPr>
          <w:rFonts w:ascii="Times New Roman" w:hAnsi="Times New Roman" w:cs="Times New Roman"/>
        </w:rPr>
        <w:t xml:space="preserve">Ten tweede, uitbreiding </w:t>
      </w:r>
      <w:r w:rsidRPr="00476EE4">
        <w:rPr>
          <w:rFonts w:ascii="Times New Roman" w:hAnsi="Times New Roman" w:cs="Times New Roman"/>
          <w:b/>
          <w:bCs/>
        </w:rPr>
        <w:t>biedt kansen voor hervormingen</w:t>
      </w:r>
      <w:r w:rsidR="00476EE4">
        <w:rPr>
          <w:rFonts w:ascii="Times New Roman" w:hAnsi="Times New Roman" w:cs="Times New Roman"/>
        </w:rPr>
        <w:t xml:space="preserve"> </w:t>
      </w:r>
      <w:r w:rsidRPr="00476EE4" w:rsidR="00476EE4">
        <w:rPr>
          <w:rFonts w:ascii="Times New Roman" w:hAnsi="Times New Roman" w:cs="Times New Roman"/>
          <w:b/>
          <w:bCs/>
        </w:rPr>
        <w:t>in de Unie</w:t>
      </w:r>
      <w:r>
        <w:rPr>
          <w:rFonts w:ascii="Times New Roman" w:hAnsi="Times New Roman" w:cs="Times New Roman"/>
        </w:rPr>
        <w:t xml:space="preserve"> en dwingt andere hervormingen om de Unie slagwaardig te</w:t>
      </w:r>
      <w:r w:rsidR="00476EE4">
        <w:rPr>
          <w:rFonts w:ascii="Times New Roman" w:hAnsi="Times New Roman" w:cs="Times New Roman"/>
        </w:rPr>
        <w:t xml:space="preserve"> houden</w:t>
      </w:r>
      <w:r>
        <w:rPr>
          <w:rFonts w:ascii="Times New Roman" w:hAnsi="Times New Roman" w:cs="Times New Roman"/>
        </w:rPr>
        <w:t>. V</w:t>
      </w:r>
      <w:r w:rsidRPr="00F90C30">
        <w:rPr>
          <w:rFonts w:ascii="Times New Roman" w:hAnsi="Times New Roman" w:cs="Times New Roman"/>
        </w:rPr>
        <w:t xml:space="preserve">oordat we kijken </w:t>
      </w:r>
      <w:r>
        <w:rPr>
          <w:rFonts w:ascii="Times New Roman" w:hAnsi="Times New Roman" w:cs="Times New Roman"/>
        </w:rPr>
        <w:t xml:space="preserve">de Commissie’s oordeel over </w:t>
      </w:r>
      <w:r w:rsidRPr="00F90C30">
        <w:rPr>
          <w:rFonts w:ascii="Times New Roman" w:hAnsi="Times New Roman" w:cs="Times New Roman"/>
        </w:rPr>
        <w:t>hoe de kandidaten vorderen</w:t>
      </w:r>
      <w:r>
        <w:rPr>
          <w:rFonts w:ascii="Times New Roman" w:hAnsi="Times New Roman" w:cs="Times New Roman"/>
        </w:rPr>
        <w:t>, moeten wij onze eigen ideen formen over wat voor hervomingen wil Nederland zien in de Unie. Net als bij de algemene positie over uitbreiding is een negatieve en terughoudende houding niet productief.</w:t>
      </w:r>
    </w:p>
    <w:p w:rsidR="00373EE8" w:rsidP="00F90C30" w:rsidRDefault="00373EE8" w14:paraId="022738A3" w14:textId="77777777">
      <w:pPr>
        <w:spacing w:line="360" w:lineRule="auto"/>
        <w:jc w:val="both"/>
        <w:rPr>
          <w:rFonts w:ascii="Times New Roman" w:hAnsi="Times New Roman" w:cs="Times New Roman"/>
        </w:rPr>
      </w:pPr>
    </w:p>
    <w:p w:rsidRPr="009633ED" w:rsidR="00291C58" w:rsidP="00F90C30" w:rsidRDefault="00F90C30" w14:paraId="4534965F" w14:textId="5AD4FA2D">
      <w:pPr>
        <w:spacing w:line="360" w:lineRule="auto"/>
        <w:jc w:val="both"/>
        <w:rPr>
          <w:rFonts w:ascii="Times New Roman" w:hAnsi="Times New Roman" w:cs="Times New Roman"/>
          <w:lang w:val="nl-NL"/>
        </w:rPr>
      </w:pPr>
      <w:r w:rsidRPr="00F90C30">
        <w:rPr>
          <w:rFonts w:ascii="Times New Roman" w:hAnsi="Times New Roman" w:cs="Times New Roman"/>
        </w:rPr>
        <w:t xml:space="preserve">Er zijn verschillende </w:t>
      </w:r>
      <w:r w:rsidR="00B06CE2">
        <w:rPr>
          <w:rFonts w:ascii="Times New Roman" w:hAnsi="Times New Roman" w:cs="Times New Roman"/>
        </w:rPr>
        <w:t xml:space="preserve">factoren </w:t>
      </w:r>
      <w:r w:rsidRPr="00F90C30">
        <w:rPr>
          <w:rFonts w:ascii="Times New Roman" w:hAnsi="Times New Roman" w:cs="Times New Roman"/>
        </w:rPr>
        <w:t xml:space="preserve">waarmee rekening moet worden gehouden bij het </w:t>
      </w:r>
      <w:r w:rsidR="009633ED">
        <w:rPr>
          <w:rFonts w:ascii="Times New Roman" w:hAnsi="Times New Roman" w:cs="Times New Roman"/>
          <w:lang w:val="nl-NL"/>
        </w:rPr>
        <w:t>in</w:t>
      </w:r>
      <w:r w:rsidRPr="00F90C30">
        <w:rPr>
          <w:rFonts w:ascii="Times New Roman" w:hAnsi="Times New Roman" w:cs="Times New Roman"/>
        </w:rPr>
        <w:t xml:space="preserve">nemen van </w:t>
      </w:r>
      <w:r w:rsidR="00373EE8">
        <w:rPr>
          <w:rFonts w:ascii="Times New Roman" w:hAnsi="Times New Roman" w:cs="Times New Roman"/>
        </w:rPr>
        <w:t xml:space="preserve"> specifieke posities</w:t>
      </w:r>
      <w:r w:rsidRPr="00F90C30">
        <w:rPr>
          <w:rFonts w:ascii="Times New Roman" w:hAnsi="Times New Roman" w:cs="Times New Roman"/>
        </w:rPr>
        <w:t>:</w:t>
      </w:r>
    </w:p>
    <w:p w:rsidRPr="00291C58" w:rsidR="00F90C30" w:rsidP="00291C58" w:rsidRDefault="00F90C30" w14:paraId="216E078D" w14:textId="5392E3A8">
      <w:pPr>
        <w:pStyle w:val="ListParagraph"/>
        <w:numPr>
          <w:ilvl w:val="0"/>
          <w:numId w:val="1"/>
        </w:numPr>
        <w:spacing w:line="360" w:lineRule="auto"/>
        <w:jc w:val="both"/>
        <w:rPr>
          <w:rFonts w:ascii="Times New Roman" w:hAnsi="Times New Roman" w:cs="Times New Roman"/>
        </w:rPr>
      </w:pPr>
      <w:r w:rsidRPr="00291C58">
        <w:rPr>
          <w:rFonts w:ascii="Times New Roman" w:hAnsi="Times New Roman" w:cs="Times New Roman"/>
        </w:rPr>
        <w:t>De algemene veiligheidssituatie in Europa en de geloofwaardigheid van de EU.</w:t>
      </w:r>
    </w:p>
    <w:p w:rsidRPr="00291C58" w:rsidR="00F90C30" w:rsidP="00291C58" w:rsidRDefault="00F90C30" w14:paraId="15247402" w14:textId="37A4BFF3">
      <w:pPr>
        <w:pStyle w:val="ListParagraph"/>
        <w:numPr>
          <w:ilvl w:val="0"/>
          <w:numId w:val="1"/>
        </w:numPr>
        <w:spacing w:line="360" w:lineRule="auto"/>
        <w:jc w:val="both"/>
        <w:rPr>
          <w:rFonts w:ascii="Times New Roman" w:hAnsi="Times New Roman" w:cs="Times New Roman"/>
        </w:rPr>
      </w:pPr>
      <w:r w:rsidRPr="00291C58">
        <w:rPr>
          <w:rFonts w:ascii="Times New Roman" w:hAnsi="Times New Roman" w:cs="Times New Roman"/>
        </w:rPr>
        <w:t>De mogelijkheden voor hervormingen op gebieden waar Nederland concessies van andere lidstaten zou willen verkrijgen</w:t>
      </w:r>
      <w:r w:rsidR="00291C58">
        <w:rPr>
          <w:rFonts w:ascii="Times New Roman" w:hAnsi="Times New Roman" w:cs="Times New Roman"/>
        </w:rPr>
        <w:t xml:space="preserve">, bijvoorbeeld </w:t>
      </w:r>
      <w:r w:rsidR="009633ED">
        <w:rPr>
          <w:rFonts w:ascii="Times New Roman" w:hAnsi="Times New Roman" w:cs="Times New Roman"/>
          <w:lang w:val="nl-NL"/>
        </w:rPr>
        <w:t>door middel van</w:t>
      </w:r>
      <w:r w:rsidR="00980C20">
        <w:rPr>
          <w:rFonts w:ascii="Times New Roman" w:hAnsi="Times New Roman" w:cs="Times New Roman"/>
        </w:rPr>
        <w:t xml:space="preserve"> verdragwijziging;</w:t>
      </w:r>
    </w:p>
    <w:p w:rsidRPr="00291C58" w:rsidR="00F90C30" w:rsidP="00291C58" w:rsidRDefault="00F90C30" w14:paraId="328324A7" w14:textId="0091BF56">
      <w:pPr>
        <w:pStyle w:val="ListParagraph"/>
        <w:numPr>
          <w:ilvl w:val="0"/>
          <w:numId w:val="1"/>
        </w:numPr>
        <w:spacing w:line="360" w:lineRule="auto"/>
        <w:jc w:val="both"/>
        <w:rPr>
          <w:rFonts w:ascii="Times New Roman" w:hAnsi="Times New Roman" w:cs="Times New Roman"/>
        </w:rPr>
      </w:pPr>
      <w:r w:rsidRPr="00291C58">
        <w:rPr>
          <w:rFonts w:ascii="Times New Roman" w:hAnsi="Times New Roman" w:cs="Times New Roman"/>
        </w:rPr>
        <w:t xml:space="preserve">De noodzaak om bepaalde hervormingen door te voeren in het </w:t>
      </w:r>
      <w:r w:rsidR="00980C20">
        <w:rPr>
          <w:rFonts w:ascii="Times New Roman" w:hAnsi="Times New Roman" w:cs="Times New Roman"/>
        </w:rPr>
        <w:t>G</w:t>
      </w:r>
      <w:r w:rsidRPr="00291C58">
        <w:rPr>
          <w:rFonts w:ascii="Times New Roman" w:hAnsi="Times New Roman" w:cs="Times New Roman"/>
        </w:rPr>
        <w:t xml:space="preserve">emeenschappelijk </w:t>
      </w:r>
      <w:r w:rsidR="00980C20">
        <w:rPr>
          <w:rFonts w:ascii="Times New Roman" w:hAnsi="Times New Roman" w:cs="Times New Roman"/>
        </w:rPr>
        <w:t>L</w:t>
      </w:r>
      <w:r w:rsidRPr="00291C58">
        <w:rPr>
          <w:rFonts w:ascii="Times New Roman" w:hAnsi="Times New Roman" w:cs="Times New Roman"/>
        </w:rPr>
        <w:t>andbouw</w:t>
      </w:r>
      <w:r w:rsidR="009633ED">
        <w:rPr>
          <w:rFonts w:ascii="Times New Roman" w:hAnsi="Times New Roman" w:cs="Times New Roman"/>
          <w:lang w:val="nl-NL"/>
        </w:rPr>
        <w:t>b</w:t>
      </w:r>
      <w:r w:rsidRPr="00291C58">
        <w:rPr>
          <w:rFonts w:ascii="Times New Roman" w:hAnsi="Times New Roman" w:cs="Times New Roman"/>
        </w:rPr>
        <w:t xml:space="preserve">eleid, de </w:t>
      </w:r>
      <w:r w:rsidR="009633ED">
        <w:rPr>
          <w:rFonts w:ascii="Times New Roman" w:hAnsi="Times New Roman" w:cs="Times New Roman"/>
          <w:lang w:val="nl-NL"/>
        </w:rPr>
        <w:t>EU-</w:t>
      </w:r>
      <w:r w:rsidRPr="00291C58">
        <w:rPr>
          <w:rFonts w:ascii="Times New Roman" w:hAnsi="Times New Roman" w:cs="Times New Roman"/>
        </w:rPr>
        <w:t>begroting en de structuurfondsen.</w:t>
      </w:r>
    </w:p>
    <w:p w:rsidRPr="009633ED" w:rsidR="00980C20" w:rsidP="009633ED" w:rsidRDefault="00F90C30" w14:paraId="06920490" w14:textId="32229E07">
      <w:pPr>
        <w:pStyle w:val="ListParagraph"/>
        <w:numPr>
          <w:ilvl w:val="0"/>
          <w:numId w:val="1"/>
        </w:numPr>
        <w:spacing w:line="360" w:lineRule="auto"/>
        <w:jc w:val="both"/>
        <w:rPr>
          <w:rFonts w:ascii="Times New Roman" w:hAnsi="Times New Roman" w:cs="Times New Roman"/>
        </w:rPr>
      </w:pPr>
      <w:r w:rsidRPr="00291C58">
        <w:rPr>
          <w:rFonts w:ascii="Times New Roman" w:hAnsi="Times New Roman" w:cs="Times New Roman"/>
        </w:rPr>
        <w:t xml:space="preserve">De noodzaak om rekening te houden met de effecten van vrij verkeer van personen op de economische, politieke en sociale dynamiek </w:t>
      </w:r>
      <w:r w:rsidR="009633ED">
        <w:rPr>
          <w:rFonts w:ascii="Times New Roman" w:hAnsi="Times New Roman" w:cs="Times New Roman"/>
          <w:lang w:val="nl-NL"/>
        </w:rPr>
        <w:t xml:space="preserve">binnen de </w:t>
      </w:r>
      <w:r w:rsidRPr="00291C58">
        <w:rPr>
          <w:rFonts w:ascii="Times New Roman" w:hAnsi="Times New Roman" w:cs="Times New Roman"/>
        </w:rPr>
        <w:t>lidstaten.</w:t>
      </w:r>
    </w:p>
    <w:p w:rsidRPr="009633ED" w:rsidR="00E01687" w:rsidP="00F90C30" w:rsidRDefault="00373EE8" w14:paraId="062FB21F" w14:textId="66B2D692">
      <w:pPr>
        <w:spacing w:line="360" w:lineRule="auto"/>
        <w:jc w:val="both"/>
        <w:rPr>
          <w:rFonts w:ascii="Times New Roman" w:hAnsi="Times New Roman" w:cs="Times New Roman"/>
          <w:lang w:val="nl-NL"/>
        </w:rPr>
      </w:pPr>
      <w:r>
        <w:rPr>
          <w:rFonts w:ascii="Times New Roman" w:hAnsi="Times New Roman" w:cs="Times New Roman"/>
        </w:rPr>
        <w:lastRenderedPageBreak/>
        <w:t>De verschillende soorten h</w:t>
      </w:r>
      <w:r w:rsidRPr="00980C20" w:rsidR="00980C20">
        <w:rPr>
          <w:rFonts w:ascii="Times New Roman" w:hAnsi="Times New Roman" w:cs="Times New Roman"/>
        </w:rPr>
        <w:t xml:space="preserve">ervormingen </w:t>
      </w:r>
      <w:r w:rsidR="009633ED">
        <w:rPr>
          <w:rFonts w:ascii="Times New Roman" w:hAnsi="Times New Roman" w:cs="Times New Roman"/>
          <w:lang w:val="nl-NL"/>
        </w:rPr>
        <w:t xml:space="preserve">dienen te </w:t>
      </w:r>
      <w:r w:rsidRPr="00980C20" w:rsidR="00980C20">
        <w:rPr>
          <w:rFonts w:ascii="Times New Roman" w:hAnsi="Times New Roman" w:cs="Times New Roman"/>
        </w:rPr>
        <w:t>worden besproken</w:t>
      </w:r>
      <w:r>
        <w:rPr>
          <w:rFonts w:ascii="Times New Roman" w:hAnsi="Times New Roman" w:cs="Times New Roman"/>
        </w:rPr>
        <w:t xml:space="preserve"> in </w:t>
      </w:r>
      <w:r w:rsidR="009633ED">
        <w:rPr>
          <w:rFonts w:ascii="Times New Roman" w:hAnsi="Times New Roman" w:cs="Times New Roman"/>
          <w:lang w:val="nl-NL"/>
        </w:rPr>
        <w:t xml:space="preserve">het </w:t>
      </w:r>
      <w:r>
        <w:rPr>
          <w:rFonts w:ascii="Times New Roman" w:hAnsi="Times New Roman" w:cs="Times New Roman"/>
        </w:rPr>
        <w:t>politiek</w:t>
      </w:r>
      <w:r w:rsidR="009633ED">
        <w:rPr>
          <w:rFonts w:ascii="Times New Roman" w:hAnsi="Times New Roman" w:cs="Times New Roman"/>
          <w:lang w:val="nl-NL"/>
        </w:rPr>
        <w:t>e</w:t>
      </w:r>
      <w:r>
        <w:rPr>
          <w:rFonts w:ascii="Times New Roman" w:hAnsi="Times New Roman" w:cs="Times New Roman"/>
        </w:rPr>
        <w:t xml:space="preserve"> debat</w:t>
      </w:r>
      <w:r w:rsidRPr="00980C20" w:rsidR="00980C20">
        <w:rPr>
          <w:rFonts w:ascii="Times New Roman" w:hAnsi="Times New Roman" w:cs="Times New Roman"/>
        </w:rPr>
        <w:t xml:space="preserve"> en nationale standpunten moeten </w:t>
      </w:r>
      <w:r w:rsidR="00980C20">
        <w:rPr>
          <w:rFonts w:ascii="Times New Roman" w:hAnsi="Times New Roman" w:cs="Times New Roman"/>
        </w:rPr>
        <w:t>in het komende jaar</w:t>
      </w:r>
      <w:r w:rsidRPr="009633ED" w:rsidR="009633ED">
        <w:rPr>
          <w:rFonts w:ascii="Times New Roman" w:hAnsi="Times New Roman" w:cs="Times New Roman"/>
        </w:rPr>
        <w:t xml:space="preserve"> </w:t>
      </w:r>
      <w:r w:rsidRPr="00980C20" w:rsidR="009633ED">
        <w:rPr>
          <w:rFonts w:ascii="Times New Roman" w:hAnsi="Times New Roman" w:cs="Times New Roman"/>
        </w:rPr>
        <w:t>worden voorbereid</w:t>
      </w:r>
      <w:r w:rsidR="009633ED">
        <w:rPr>
          <w:rFonts w:ascii="Times New Roman" w:hAnsi="Times New Roman" w:cs="Times New Roman"/>
          <w:lang w:val="nl-NL"/>
        </w:rPr>
        <w:t>.</w:t>
      </w:r>
    </w:p>
    <w:sectPr w:rsidRPr="009633ED" w:rsidR="00E01687">
      <w:footerReference w:type="even" r:id="rId7"/>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986CE" w14:textId="77777777" w:rsidR="00A82692" w:rsidRDefault="00A82692" w:rsidP="00476EE4">
      <w:r>
        <w:separator/>
      </w:r>
    </w:p>
  </w:endnote>
  <w:endnote w:type="continuationSeparator" w:id="0">
    <w:p w14:paraId="7D6B3222" w14:textId="77777777" w:rsidR="00A82692" w:rsidRDefault="00A82692" w:rsidP="0047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3149179"/>
      <w:docPartObj>
        <w:docPartGallery w:val="Page Numbers (Bottom of Page)"/>
        <w:docPartUnique/>
      </w:docPartObj>
    </w:sdtPr>
    <w:sdtContent>
      <w:p w14:paraId="2B3F58A0" w14:textId="4D11D180" w:rsidR="00476EE4" w:rsidRDefault="00476EE4" w:rsidP="00CB54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EAF14" w14:textId="77777777" w:rsidR="00476EE4" w:rsidRDefault="00476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8077465"/>
      <w:docPartObj>
        <w:docPartGallery w:val="Page Numbers (Bottom of Page)"/>
        <w:docPartUnique/>
      </w:docPartObj>
    </w:sdtPr>
    <w:sdtContent>
      <w:p w14:paraId="7387E5D1" w14:textId="38A66211" w:rsidR="00476EE4" w:rsidRDefault="00476EE4" w:rsidP="00CB54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53CA62" w14:textId="77777777" w:rsidR="00476EE4" w:rsidRDefault="0047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4D5A" w14:textId="77777777" w:rsidR="00A82692" w:rsidRDefault="00A82692" w:rsidP="00476EE4">
      <w:r>
        <w:separator/>
      </w:r>
    </w:p>
  </w:footnote>
  <w:footnote w:type="continuationSeparator" w:id="0">
    <w:p w14:paraId="2D98EA4D" w14:textId="77777777" w:rsidR="00A82692" w:rsidRDefault="00A82692" w:rsidP="0047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6494"/>
    <w:multiLevelType w:val="hybridMultilevel"/>
    <w:tmpl w:val="8336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809B8"/>
    <w:multiLevelType w:val="hybridMultilevel"/>
    <w:tmpl w:val="3EEAE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700710">
    <w:abstractNumId w:val="0"/>
  </w:num>
  <w:num w:numId="2" w16cid:durableId="68722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30"/>
    <w:rsid w:val="00000979"/>
    <w:rsid w:val="00002D48"/>
    <w:rsid w:val="00047D44"/>
    <w:rsid w:val="000B7FCD"/>
    <w:rsid w:val="00250F5F"/>
    <w:rsid w:val="00291C58"/>
    <w:rsid w:val="00373EE8"/>
    <w:rsid w:val="004620C5"/>
    <w:rsid w:val="00476EE4"/>
    <w:rsid w:val="005B31EB"/>
    <w:rsid w:val="00695C13"/>
    <w:rsid w:val="007F3740"/>
    <w:rsid w:val="00850E14"/>
    <w:rsid w:val="008C385E"/>
    <w:rsid w:val="009170B7"/>
    <w:rsid w:val="009633ED"/>
    <w:rsid w:val="00973F2C"/>
    <w:rsid w:val="00980C20"/>
    <w:rsid w:val="00A65AF2"/>
    <w:rsid w:val="00A82692"/>
    <w:rsid w:val="00AC4313"/>
    <w:rsid w:val="00B06CE2"/>
    <w:rsid w:val="00C31DFF"/>
    <w:rsid w:val="00C74BEB"/>
    <w:rsid w:val="00DD22EB"/>
    <w:rsid w:val="00E01687"/>
    <w:rsid w:val="00E756A6"/>
    <w:rsid w:val="00F90C30"/>
    <w:rsid w:val="00FB380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F1BD6B1"/>
  <w15:chartTrackingRefBased/>
  <w15:docId w15:val="{24CDA6CE-FCEF-D64D-A29A-9F8AB4F1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C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C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C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C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C30"/>
    <w:rPr>
      <w:rFonts w:eastAsiaTheme="majorEastAsia" w:cstheme="majorBidi"/>
      <w:color w:val="272727" w:themeColor="text1" w:themeTint="D8"/>
    </w:rPr>
  </w:style>
  <w:style w:type="paragraph" w:styleId="Title">
    <w:name w:val="Title"/>
    <w:basedOn w:val="Normal"/>
    <w:next w:val="Normal"/>
    <w:link w:val="TitleChar"/>
    <w:uiPriority w:val="10"/>
    <w:qFormat/>
    <w:rsid w:val="00F90C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C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C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0C30"/>
    <w:rPr>
      <w:i/>
      <w:iCs/>
      <w:color w:val="404040" w:themeColor="text1" w:themeTint="BF"/>
    </w:rPr>
  </w:style>
  <w:style w:type="paragraph" w:styleId="ListParagraph">
    <w:name w:val="List Paragraph"/>
    <w:basedOn w:val="Normal"/>
    <w:uiPriority w:val="34"/>
    <w:qFormat/>
    <w:rsid w:val="00F90C30"/>
    <w:pPr>
      <w:ind w:left="720"/>
      <w:contextualSpacing/>
    </w:pPr>
  </w:style>
  <w:style w:type="character" w:styleId="IntenseEmphasis">
    <w:name w:val="Intense Emphasis"/>
    <w:basedOn w:val="DefaultParagraphFont"/>
    <w:uiPriority w:val="21"/>
    <w:qFormat/>
    <w:rsid w:val="00F90C30"/>
    <w:rPr>
      <w:i/>
      <w:iCs/>
      <w:color w:val="0F4761" w:themeColor="accent1" w:themeShade="BF"/>
    </w:rPr>
  </w:style>
  <w:style w:type="paragraph" w:styleId="IntenseQuote">
    <w:name w:val="Intense Quote"/>
    <w:basedOn w:val="Normal"/>
    <w:next w:val="Normal"/>
    <w:link w:val="IntenseQuoteChar"/>
    <w:uiPriority w:val="30"/>
    <w:qFormat/>
    <w:rsid w:val="00F90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C30"/>
    <w:rPr>
      <w:i/>
      <w:iCs/>
      <w:color w:val="0F4761" w:themeColor="accent1" w:themeShade="BF"/>
    </w:rPr>
  </w:style>
  <w:style w:type="character" w:styleId="IntenseReference">
    <w:name w:val="Intense Reference"/>
    <w:basedOn w:val="DefaultParagraphFont"/>
    <w:uiPriority w:val="32"/>
    <w:qFormat/>
    <w:rsid w:val="00F90C3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1DF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31DFF"/>
    <w:rPr>
      <w:rFonts w:ascii="Consolas" w:hAnsi="Consolas" w:cs="Consolas"/>
      <w:sz w:val="20"/>
      <w:szCs w:val="20"/>
    </w:rPr>
  </w:style>
  <w:style w:type="paragraph" w:styleId="Footer">
    <w:name w:val="footer"/>
    <w:basedOn w:val="Normal"/>
    <w:link w:val="FooterChar"/>
    <w:uiPriority w:val="99"/>
    <w:unhideWhenUsed/>
    <w:rsid w:val="00476EE4"/>
    <w:pPr>
      <w:tabs>
        <w:tab w:val="center" w:pos="4513"/>
        <w:tab w:val="right" w:pos="9026"/>
      </w:tabs>
    </w:pPr>
  </w:style>
  <w:style w:type="character" w:customStyle="1" w:styleId="FooterChar">
    <w:name w:val="Footer Char"/>
    <w:basedOn w:val="DefaultParagraphFont"/>
    <w:link w:val="Footer"/>
    <w:uiPriority w:val="99"/>
    <w:rsid w:val="00476EE4"/>
  </w:style>
  <w:style w:type="character" w:styleId="PageNumber">
    <w:name w:val="page number"/>
    <w:basedOn w:val="DefaultParagraphFont"/>
    <w:uiPriority w:val="99"/>
    <w:semiHidden/>
    <w:unhideWhenUsed/>
    <w:rsid w:val="0047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3455">
      <w:bodyDiv w:val="1"/>
      <w:marLeft w:val="0"/>
      <w:marRight w:val="0"/>
      <w:marTop w:val="0"/>
      <w:marBottom w:val="0"/>
      <w:divBdr>
        <w:top w:val="none" w:sz="0" w:space="0" w:color="auto"/>
        <w:left w:val="none" w:sz="0" w:space="0" w:color="auto"/>
        <w:bottom w:val="none" w:sz="0" w:space="0" w:color="auto"/>
        <w:right w:val="none" w:sz="0" w:space="0" w:color="auto"/>
      </w:divBdr>
    </w:div>
    <w:div w:id="735472163">
      <w:bodyDiv w:val="1"/>
      <w:marLeft w:val="0"/>
      <w:marRight w:val="0"/>
      <w:marTop w:val="0"/>
      <w:marBottom w:val="0"/>
      <w:divBdr>
        <w:top w:val="none" w:sz="0" w:space="0" w:color="auto"/>
        <w:left w:val="none" w:sz="0" w:space="0" w:color="auto"/>
        <w:bottom w:val="none" w:sz="0" w:space="0" w:color="auto"/>
        <w:right w:val="none" w:sz="0" w:space="0" w:color="auto"/>
      </w:divBdr>
    </w:div>
    <w:div w:id="1737311979">
      <w:bodyDiv w:val="1"/>
      <w:marLeft w:val="0"/>
      <w:marRight w:val="0"/>
      <w:marTop w:val="0"/>
      <w:marBottom w:val="0"/>
      <w:divBdr>
        <w:top w:val="none" w:sz="0" w:space="0" w:color="auto"/>
        <w:left w:val="none" w:sz="0" w:space="0" w:color="auto"/>
        <w:bottom w:val="none" w:sz="0" w:space="0" w:color="auto"/>
        <w:right w:val="none" w:sz="0" w:space="0" w:color="auto"/>
      </w:divBdr>
    </w:div>
    <w:div w:id="1737818920">
      <w:bodyDiv w:val="1"/>
      <w:marLeft w:val="0"/>
      <w:marRight w:val="0"/>
      <w:marTop w:val="0"/>
      <w:marBottom w:val="0"/>
      <w:divBdr>
        <w:top w:val="none" w:sz="0" w:space="0" w:color="auto"/>
        <w:left w:val="none" w:sz="0" w:space="0" w:color="auto"/>
        <w:bottom w:val="none" w:sz="0" w:space="0" w:color="auto"/>
        <w:right w:val="none" w:sz="0" w:space="0" w:color="auto"/>
      </w:divBdr>
    </w:div>
    <w:div w:id="2036299167">
      <w:bodyDiv w:val="1"/>
      <w:marLeft w:val="0"/>
      <w:marRight w:val="0"/>
      <w:marTop w:val="0"/>
      <w:marBottom w:val="0"/>
      <w:divBdr>
        <w:top w:val="none" w:sz="0" w:space="0" w:color="auto"/>
        <w:left w:val="none" w:sz="0" w:space="0" w:color="auto"/>
        <w:bottom w:val="none" w:sz="0" w:space="0" w:color="auto"/>
        <w:right w:val="none" w:sz="0" w:space="0" w:color="auto"/>
      </w:divBdr>
    </w:div>
    <w:div w:id="2123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670</ap:Words>
  <ap:Characters>3821</ap:Characters>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2024-10-30T13:59:00.0000000Z</dcterms:created>
  <dcterms:modified xsi:type="dcterms:W3CDTF">2024-10-30T14:07:00.0000000Z</dcterms:modified>
  <version/>
  <category/>
</coreProperties>
</file>