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4040" w:rsidR="00C22405" w:rsidP="00C22405" w:rsidRDefault="00C22405" w14:paraId="41FBD621" w14:textId="77777777">
      <w:pPr>
        <w:pStyle w:val="in-table"/>
      </w:pPr>
      <w:r w:rsidRPr="00E04040">
        <w:rPr>
          <w:noProof/>
        </w:rPr>
        <mc:AlternateContent>
          <mc:Choice Requires="wps">
            <w:drawing>
              <wp:anchor distT="0" distB="0" distL="114300" distR="114300" simplePos="0" relativeHeight="251659264" behindDoc="0" locked="0" layoutInCell="1" hidden="1" allowOverlap="1" wp14:editId="45C4F23D" wp14:anchorId="5C79BFEE">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22405" w:rsidP="00C22405" w:rsidRDefault="00C22405" w14:paraId="369C7498" w14:textId="77777777"/>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C79BFEE">
                <v:stroke joinstyle="miter"/>
                <v:path gradientshapeok="t" o:connecttype="rect"/>
              </v:shapetype>
              <v:shape id="Carma DocSys~brief"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">
                <v:textbox style="layout-flow:vertical;mso-layout-flow-alt:bottom-to-top">
                  <w:txbxContent>
                    <w:p w:rsidR="00C22405" w:rsidP="00C22405" w:rsidRDefault="00C22405" w14:paraId="369C7498"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Pr="00E04040" w:rsidR="00C22405" w:rsidTr="00F57FB4" w14:paraId="77B29BE3" w14:textId="77777777">
        <w:tc>
          <w:tcPr>
            <w:tcW w:w="0" w:type="auto"/>
          </w:tcPr>
          <w:p w:rsidRPr="00E04040" w:rsidR="00C22405" w:rsidP="00F57FB4" w:rsidRDefault="00C22405" w14:paraId="7552772B" w14:textId="77777777">
            <w:bookmarkStart w:name="woordmerk" w:id="0"/>
            <w:bookmarkStart w:name="woordmerk_bk" w:id="1"/>
            <w:bookmarkEnd w:id="0"/>
            <w:r w:rsidRPr="00E04040">
              <w:rPr>
                <w:noProof/>
                <w:lang w:eastAsia="nl-NL"/>
              </w:rPr>
              <w:drawing>
                <wp:inline distT="0" distB="0" distL="0" distR="0" wp14:anchorId="2F8DF3C4" wp14:editId="73CD655D">
                  <wp:extent cx="2340869" cy="1583439"/>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787155348" name=""/>
                          <pic:cNvPicPr/>
                        </pic:nvPicPr>
                        <pic:blipFill>
                          <a:blip r:embed="rId8"/>
                          <a:stretch>
                            <a:fillRect/>
                          </a:stretch>
                        </pic:blipFill>
                        <pic:spPr>
                          <a:xfrm>
                            <a:off x="0" y="0"/>
                            <a:ext cx="2340869" cy="1583439"/>
                          </a:xfrm>
                          <a:prstGeom prst="rect">
                            <a:avLst/>
                          </a:prstGeom>
                        </pic:spPr>
                      </pic:pic>
                    </a:graphicData>
                  </a:graphic>
                </wp:inline>
              </w:drawing>
            </w:r>
            <w:bookmarkEnd w:id="1"/>
            <w:r w:rsidRPr="00E04040">
              <w:fldChar w:fldCharType="begin"/>
            </w:r>
            <w:r w:rsidRPr="00E04040">
              <w:instrText xml:space="preserve"> DOCPROPERTY woordmerk </w:instrText>
            </w:r>
            <w:r w:rsidRPr="00E04040">
              <w:fldChar w:fldCharType="end"/>
            </w:r>
          </w:p>
        </w:tc>
      </w:tr>
    </w:tbl>
    <w:p w:rsidRPr="00E04040" w:rsidR="00C22405" w:rsidP="00C22405" w:rsidRDefault="00C22405" w14:paraId="1A1349A1"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Pr="00E04040" w:rsidR="00C22405" w:rsidTr="00F57FB4" w14:paraId="1E82EFA9" w14:textId="77777777">
        <w:trPr>
          <w:trHeight w:val="306" w:hRule="exact"/>
        </w:trPr>
        <w:tc>
          <w:tcPr>
            <w:tcW w:w="7512" w:type="dxa"/>
            <w:gridSpan w:val="2"/>
          </w:tcPr>
          <w:p w:rsidRPr="00E04040" w:rsidR="00C22405" w:rsidP="00F57FB4" w:rsidRDefault="00C22405" w14:paraId="70FC6A32" w14:textId="77777777">
            <w:pPr>
              <w:pStyle w:val="Huisstijl-Retouradres"/>
            </w:pPr>
            <w:r w:rsidRPr="00E04040">
              <w:fldChar w:fldCharType="begin"/>
            </w:r>
            <w:r w:rsidRPr="00E04040">
              <w:instrText xml:space="preserve"> DOCPROPERTY retouradres </w:instrText>
            </w:r>
            <w:r w:rsidRPr="00E04040">
              <w:fldChar w:fldCharType="separate"/>
            </w:r>
            <w:r w:rsidRPr="00E04040">
              <w:t>&gt; Retouradres Postbus 20011 2500 EH  Den Haag</w:t>
            </w:r>
            <w:r w:rsidRPr="00E04040">
              <w:fldChar w:fldCharType="end"/>
            </w:r>
          </w:p>
        </w:tc>
      </w:tr>
      <w:tr w:rsidRPr="00E04040" w:rsidR="00C22405" w:rsidTr="00F57FB4" w14:paraId="0EC0FF10" w14:textId="77777777">
        <w:trPr>
          <w:cantSplit/>
          <w:trHeight w:val="85" w:hRule="exact"/>
        </w:trPr>
        <w:tc>
          <w:tcPr>
            <w:tcW w:w="7512" w:type="dxa"/>
            <w:gridSpan w:val="2"/>
          </w:tcPr>
          <w:p w:rsidRPr="00E04040" w:rsidR="00C22405" w:rsidP="00F57FB4" w:rsidRDefault="00C22405" w14:paraId="2030E4AA" w14:textId="77777777">
            <w:pPr>
              <w:pStyle w:val="Huisstijl-Rubricering"/>
            </w:pPr>
          </w:p>
        </w:tc>
      </w:tr>
      <w:tr w:rsidRPr="00E04040" w:rsidR="00C22405" w:rsidTr="00F57FB4" w14:paraId="0311D228" w14:textId="77777777">
        <w:trPr>
          <w:cantSplit/>
          <w:trHeight w:val="187" w:hRule="exact"/>
        </w:trPr>
        <w:tc>
          <w:tcPr>
            <w:tcW w:w="7512" w:type="dxa"/>
            <w:gridSpan w:val="2"/>
          </w:tcPr>
          <w:p w:rsidRPr="00E04040" w:rsidR="00C22405" w:rsidP="00F57FB4" w:rsidRDefault="00C22405" w14:paraId="1D05D039" w14:textId="77777777">
            <w:pPr>
              <w:pStyle w:val="Huisstijl-Rubricering"/>
            </w:pPr>
            <w:r w:rsidRPr="00E04040">
              <w:fldChar w:fldCharType="begin"/>
            </w:r>
            <w:r w:rsidRPr="00E04040">
              <w:instrText xml:space="preserve"> DOCPROPERTY rubricering </w:instrText>
            </w:r>
            <w:r w:rsidRPr="00E04040">
              <w:fldChar w:fldCharType="end"/>
            </w:r>
          </w:p>
        </w:tc>
      </w:tr>
      <w:tr w:rsidRPr="00E04040" w:rsidR="00C22405" w:rsidTr="00F57FB4" w14:paraId="7251516B" w14:textId="77777777">
        <w:trPr>
          <w:cantSplit/>
          <w:trHeight w:val="2166" w:hRule="exact"/>
        </w:trPr>
        <w:tc>
          <w:tcPr>
            <w:tcW w:w="7512" w:type="dxa"/>
            <w:gridSpan w:val="2"/>
          </w:tcPr>
          <w:p w:rsidR="00635919" w:rsidP="00F57FB4" w:rsidRDefault="00C22405" w14:paraId="1FF388EA" w14:textId="77777777">
            <w:pPr>
              <w:pStyle w:val="adres"/>
            </w:pPr>
            <w:r w:rsidRPr="00E04040">
              <w:t xml:space="preserve">Aan de Voorzitter van de </w:t>
            </w:r>
            <w:r w:rsidRPr="00E04040">
              <w:fldChar w:fldCharType="begin"/>
            </w:r>
            <w:r w:rsidRPr="00E04040">
              <w:instrText xml:space="preserve"> DOCVARIABLE adres *\MERGEFORMAT </w:instrText>
            </w:r>
            <w:r w:rsidRPr="00E04040">
              <w:fldChar w:fldCharType="separate"/>
            </w:r>
            <w:r w:rsidR="00635919">
              <w:t>Tweede Kamer</w:t>
            </w:r>
          </w:p>
          <w:p w:rsidRPr="00E04040" w:rsidR="00C22405" w:rsidP="00F57FB4" w:rsidRDefault="00C22405" w14:paraId="5DB80BE4" w14:textId="61C6BAA7">
            <w:pPr>
              <w:pStyle w:val="adres"/>
            </w:pPr>
            <w:r w:rsidRPr="00E04040">
              <w:t>der Staten-Generaal</w:t>
            </w:r>
          </w:p>
          <w:p w:rsidRPr="00E04040" w:rsidR="00C22405" w:rsidP="00F57FB4" w:rsidRDefault="00C22405" w14:paraId="78AD0EFB" w14:textId="77777777">
            <w:pPr>
              <w:pStyle w:val="adres"/>
            </w:pPr>
            <w:r w:rsidRPr="00E04040">
              <w:t>Postbus 20018 </w:t>
            </w:r>
          </w:p>
          <w:p w:rsidRPr="00E04040" w:rsidR="00C22405" w:rsidP="00635919" w:rsidRDefault="00C22405" w14:paraId="2224AC45" w14:textId="4EE13D2F">
            <w:pPr>
              <w:pStyle w:val="adres"/>
            </w:pPr>
            <w:r w:rsidRPr="00E04040">
              <w:t>2500 EA  D</w:t>
            </w:r>
            <w:r w:rsidR="00635919">
              <w:t>EN HAAG</w:t>
            </w:r>
            <w:r w:rsidRPr="00E04040">
              <w:fldChar w:fldCharType="end"/>
            </w:r>
          </w:p>
          <w:p w:rsidRPr="00E04040" w:rsidR="00C22405" w:rsidP="00F57FB4" w:rsidRDefault="00C22405" w14:paraId="73F19AEB" w14:textId="77777777">
            <w:pPr>
              <w:pStyle w:val="kixcode"/>
            </w:pPr>
            <w:r w:rsidRPr="00E04040">
              <w:fldChar w:fldCharType="begin"/>
            </w:r>
            <w:r w:rsidRPr="00E04040">
              <w:instrText xml:space="preserve"> DOCPROPERTY kix </w:instrText>
            </w:r>
            <w:r w:rsidRPr="00E04040">
              <w:fldChar w:fldCharType="end"/>
            </w:r>
          </w:p>
          <w:p w:rsidRPr="00E04040" w:rsidR="00C22405" w:rsidP="00F57FB4" w:rsidRDefault="00C22405" w14:paraId="16D130FF" w14:textId="77777777">
            <w:pPr>
              <w:pStyle w:val="kixcode"/>
            </w:pPr>
          </w:p>
        </w:tc>
      </w:tr>
      <w:tr w:rsidRPr="00E04040" w:rsidR="00C22405" w:rsidTr="00F57FB4" w14:paraId="7BF6BB79" w14:textId="77777777">
        <w:trPr>
          <w:trHeight w:val="465" w:hRule="exact"/>
        </w:trPr>
        <w:tc>
          <w:tcPr>
            <w:tcW w:w="7512" w:type="dxa"/>
            <w:gridSpan w:val="2"/>
          </w:tcPr>
          <w:p w:rsidRPr="00E04040" w:rsidR="00C22405" w:rsidP="00F57FB4" w:rsidRDefault="00C22405" w14:paraId="34AD6B36" w14:textId="77777777">
            <w:pPr>
              <w:pStyle w:val="broodtekst"/>
            </w:pPr>
          </w:p>
        </w:tc>
      </w:tr>
      <w:tr w:rsidRPr="00E04040" w:rsidR="00C22405" w:rsidTr="00F57FB4" w14:paraId="45D7BCDA" w14:textId="77777777">
        <w:trPr>
          <w:trHeight w:val="238" w:hRule="exact"/>
        </w:trPr>
        <w:tc>
          <w:tcPr>
            <w:tcW w:w="1099" w:type="dxa"/>
          </w:tcPr>
          <w:p w:rsidRPr="00635919" w:rsidR="00C22405" w:rsidP="00F57FB4" w:rsidRDefault="00C22405" w14:paraId="43830E63" w14:textId="77777777">
            <w:pPr>
              <w:pStyle w:val="datumonderwerp"/>
              <w:tabs>
                <w:tab w:val="clear" w:pos="794"/>
                <w:tab w:val="left" w:pos="1092"/>
              </w:tabs>
              <w:ind w:left="1140" w:hanging="1140"/>
              <w:rPr>
                <w:noProof/>
              </w:rPr>
            </w:pPr>
            <w:r w:rsidRPr="00635919">
              <w:rPr>
                <w:noProof/>
              </w:rPr>
              <w:fldChar w:fldCharType="begin"/>
            </w:r>
            <w:r w:rsidRPr="00635919">
              <w:rPr>
                <w:noProof/>
              </w:rPr>
              <w:instrText xml:space="preserve"> DOCPROPERTY _datum </w:instrText>
            </w:r>
            <w:r w:rsidRPr="00635919">
              <w:rPr>
                <w:noProof/>
              </w:rPr>
              <w:fldChar w:fldCharType="separate"/>
            </w:r>
            <w:r w:rsidRPr="00635919">
              <w:rPr>
                <w:noProof/>
              </w:rPr>
              <w:t>Datum</w:t>
            </w:r>
            <w:r w:rsidRPr="00635919">
              <w:rPr>
                <w:noProof/>
              </w:rPr>
              <w:fldChar w:fldCharType="end"/>
            </w:r>
          </w:p>
        </w:tc>
        <w:tc>
          <w:tcPr>
            <w:tcW w:w="6413" w:type="dxa"/>
          </w:tcPr>
          <w:p w:rsidRPr="00635919" w:rsidR="00C22405" w:rsidP="008E6FD0" w:rsidRDefault="000F6738" w14:paraId="15CBC881" w14:textId="06D67FFB">
            <w:pPr>
              <w:pStyle w:val="datumonderwerp"/>
              <w:tabs>
                <w:tab w:val="clear" w:pos="794"/>
                <w:tab w:val="left" w:pos="1092"/>
              </w:tabs>
              <w:ind w:left="1140" w:hanging="1140"/>
            </w:pPr>
            <w:r>
              <w:t>28</w:t>
            </w:r>
            <w:r w:rsidR="00BA38A5">
              <w:t xml:space="preserve"> juni 2024</w:t>
            </w:r>
          </w:p>
        </w:tc>
      </w:tr>
      <w:tr w:rsidRPr="00E04040" w:rsidR="00C22405" w:rsidTr="00F57FB4" w14:paraId="1EAAD0DA" w14:textId="77777777">
        <w:trPr>
          <w:trHeight w:val="796" w:hRule="exact"/>
        </w:trPr>
        <w:tc>
          <w:tcPr>
            <w:tcW w:w="1099" w:type="dxa"/>
          </w:tcPr>
          <w:p w:rsidRPr="00635919" w:rsidR="00C22405" w:rsidP="00F57FB4" w:rsidRDefault="00C22405" w14:paraId="0074D5AF" w14:textId="77777777">
            <w:pPr>
              <w:pStyle w:val="datumonderwerp"/>
              <w:ind w:left="743" w:hanging="743"/>
              <w:rPr>
                <w:noProof/>
              </w:rPr>
            </w:pPr>
            <w:r w:rsidRPr="00635919">
              <w:rPr>
                <w:noProof/>
              </w:rPr>
              <w:fldChar w:fldCharType="begin"/>
            </w:r>
            <w:r w:rsidRPr="00635919">
              <w:rPr>
                <w:noProof/>
              </w:rPr>
              <w:instrText xml:space="preserve"> DOCPROPERTY _onderwerp </w:instrText>
            </w:r>
            <w:r w:rsidRPr="00635919">
              <w:rPr>
                <w:noProof/>
              </w:rPr>
              <w:fldChar w:fldCharType="separate"/>
            </w:r>
            <w:r w:rsidRPr="00635919">
              <w:rPr>
                <w:noProof/>
              </w:rPr>
              <w:t>Onderwerp</w:t>
            </w:r>
            <w:r w:rsidRPr="00635919">
              <w:rPr>
                <w:noProof/>
              </w:rPr>
              <w:fldChar w:fldCharType="end"/>
            </w:r>
          </w:p>
        </w:tc>
        <w:tc>
          <w:tcPr>
            <w:tcW w:w="6413" w:type="dxa"/>
          </w:tcPr>
          <w:p w:rsidRPr="00EE2E5A" w:rsidR="00C22405" w:rsidP="00737F71" w:rsidRDefault="00F14D03" w14:paraId="47A4F72A" w14:textId="3B8F361F">
            <w:pPr>
              <w:spacing w:line="240" w:lineRule="auto"/>
              <w:rPr>
                <w:rFonts w:ascii="Verdana" w:hAnsi="Verdana"/>
                <w:sz w:val="18"/>
                <w:szCs w:val="18"/>
              </w:rPr>
            </w:pPr>
            <w:r w:rsidRPr="00EE2E5A">
              <w:rPr>
                <w:rFonts w:ascii="Verdana" w:hAnsi="Verdana"/>
                <w:sz w:val="18"/>
                <w:szCs w:val="18"/>
              </w:rPr>
              <w:t xml:space="preserve">Antwoorden Kamervragen over </w:t>
            </w:r>
            <w:r w:rsidRPr="00BA38A5" w:rsidR="00BA38A5">
              <w:rPr>
                <w:rFonts w:ascii="Verdana" w:hAnsi="Verdana"/>
                <w:sz w:val="18"/>
                <w:szCs w:val="18"/>
              </w:rPr>
              <w:t>het bericht ‘</w:t>
            </w:r>
            <w:bookmarkStart w:name="_Hlk168667455" w:id="2"/>
            <w:r w:rsidRPr="00BA38A5" w:rsidR="00BA38A5">
              <w:rPr>
                <w:rFonts w:ascii="Verdana" w:hAnsi="Verdana"/>
                <w:sz w:val="18"/>
                <w:szCs w:val="18"/>
              </w:rPr>
              <w:t>Geheime afmeldcodes van duizenden alarmsystemen opvraagbaar door softwarefout’</w:t>
            </w:r>
            <w:bookmarkEnd w:id="2"/>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Pr="00E04040" w:rsidR="00C22405" w:rsidTr="00F57FB4" w14:paraId="1C9A0D78" w14:textId="77777777">
        <w:tc>
          <w:tcPr>
            <w:tcW w:w="2013" w:type="dxa"/>
          </w:tcPr>
          <w:p w:rsidRPr="00E04040" w:rsidR="00C22405" w:rsidP="00F57FB4" w:rsidRDefault="00C22405" w14:paraId="1A1AFB09" w14:textId="77777777">
            <w:pPr>
              <w:pStyle w:val="afzendgegevens"/>
              <w:rPr>
                <w:b/>
                <w:bCs/>
              </w:rPr>
            </w:pPr>
            <w:bookmarkStart w:name="referentiegegevens" w:id="3"/>
            <w:bookmarkStart w:name="referentiegegevens_bk" w:id="4"/>
            <w:bookmarkEnd w:id="3"/>
            <w:r w:rsidRPr="00E04040">
              <w:rPr>
                <w:b/>
                <w:bCs/>
              </w:rPr>
              <w:t>Ministerie van Justitie en</w:t>
            </w:r>
          </w:p>
          <w:p w:rsidRPr="00E04040" w:rsidR="00C22405" w:rsidP="00F57FB4" w:rsidRDefault="00C22405" w14:paraId="181D58D2" w14:textId="77777777">
            <w:pPr>
              <w:pStyle w:val="afzendgegevens"/>
              <w:rPr>
                <w:b/>
                <w:bCs/>
              </w:rPr>
            </w:pPr>
            <w:r w:rsidRPr="00E04040">
              <w:rPr>
                <w:b/>
                <w:bCs/>
              </w:rPr>
              <w:t>Veiligheid</w:t>
            </w:r>
          </w:p>
          <w:p w:rsidRPr="00E04040" w:rsidR="00C22405" w:rsidP="00F57FB4" w:rsidRDefault="00C22405" w14:paraId="38E52DE2" w14:textId="77777777">
            <w:pPr>
              <w:pStyle w:val="afzendgegevens"/>
            </w:pPr>
            <w:r w:rsidRPr="00E04040">
              <w:t>Turfmarkt 147</w:t>
            </w:r>
          </w:p>
          <w:p w:rsidRPr="00E04040" w:rsidR="00C22405" w:rsidP="00F57FB4" w:rsidRDefault="00C22405" w14:paraId="4B1DF66A" w14:textId="77777777">
            <w:pPr>
              <w:pStyle w:val="afzendgegevens"/>
              <w:rPr>
                <w:lang w:val="de-DE"/>
              </w:rPr>
            </w:pPr>
            <w:r w:rsidRPr="00E04040">
              <w:rPr>
                <w:lang w:val="de-DE"/>
              </w:rPr>
              <w:t>2511 DP  Den Haag</w:t>
            </w:r>
          </w:p>
          <w:p w:rsidRPr="00E04040" w:rsidR="00C22405" w:rsidP="00F57FB4" w:rsidRDefault="00C22405" w14:paraId="57832D01" w14:textId="77777777">
            <w:pPr>
              <w:pStyle w:val="afzendgegevens"/>
              <w:rPr>
                <w:lang w:val="de-DE"/>
              </w:rPr>
            </w:pPr>
            <w:r w:rsidRPr="00E04040">
              <w:rPr>
                <w:lang w:val="de-DE"/>
              </w:rPr>
              <w:t>Postbus 20011</w:t>
            </w:r>
          </w:p>
          <w:p w:rsidRPr="00E04040" w:rsidR="00C22405" w:rsidP="00F57FB4" w:rsidRDefault="00C22405" w14:paraId="5E6259CD" w14:textId="77777777">
            <w:pPr>
              <w:pStyle w:val="afzendgegevens"/>
              <w:rPr>
                <w:lang w:val="de-DE"/>
              </w:rPr>
            </w:pPr>
            <w:r w:rsidRPr="00E04040">
              <w:rPr>
                <w:lang w:val="de-DE"/>
              </w:rPr>
              <w:t>2500 EH  Den Haag</w:t>
            </w:r>
          </w:p>
          <w:p w:rsidRPr="00E04040" w:rsidR="00C22405" w:rsidP="00F57FB4" w:rsidRDefault="00C22405" w14:paraId="7E1BF086" w14:textId="77777777">
            <w:pPr>
              <w:pStyle w:val="witregel1"/>
              <w:rPr>
                <w:lang w:val="de-DE"/>
              </w:rPr>
            </w:pPr>
            <w:r w:rsidRPr="00E04040">
              <w:rPr>
                <w:noProof/>
                <w:sz w:val="13"/>
                <w:lang w:val="de-DE"/>
              </w:rPr>
              <w:t>www.rijksoverheid.nl/jenv</w:t>
            </w:r>
            <w:r w:rsidRPr="00E04040">
              <w:rPr>
                <w:lang w:val="de-DE"/>
              </w:rPr>
              <w:t> </w:t>
            </w:r>
          </w:p>
          <w:p w:rsidR="00C22405" w:rsidP="00F57FB4" w:rsidRDefault="00C22405" w14:paraId="10E749D5" w14:textId="7FE3A16E">
            <w:pPr>
              <w:pStyle w:val="witregel2"/>
              <w:rPr>
                <w:lang w:val="de-DE"/>
              </w:rPr>
            </w:pPr>
            <w:r w:rsidRPr="00E04040">
              <w:rPr>
                <w:lang w:val="de-DE"/>
              </w:rPr>
              <w:t> </w:t>
            </w:r>
          </w:p>
          <w:p w:rsidRPr="00E04040" w:rsidR="00C22405" w:rsidP="00F57FB4" w:rsidRDefault="00C22405" w14:paraId="14081B51" w14:textId="2869EF83">
            <w:pPr>
              <w:pStyle w:val="referentiekopjes"/>
            </w:pPr>
            <w:r w:rsidRPr="00E04040">
              <w:t>Ons kenmerk</w:t>
            </w:r>
          </w:p>
          <w:p w:rsidRPr="00E04040" w:rsidR="00C22405" w:rsidP="00F57FB4" w:rsidRDefault="00C61052" w14:paraId="160CA8FA" w14:textId="5A7BB5B0">
            <w:pPr>
              <w:pStyle w:val="witregel1"/>
              <w:rPr>
                <w:noProof/>
                <w:sz w:val="13"/>
              </w:rPr>
            </w:pPr>
            <w:r w:rsidRPr="00C61052">
              <w:rPr>
                <w:noProof/>
                <w:sz w:val="13"/>
              </w:rPr>
              <w:t>55162</w:t>
            </w:r>
            <w:r w:rsidR="001B2D04">
              <w:rPr>
                <w:noProof/>
                <w:sz w:val="13"/>
              </w:rPr>
              <w:t>90</w:t>
            </w:r>
          </w:p>
          <w:p w:rsidRPr="00E04040" w:rsidR="00C22405" w:rsidP="00F57FB4" w:rsidRDefault="00C22405" w14:paraId="7EBB3B49" w14:textId="77777777">
            <w:pPr>
              <w:pStyle w:val="witregel1"/>
              <w:rPr>
                <w:noProof/>
                <w:sz w:val="13"/>
              </w:rPr>
            </w:pPr>
          </w:p>
          <w:p w:rsidR="00C22405" w:rsidP="00F57FB4" w:rsidRDefault="00C22405" w14:paraId="6FDE4FC2" w14:textId="77777777">
            <w:pPr>
              <w:pStyle w:val="referentiekopjes"/>
            </w:pPr>
            <w:r w:rsidRPr="00E04040">
              <w:t>Uw kenmerk</w:t>
            </w:r>
          </w:p>
          <w:p w:rsidRPr="00C61052" w:rsidR="00C61052" w:rsidP="00C61052" w:rsidRDefault="00C61052" w14:paraId="032082CD" w14:textId="3D3CFD12">
            <w:pPr>
              <w:pStyle w:val="referentiegegevens"/>
            </w:pPr>
            <w:r w:rsidRPr="00C61052">
              <w:t>2024Z07366</w:t>
            </w:r>
          </w:p>
          <w:p w:rsidRPr="00E04040" w:rsidR="00C22405" w:rsidP="00F57FB4" w:rsidRDefault="00C22405" w14:paraId="3EA6C993" w14:textId="43D0C6A4">
            <w:pPr>
              <w:pStyle w:val="witregel1"/>
              <w:rPr>
                <w:noProof/>
                <w:sz w:val="13"/>
              </w:rPr>
            </w:pPr>
          </w:p>
          <w:p w:rsidRPr="00E04040" w:rsidR="00C22405" w:rsidP="00F57FB4" w:rsidRDefault="00C22405" w14:paraId="1F8FEF3C" w14:textId="77777777">
            <w:pPr>
              <w:pStyle w:val="witregel1"/>
            </w:pPr>
            <w:r w:rsidRPr="00E04040">
              <w:t> </w:t>
            </w:r>
          </w:p>
          <w:p w:rsidRPr="00E04040" w:rsidR="00C22405" w:rsidP="00F57FB4" w:rsidRDefault="00C22405" w14:paraId="6FD99AAC" w14:textId="77777777">
            <w:pPr>
              <w:pStyle w:val="clausule"/>
            </w:pPr>
            <w:r w:rsidRPr="00E04040">
              <w:t>Bij beantwoording de datum en ons kenmerk vermelden. Wilt u slechts één zaak in uw brief behandelen.</w:t>
            </w:r>
          </w:p>
          <w:p w:rsidRPr="00E04040" w:rsidR="00C22405" w:rsidP="00F57FB4" w:rsidRDefault="00C22405" w14:paraId="0A0FBC70" w14:textId="77777777">
            <w:pPr>
              <w:pStyle w:val="referentiegegevens"/>
            </w:pPr>
          </w:p>
          <w:bookmarkEnd w:id="4"/>
          <w:p w:rsidRPr="00E04040" w:rsidR="00C22405" w:rsidP="00F57FB4" w:rsidRDefault="00C22405" w14:paraId="18BCC338" w14:textId="77777777">
            <w:pPr>
              <w:pStyle w:val="referentiegegevens"/>
            </w:pPr>
            <w:r w:rsidRPr="00E04040">
              <w:fldChar w:fldCharType="begin"/>
            </w:r>
            <w:r w:rsidRPr="00E04040">
              <w:instrText xml:space="preserve"> DOCPROPERTY referentiegegevens </w:instrText>
            </w:r>
            <w:r w:rsidRPr="00E04040">
              <w:fldChar w:fldCharType="end"/>
            </w:r>
          </w:p>
        </w:tc>
      </w:tr>
    </w:tbl>
    <w:p w:rsidRPr="00E04040" w:rsidR="00C22405" w:rsidP="00C22405" w:rsidRDefault="00C22405" w14:paraId="5D036B11" w14:textId="77777777">
      <w:pPr>
        <w:pStyle w:val="broodtekst"/>
      </w:pPr>
    </w:p>
    <w:p w:rsidRPr="00E04040" w:rsidR="00C22405" w:rsidP="00C22405" w:rsidRDefault="00C22405" w14:paraId="672F4709" w14:textId="77777777">
      <w:pPr>
        <w:pStyle w:val="broodtekst"/>
        <w:sectPr w:rsidRPr="00E04040" w:rsidR="00C22405" w:rsidSect="005927EB">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Pr="00EE2E5A" w:rsidR="00C22405" w:rsidP="00737F71" w:rsidRDefault="00EE2E5A" w14:paraId="1BC518A3" w14:textId="1CD6017B">
      <w:pPr>
        <w:widowControl w:val="0"/>
        <w:suppressAutoHyphens/>
        <w:autoSpaceDN w:val="0"/>
        <w:spacing w:before="240" w:line="240" w:lineRule="exact"/>
        <w:textAlignment w:val="baseline"/>
        <w:rPr>
          <w:rFonts w:ascii="Verdana" w:hAnsi="Verdana" w:eastAsia="SimSun" w:cs="Lohit Hindi"/>
          <w:kern w:val="3"/>
          <w:sz w:val="18"/>
          <w:szCs w:val="18"/>
          <w:lang w:eastAsia="zh-CN" w:bidi="hi-IN"/>
        </w:rPr>
      </w:pPr>
      <w:bookmarkStart w:name="cursor" w:id="7"/>
      <w:bookmarkEnd w:id="7"/>
      <w:r w:rsidRPr="00EE2E5A">
        <w:rPr>
          <w:rFonts w:ascii="Verdana" w:hAnsi="Verdana"/>
          <w:sz w:val="18"/>
          <w:szCs w:val="18"/>
        </w:rPr>
        <w:t xml:space="preserve">In antwoord op uw brief van </w:t>
      </w:r>
      <w:r w:rsidRPr="00BA38A5" w:rsidR="00BA38A5">
        <w:rPr>
          <w:rFonts w:ascii="Verdana" w:hAnsi="Verdana"/>
          <w:sz w:val="18"/>
          <w:szCs w:val="18"/>
        </w:rPr>
        <w:t>24 april 2024</w:t>
      </w:r>
      <w:r w:rsidRPr="00EE2E5A">
        <w:rPr>
          <w:rFonts w:ascii="Verdana" w:hAnsi="Verdana"/>
          <w:sz w:val="18"/>
          <w:szCs w:val="18"/>
        </w:rPr>
        <w:t xml:space="preserve"> deel ik u mee dat de schriftelijke vragen van het lid </w:t>
      </w:r>
      <w:proofErr w:type="spellStart"/>
      <w:r w:rsidR="00BA38A5">
        <w:rPr>
          <w:rFonts w:ascii="Verdana" w:hAnsi="Verdana"/>
          <w:sz w:val="18"/>
          <w:szCs w:val="18"/>
        </w:rPr>
        <w:t>Kathman</w:t>
      </w:r>
      <w:proofErr w:type="spellEnd"/>
      <w:r w:rsidR="00BA38A5">
        <w:rPr>
          <w:rFonts w:ascii="Verdana" w:hAnsi="Verdana"/>
          <w:sz w:val="18"/>
          <w:szCs w:val="18"/>
        </w:rPr>
        <w:t xml:space="preserve"> (GroenLinks-PvdA)</w:t>
      </w:r>
      <w:r w:rsidRPr="00EE2E5A">
        <w:rPr>
          <w:rFonts w:ascii="Verdana" w:hAnsi="Verdana"/>
          <w:sz w:val="18"/>
          <w:szCs w:val="18"/>
        </w:rPr>
        <w:t xml:space="preserve"> aa</w:t>
      </w:r>
      <w:r>
        <w:rPr>
          <w:rFonts w:ascii="Verdana" w:hAnsi="Verdana"/>
          <w:sz w:val="18"/>
          <w:szCs w:val="18"/>
        </w:rPr>
        <w:t>n de minister</w:t>
      </w:r>
      <w:r w:rsidRPr="00EE2E5A">
        <w:rPr>
          <w:rFonts w:ascii="Verdana" w:hAnsi="Verdana"/>
          <w:sz w:val="18"/>
          <w:szCs w:val="18"/>
        </w:rPr>
        <w:t xml:space="preserve"> van Justitie en Veiligheid over </w:t>
      </w:r>
      <w:r w:rsidR="00BA38A5">
        <w:rPr>
          <w:rFonts w:ascii="Verdana" w:hAnsi="Verdana"/>
          <w:sz w:val="18"/>
          <w:szCs w:val="18"/>
        </w:rPr>
        <w:t>het bericht ‘</w:t>
      </w:r>
      <w:r w:rsidRPr="00BA38A5" w:rsidR="00BA38A5">
        <w:rPr>
          <w:rFonts w:ascii="Verdana" w:hAnsi="Verdana"/>
          <w:sz w:val="18"/>
          <w:szCs w:val="18"/>
        </w:rPr>
        <w:t>Geheime afmeldcodes van duizenden alarmsystemen opvraagbaar door softwarefout’</w:t>
      </w:r>
      <w:r w:rsidRPr="00EE2E5A">
        <w:rPr>
          <w:rFonts w:ascii="Verdana" w:hAnsi="Verdana"/>
          <w:sz w:val="18"/>
          <w:szCs w:val="18"/>
        </w:rPr>
        <w:t xml:space="preserve"> worden beantwoord zoals aangegeven in de bijlage bij deze brief</w:t>
      </w:r>
      <w:r>
        <w:rPr>
          <w:rFonts w:ascii="Verdana" w:hAnsi="Verdana"/>
          <w:sz w:val="18"/>
          <w:szCs w:val="18"/>
        </w:rPr>
        <w:t>.</w:t>
      </w:r>
    </w:p>
    <w:tbl>
      <w:tblPr>
        <w:tblW w:w="7501" w:type="dxa"/>
        <w:tblLayout w:type="fixed"/>
        <w:tblCellMar>
          <w:left w:w="0" w:type="dxa"/>
          <w:right w:w="0" w:type="dxa"/>
        </w:tblCellMar>
        <w:tblLook w:val="0000" w:firstRow="0" w:lastRow="0" w:firstColumn="0" w:lastColumn="0" w:noHBand="0" w:noVBand="0"/>
      </w:tblPr>
      <w:tblGrid>
        <w:gridCol w:w="7501"/>
      </w:tblGrid>
      <w:tr w:rsidRPr="00635919" w:rsidR="00C22405" w:rsidTr="00F57FB4" w14:paraId="6BCE0A72" w14:textId="77777777">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635919" w:rsidR="00C22405" w:rsidTr="00F57FB4" w14:paraId="1C0EB3B3" w14:textId="77777777">
              <w:tc>
                <w:tcPr>
                  <w:tcW w:w="7534" w:type="dxa"/>
                  <w:gridSpan w:val="3"/>
                  <w:shd w:val="clear" w:color="auto" w:fill="auto"/>
                </w:tcPr>
                <w:p w:rsidRPr="00635919" w:rsidR="00C22405" w:rsidP="00F57FB4" w:rsidRDefault="00C22405" w14:paraId="2A51B80E" w14:textId="77777777">
                  <w:pPr>
                    <w:pStyle w:val="groetregel"/>
                  </w:pPr>
                  <w:r w:rsidRPr="00635919">
                    <w:t>De Minister van Justitie en Veiligheid,</w:t>
                  </w:r>
                  <w:bookmarkStart w:name="ondertekening" w:id="8"/>
                  <w:bookmarkStart w:name="ondertekening_bk" w:id="9"/>
                  <w:bookmarkEnd w:id="8"/>
                </w:p>
              </w:tc>
            </w:tr>
            <w:tr w:rsidRPr="00635919" w:rsidR="00C22405" w:rsidTr="00F57FB4" w14:paraId="47D19FDA" w14:textId="77777777">
              <w:tc>
                <w:tcPr>
                  <w:tcW w:w="7534" w:type="dxa"/>
                  <w:gridSpan w:val="3"/>
                  <w:shd w:val="clear" w:color="auto" w:fill="auto"/>
                </w:tcPr>
                <w:p w:rsidR="00C22405" w:rsidP="00F57FB4" w:rsidRDefault="00C22405" w14:paraId="7D5BE860" w14:textId="77777777">
                  <w:pPr>
                    <w:pStyle w:val="broodtekst"/>
                    <w:rPr>
                      <w:noProof/>
                    </w:rPr>
                  </w:pPr>
                </w:p>
                <w:p w:rsidR="005666B8" w:rsidP="00F57FB4" w:rsidRDefault="005666B8" w14:paraId="770BBA7A" w14:textId="77777777">
                  <w:pPr>
                    <w:pStyle w:val="broodtekst"/>
                  </w:pPr>
                </w:p>
                <w:p w:rsidRPr="00635919" w:rsidR="005666B8" w:rsidP="00F57FB4" w:rsidRDefault="005666B8" w14:paraId="7B109FDB" w14:textId="3D18AF59">
                  <w:pPr>
                    <w:pStyle w:val="broodtekst"/>
                  </w:pPr>
                </w:p>
              </w:tc>
            </w:tr>
            <w:tr w:rsidRPr="00635919" w:rsidR="00C22405" w:rsidTr="00F57FB4" w14:paraId="17969535" w14:textId="77777777">
              <w:tc>
                <w:tcPr>
                  <w:tcW w:w="7534" w:type="dxa"/>
                  <w:gridSpan w:val="3"/>
                  <w:shd w:val="clear" w:color="auto" w:fill="auto"/>
                </w:tcPr>
                <w:p w:rsidRPr="00635919" w:rsidR="00C22405" w:rsidP="00F57FB4" w:rsidRDefault="00C22405" w14:paraId="44EB728E" w14:textId="77777777">
                  <w:pPr>
                    <w:pStyle w:val="broodtekst"/>
                  </w:pPr>
                </w:p>
              </w:tc>
            </w:tr>
            <w:tr w:rsidRPr="00635919" w:rsidR="00C22405" w:rsidTr="00F57FB4" w14:paraId="305108BF" w14:textId="77777777">
              <w:tc>
                <w:tcPr>
                  <w:tcW w:w="4209" w:type="dxa"/>
                  <w:shd w:val="clear" w:color="auto" w:fill="auto"/>
                </w:tcPr>
                <w:p w:rsidRPr="00635919" w:rsidR="00C22405" w:rsidP="00F57FB4" w:rsidRDefault="00C22405" w14:paraId="06E6C55C" w14:textId="77777777">
                  <w:pPr>
                    <w:pStyle w:val="broodtekst"/>
                  </w:pPr>
                  <w:r w:rsidRPr="00635919">
                    <w:t>D. Yeşilgöz-Zegerius</w:t>
                  </w:r>
                </w:p>
                <w:p w:rsidRPr="00635919" w:rsidR="00C22405" w:rsidP="00F57FB4" w:rsidRDefault="00C22405" w14:paraId="5E2E0940" w14:textId="77777777">
                  <w:pPr>
                    <w:pStyle w:val="broodtekst"/>
                  </w:pPr>
                </w:p>
                <w:p w:rsidRPr="00635919" w:rsidR="00C22405" w:rsidP="00F57FB4" w:rsidRDefault="00C22405" w14:paraId="2725CA3F" w14:textId="77777777">
                  <w:pPr>
                    <w:pStyle w:val="broodtekst"/>
                  </w:pPr>
                </w:p>
              </w:tc>
              <w:tc>
                <w:tcPr>
                  <w:tcW w:w="226" w:type="dxa"/>
                  <w:shd w:val="clear" w:color="auto" w:fill="auto"/>
                </w:tcPr>
                <w:p w:rsidRPr="00635919" w:rsidR="00C22405" w:rsidP="00F57FB4" w:rsidRDefault="00C22405" w14:paraId="6FCC9F3C" w14:textId="77777777">
                  <w:pPr>
                    <w:pStyle w:val="broodtekst"/>
                  </w:pPr>
                </w:p>
              </w:tc>
              <w:tc>
                <w:tcPr>
                  <w:tcW w:w="3099" w:type="dxa"/>
                  <w:shd w:val="clear" w:color="auto" w:fill="auto"/>
                </w:tcPr>
                <w:p w:rsidRPr="00635919" w:rsidR="00C22405" w:rsidP="00F57FB4" w:rsidRDefault="00C22405" w14:paraId="1805C486" w14:textId="77777777">
                  <w:pPr>
                    <w:pStyle w:val="in-table"/>
                    <w:rPr>
                      <w:sz w:val="18"/>
                    </w:rPr>
                  </w:pPr>
                </w:p>
              </w:tc>
            </w:tr>
          </w:tbl>
          <w:p w:rsidRPr="00635919" w:rsidR="00C22405" w:rsidP="00F57FB4" w:rsidRDefault="00C22405" w14:paraId="2FC9467A" w14:textId="77777777">
            <w:pPr>
              <w:pStyle w:val="in-table"/>
              <w:rPr>
                <w:sz w:val="18"/>
              </w:rPr>
            </w:pPr>
          </w:p>
          <w:bookmarkEnd w:id="9"/>
          <w:p w:rsidRPr="00635919" w:rsidR="00C22405" w:rsidP="00F57FB4" w:rsidRDefault="00C22405" w14:paraId="57A18DE9" w14:textId="77777777">
            <w:pPr>
              <w:pStyle w:val="in-table"/>
              <w:rPr>
                <w:sz w:val="18"/>
              </w:rPr>
            </w:pPr>
            <w:r w:rsidRPr="00635919">
              <w:rPr>
                <w:sz w:val="18"/>
              </w:rPr>
              <w:fldChar w:fldCharType="begin"/>
            </w:r>
            <w:r w:rsidRPr="00635919">
              <w:rPr>
                <w:sz w:val="18"/>
              </w:rPr>
              <w:instrText xml:space="preserve"> DOCPROPERTY ondertekening </w:instrText>
            </w:r>
            <w:r w:rsidRPr="00635919">
              <w:rPr>
                <w:sz w:val="18"/>
              </w:rPr>
              <w:fldChar w:fldCharType="end"/>
            </w:r>
          </w:p>
        </w:tc>
      </w:tr>
    </w:tbl>
    <w:p w:rsidR="00635919" w:rsidP="00C22405" w:rsidRDefault="00635919" w14:paraId="36793B71" w14:textId="77777777"/>
    <w:p w:rsidR="00635919" w:rsidP="00C22405" w:rsidRDefault="00635919" w14:paraId="506AD387" w14:textId="77777777"/>
    <w:p w:rsidR="00635919" w:rsidP="00C22405" w:rsidRDefault="00635919" w14:paraId="63A31797" w14:textId="77777777"/>
    <w:p w:rsidR="00635919" w:rsidP="00C22405" w:rsidRDefault="00635919" w14:paraId="4FF01288" w14:textId="77777777"/>
    <w:p w:rsidR="00635919" w:rsidP="00C22405" w:rsidRDefault="00635919" w14:paraId="6E9132BE" w14:textId="77777777"/>
    <w:p w:rsidR="00635919" w:rsidP="00C22405" w:rsidRDefault="00635919" w14:paraId="595037B0" w14:textId="77777777"/>
    <w:p w:rsidR="00635919" w:rsidP="00C22405" w:rsidRDefault="00635919" w14:paraId="6317B5DC" w14:textId="77777777"/>
    <w:p w:rsidR="00635919" w:rsidP="00C22405" w:rsidRDefault="00635919" w14:paraId="0A2606DC" w14:textId="77777777"/>
    <w:p w:rsidRPr="00E04040" w:rsidR="00C22405" w:rsidP="00C22405" w:rsidRDefault="00C22405" w14:paraId="1FCEAE65" w14:textId="2ABF5B80">
      <w:pPr>
        <w:rPr>
          <w:b/>
          <w:bCs/>
        </w:rPr>
      </w:pPr>
      <w:r w:rsidRPr="00E04040">
        <w:br/>
      </w:r>
    </w:p>
    <w:p w:rsidRPr="004B65DE" w:rsidR="00C22405" w:rsidP="004B65DE" w:rsidRDefault="00635919" w14:paraId="570521F8" w14:textId="2499B234">
      <w:pPr>
        <w:pageBreakBefore/>
        <w:pBdr>
          <w:bottom w:val="single" w:color="auto" w:sz="4" w:space="1"/>
        </w:pBdr>
        <w:rPr>
          <w:rFonts w:ascii="Verdana" w:hAnsi="Verdana"/>
          <w:b/>
          <w:bCs/>
          <w:sz w:val="18"/>
          <w:szCs w:val="18"/>
        </w:rPr>
      </w:pPr>
      <w:r w:rsidRPr="004B65DE">
        <w:rPr>
          <w:rFonts w:ascii="Verdana" w:hAnsi="Verdana"/>
          <w:b/>
          <w:bCs/>
          <w:sz w:val="18"/>
          <w:szCs w:val="18"/>
        </w:rPr>
        <w:lastRenderedPageBreak/>
        <w:t xml:space="preserve">Vragen van het lid </w:t>
      </w:r>
      <w:proofErr w:type="spellStart"/>
      <w:r w:rsidR="00BA38A5">
        <w:rPr>
          <w:rFonts w:ascii="Verdana" w:hAnsi="Verdana"/>
          <w:b/>
          <w:bCs/>
          <w:sz w:val="18"/>
          <w:szCs w:val="18"/>
        </w:rPr>
        <w:t>Kathmann</w:t>
      </w:r>
      <w:proofErr w:type="spellEnd"/>
      <w:r w:rsidR="00EE2E5A">
        <w:rPr>
          <w:rFonts w:ascii="Verdana" w:hAnsi="Verdana"/>
          <w:b/>
          <w:bCs/>
          <w:sz w:val="18"/>
          <w:szCs w:val="18"/>
        </w:rPr>
        <w:t xml:space="preserve"> </w:t>
      </w:r>
      <w:r w:rsidR="00BA38A5">
        <w:rPr>
          <w:rFonts w:ascii="Verdana" w:hAnsi="Verdana"/>
          <w:b/>
          <w:bCs/>
          <w:sz w:val="18"/>
          <w:szCs w:val="18"/>
        </w:rPr>
        <w:t>(GroenLinks-PvdA)</w:t>
      </w:r>
      <w:r w:rsidRPr="004B65DE">
        <w:rPr>
          <w:rFonts w:ascii="Verdana" w:hAnsi="Verdana"/>
          <w:b/>
          <w:bCs/>
          <w:sz w:val="18"/>
          <w:szCs w:val="18"/>
        </w:rPr>
        <w:t xml:space="preserve"> aan de minister van Justitie en Veiligheid over </w:t>
      </w:r>
      <w:r w:rsidR="00BA38A5">
        <w:rPr>
          <w:rFonts w:ascii="Verdana" w:hAnsi="Verdana"/>
          <w:b/>
          <w:bCs/>
          <w:sz w:val="18"/>
          <w:szCs w:val="18"/>
        </w:rPr>
        <w:t>het bericht ‘</w:t>
      </w:r>
      <w:r w:rsidRPr="00BA38A5" w:rsidR="00BA38A5">
        <w:rPr>
          <w:rFonts w:ascii="Verdana" w:hAnsi="Verdana"/>
          <w:b/>
          <w:bCs/>
          <w:sz w:val="18"/>
          <w:szCs w:val="18"/>
        </w:rPr>
        <w:t>Geheime afmeldcodes van duizenden alarmsystemen opvraagbaar door softwarefout’</w:t>
      </w:r>
      <w:r w:rsidR="009B0D2A">
        <w:rPr>
          <w:rFonts w:ascii="Verdana" w:hAnsi="Verdana"/>
          <w:b/>
          <w:bCs/>
          <w:sz w:val="18"/>
          <w:szCs w:val="18"/>
        </w:rPr>
        <w:br/>
      </w:r>
      <w:r w:rsidRPr="004B65DE">
        <w:rPr>
          <w:rFonts w:ascii="Verdana" w:hAnsi="Verdana"/>
          <w:b/>
          <w:bCs/>
          <w:sz w:val="18"/>
          <w:szCs w:val="18"/>
        </w:rPr>
        <w:t xml:space="preserve">(ingezonden </w:t>
      </w:r>
      <w:r w:rsidRPr="004B65DE" w:rsidR="004B65DE">
        <w:rPr>
          <w:rFonts w:ascii="Verdana" w:hAnsi="Verdana"/>
          <w:b/>
          <w:bCs/>
          <w:sz w:val="18"/>
          <w:szCs w:val="18"/>
        </w:rPr>
        <w:t xml:space="preserve">op </w:t>
      </w:r>
      <w:r w:rsidR="00BA38A5">
        <w:rPr>
          <w:rFonts w:ascii="Verdana" w:hAnsi="Verdana"/>
          <w:b/>
          <w:bCs/>
          <w:sz w:val="18"/>
          <w:szCs w:val="18"/>
        </w:rPr>
        <w:t>24 april 2024</w:t>
      </w:r>
      <w:r w:rsidRPr="004B65DE">
        <w:rPr>
          <w:rFonts w:ascii="Verdana" w:hAnsi="Verdana"/>
          <w:b/>
          <w:bCs/>
          <w:sz w:val="18"/>
          <w:szCs w:val="18"/>
        </w:rPr>
        <w:t xml:space="preserve">, </w:t>
      </w:r>
      <w:r w:rsidRPr="00BA38A5" w:rsidR="00BA38A5">
        <w:rPr>
          <w:rFonts w:ascii="Verdana" w:hAnsi="Verdana"/>
          <w:b/>
          <w:bCs/>
          <w:sz w:val="18"/>
          <w:szCs w:val="18"/>
        </w:rPr>
        <w:t>2024Z07366</w:t>
      </w:r>
      <w:r w:rsidRPr="004B65DE">
        <w:rPr>
          <w:rFonts w:ascii="Verdana" w:hAnsi="Verdana"/>
          <w:b/>
          <w:bCs/>
          <w:sz w:val="18"/>
          <w:szCs w:val="18"/>
        </w:rPr>
        <w:t>)</w:t>
      </w:r>
    </w:p>
    <w:p w:rsidR="00635919" w:rsidP="00C22405" w:rsidRDefault="00635919" w14:paraId="2059FF82" w14:textId="77777777">
      <w:pPr>
        <w:spacing w:line="240" w:lineRule="auto"/>
        <w:rPr>
          <w:rFonts w:ascii="Verdana" w:hAnsi="Verdana"/>
          <w:b/>
          <w:bCs/>
          <w:sz w:val="18"/>
          <w:szCs w:val="18"/>
        </w:rPr>
      </w:pPr>
    </w:p>
    <w:p w:rsidRPr="004B65DE" w:rsidR="00C22405" w:rsidP="004B65DE" w:rsidRDefault="00C22405" w14:paraId="27E637D2" w14:textId="56A156A1">
      <w:pPr>
        <w:spacing w:line="240" w:lineRule="auto"/>
        <w:rPr>
          <w:rFonts w:ascii="Verdana" w:hAnsi="Verdana"/>
          <w:b/>
          <w:bCs/>
          <w:sz w:val="18"/>
          <w:szCs w:val="18"/>
        </w:rPr>
      </w:pPr>
      <w:r w:rsidRPr="004B65DE">
        <w:rPr>
          <w:rFonts w:ascii="Verdana" w:hAnsi="Verdana"/>
          <w:b/>
          <w:bCs/>
          <w:sz w:val="18"/>
          <w:szCs w:val="18"/>
        </w:rPr>
        <w:t>Vraag 1</w:t>
      </w:r>
      <w:r w:rsidRPr="004B65DE" w:rsidR="00635919">
        <w:rPr>
          <w:rFonts w:ascii="Verdana" w:hAnsi="Verdana"/>
          <w:b/>
          <w:bCs/>
          <w:sz w:val="18"/>
          <w:szCs w:val="18"/>
        </w:rPr>
        <w:br/>
      </w:r>
      <w:r w:rsidRPr="00BA38A5" w:rsidR="00BA38A5">
        <w:rPr>
          <w:rFonts w:ascii="Verdana" w:hAnsi="Verdana"/>
          <w:b/>
          <w:bCs/>
          <w:sz w:val="18"/>
          <w:szCs w:val="18"/>
        </w:rPr>
        <w:t>Bent u bekend met het bericht 'Geheime afmeldcodes van duizenden alarmsystemen opvraagbaar door softwarefout'? (1)</w:t>
      </w:r>
    </w:p>
    <w:p w:rsidRPr="004B65DE" w:rsidR="00C22405" w:rsidP="004B65DE" w:rsidRDefault="00C22405" w14:paraId="1E6FDA97" w14:textId="1611E65C">
      <w:pPr>
        <w:rPr>
          <w:rFonts w:ascii="Verdana" w:hAnsi="Verdana" w:cstheme="minorHAnsi"/>
          <w:sz w:val="18"/>
          <w:szCs w:val="18"/>
        </w:rPr>
      </w:pPr>
      <w:r w:rsidRPr="004B65DE">
        <w:rPr>
          <w:rFonts w:ascii="Verdana" w:hAnsi="Verdana"/>
          <w:b/>
          <w:bCs/>
          <w:sz w:val="18"/>
          <w:szCs w:val="18"/>
        </w:rPr>
        <w:t>Antwoord op vraag 1</w:t>
      </w:r>
      <w:r w:rsidRPr="004B65DE" w:rsidR="00635919">
        <w:rPr>
          <w:rFonts w:ascii="Verdana" w:hAnsi="Verdana"/>
          <w:b/>
          <w:bCs/>
          <w:sz w:val="18"/>
          <w:szCs w:val="18"/>
        </w:rPr>
        <w:br/>
      </w:r>
      <w:r w:rsidRPr="00BA38A5" w:rsidR="00BA38A5">
        <w:rPr>
          <w:rFonts w:ascii="Verdana" w:hAnsi="Verdana" w:cstheme="minorHAnsi"/>
          <w:sz w:val="18"/>
          <w:szCs w:val="18"/>
        </w:rPr>
        <w:t>Ja.</w:t>
      </w:r>
    </w:p>
    <w:p w:rsidRPr="004B65DE" w:rsidR="00C22405" w:rsidP="004B65DE" w:rsidRDefault="00635919" w14:paraId="576D028E" w14:textId="2F380BFF">
      <w:pPr>
        <w:rPr>
          <w:rFonts w:ascii="Verdana" w:hAnsi="Verdana"/>
          <w:b/>
          <w:bCs/>
          <w:sz w:val="18"/>
          <w:szCs w:val="18"/>
        </w:rPr>
      </w:pPr>
      <w:r w:rsidRPr="004B65DE">
        <w:rPr>
          <w:rFonts w:ascii="Verdana" w:hAnsi="Verdana"/>
          <w:b/>
          <w:bCs/>
          <w:sz w:val="18"/>
          <w:szCs w:val="18"/>
        </w:rPr>
        <w:t>Vraag 2</w:t>
      </w:r>
      <w:r w:rsidRPr="004B65DE">
        <w:rPr>
          <w:rFonts w:ascii="Verdana" w:hAnsi="Verdana"/>
          <w:b/>
          <w:bCs/>
          <w:sz w:val="18"/>
          <w:szCs w:val="18"/>
        </w:rPr>
        <w:br/>
      </w:r>
      <w:r w:rsidRPr="00BA38A5" w:rsidR="00BA38A5">
        <w:rPr>
          <w:rFonts w:ascii="Verdana" w:hAnsi="Verdana"/>
          <w:b/>
          <w:bCs/>
          <w:sz w:val="18"/>
          <w:szCs w:val="18"/>
        </w:rPr>
        <w:t>Is het u bekend welke (Rijks-)overheidsorganisaties en vitale organisaties getroffen zijn door het lek in de systemen van SMC en Securitas? Zo ja, kunt u een overzicht aanleveren? Zo nee, waarom niet?</w:t>
      </w:r>
    </w:p>
    <w:p w:rsidR="00BA38A5" w:rsidP="00BA38A5" w:rsidRDefault="00635919" w14:paraId="0D97ADFE" w14:textId="77777777">
      <w:pPr>
        <w:rPr>
          <w:rFonts w:ascii="Verdana" w:hAnsi="Verdana" w:cstheme="minorHAnsi"/>
          <w:b/>
          <w:bCs/>
          <w:sz w:val="18"/>
          <w:szCs w:val="18"/>
        </w:rPr>
      </w:pPr>
      <w:r w:rsidRPr="004B65DE">
        <w:rPr>
          <w:rFonts w:ascii="Verdana" w:hAnsi="Verdana" w:cstheme="minorHAnsi"/>
          <w:b/>
          <w:bCs/>
          <w:sz w:val="18"/>
          <w:szCs w:val="18"/>
        </w:rPr>
        <w:t>Antwoord op vraag 2</w:t>
      </w:r>
      <w:r w:rsidRPr="004B65DE">
        <w:rPr>
          <w:rFonts w:ascii="Verdana" w:hAnsi="Verdana" w:cstheme="minorHAnsi"/>
          <w:b/>
          <w:bCs/>
          <w:sz w:val="18"/>
          <w:szCs w:val="18"/>
        </w:rPr>
        <w:br/>
      </w:r>
      <w:r w:rsidRPr="00BA38A5" w:rsidR="00BA38A5">
        <w:rPr>
          <w:rFonts w:ascii="Verdana" w:hAnsi="Verdana" w:cstheme="minorHAnsi"/>
          <w:sz w:val="18"/>
          <w:szCs w:val="18"/>
        </w:rPr>
        <w:t>Nee, dat is mij niet bekend. SMC en Securitas zijn zelf verantwoordelijk voor het informeren van hun klanten over het lek. Vanwege de aard en beperkte impact van het lek heeft het Nationaal Cyber Security Centrum (NCSC) geen reden gezien om hierover verdere navraag te doen bij rijksoverheidsorganisaties en vitale aanbieders.</w:t>
      </w:r>
      <w:r w:rsidRPr="00BA38A5" w:rsidR="00BA38A5">
        <w:rPr>
          <w:rFonts w:ascii="Verdana" w:hAnsi="Verdana" w:cstheme="minorHAnsi"/>
          <w:b/>
          <w:bCs/>
          <w:sz w:val="18"/>
          <w:szCs w:val="18"/>
        </w:rPr>
        <w:t xml:space="preserve"> </w:t>
      </w:r>
    </w:p>
    <w:p w:rsidR="00BA38A5" w:rsidP="00BA38A5" w:rsidRDefault="00BA38A5" w14:paraId="1770659C" w14:textId="4DF6E19F">
      <w:pPr>
        <w:pStyle w:val="broodtekst"/>
        <w:rPr>
          <w:b/>
          <w:bCs/>
        </w:rPr>
      </w:pPr>
      <w:r w:rsidRPr="00BA38A5">
        <w:rPr>
          <w:b/>
          <w:bCs/>
        </w:rPr>
        <w:t>Vraag 3</w:t>
      </w:r>
    </w:p>
    <w:p w:rsidR="00BA38A5" w:rsidP="00BA38A5" w:rsidRDefault="00BA38A5" w14:paraId="6D16B99C" w14:textId="2374D810">
      <w:pPr>
        <w:pStyle w:val="broodtekst"/>
        <w:rPr>
          <w:b/>
          <w:bCs/>
        </w:rPr>
      </w:pPr>
      <w:r w:rsidRPr="00BA38A5">
        <w:rPr>
          <w:b/>
          <w:bCs/>
        </w:rPr>
        <w:t>Zijn alle (Rijks-)overheidsorganisaties en vitale organisaties die getroffen zijn door het lek in de systemen van SMC en Securitas inmiddels op de hoogte van het lek? Is het u bekend of zij allemaal inmiddels maatregelen hebben getroffen?</w:t>
      </w:r>
    </w:p>
    <w:p w:rsidR="00BA38A5" w:rsidP="00BA38A5" w:rsidRDefault="00BA38A5" w14:paraId="735C6910" w14:textId="77777777">
      <w:pPr>
        <w:pStyle w:val="broodtekst"/>
        <w:rPr>
          <w:b/>
          <w:bCs/>
        </w:rPr>
      </w:pPr>
    </w:p>
    <w:p w:rsidR="00BA38A5" w:rsidP="00BA38A5" w:rsidRDefault="00BA38A5" w14:paraId="5D10A7DF" w14:textId="62E55AA7">
      <w:pPr>
        <w:pStyle w:val="broodtekst"/>
        <w:rPr>
          <w:b/>
          <w:bCs/>
        </w:rPr>
      </w:pPr>
      <w:r>
        <w:rPr>
          <w:b/>
          <w:bCs/>
        </w:rPr>
        <w:t>Antwoord op vraag 3</w:t>
      </w:r>
    </w:p>
    <w:p w:rsidR="00BA38A5" w:rsidP="00BA38A5" w:rsidRDefault="00BA38A5" w14:paraId="402F8061" w14:textId="77777777">
      <w:pPr>
        <w:pStyle w:val="broodtekst"/>
      </w:pPr>
      <w:r>
        <w:t xml:space="preserve">Zowel SMC als Securitas heeft te kennen gegeven dat na eigen onderzoek geen indicatie van actief misbruik van het lek is waargenomen bij bedrijven en andere organisaties die gebruik maken van de systemen van SMC en Securitas. Daarnaast hebben zij aangegeven aanvullende maatregelen te hebben genomen zoals het offline halen van kwetsbare systemen, het resetten en verwijderen van de oude afmeldcodes en het inrichten van een nieuw verificatieproces. (Rijks-)overheidsorganisaties en vitale organisaties zijn daarmee voldoende beschermd. </w:t>
      </w:r>
    </w:p>
    <w:p w:rsidR="00BA38A5" w:rsidP="00BA38A5" w:rsidRDefault="00BA38A5" w14:paraId="3BFAD999" w14:textId="795CEF83">
      <w:pPr>
        <w:pStyle w:val="broodtekst"/>
      </w:pPr>
      <w:r>
        <w:t>Het NCSC heeft besloten geen algemeen advies op te stellen vanwege de maatregelen die door SMC en Securitas zijn getroffen, de aard van de kwetsbaarheid en de daardoor geringe impact op haar doelgroep.</w:t>
      </w:r>
    </w:p>
    <w:p w:rsidR="00BA38A5" w:rsidP="00BA38A5" w:rsidRDefault="00BA38A5" w14:paraId="2D554527" w14:textId="77777777">
      <w:pPr>
        <w:pStyle w:val="broodtekst"/>
      </w:pPr>
    </w:p>
    <w:p w:rsidR="00BA38A5" w:rsidP="00BA38A5" w:rsidRDefault="00BA38A5" w14:paraId="3A8A5F0B" w14:textId="31720DC8">
      <w:pPr>
        <w:pStyle w:val="broodtekst"/>
        <w:rPr>
          <w:b/>
          <w:bCs/>
        </w:rPr>
      </w:pPr>
      <w:r>
        <w:rPr>
          <w:b/>
          <w:bCs/>
        </w:rPr>
        <w:t>Vraag 4</w:t>
      </w:r>
    </w:p>
    <w:p w:rsidR="00BA38A5" w:rsidP="00BA38A5" w:rsidRDefault="00BA38A5" w14:paraId="0E0238AF" w14:textId="32AFBBB5">
      <w:pPr>
        <w:pStyle w:val="broodtekst"/>
        <w:rPr>
          <w:b/>
          <w:bCs/>
        </w:rPr>
      </w:pPr>
      <w:r w:rsidRPr="002D055D">
        <w:rPr>
          <w:b/>
          <w:bCs/>
        </w:rPr>
        <w:t>Heeft u contact gehad met SMC en Securitas over dit incident? Zo ja, welke stappen gaat u de komende periode zetten om dit probleem af te wikkelen? Zo nee, waarom niet?</w:t>
      </w:r>
    </w:p>
    <w:p w:rsidR="002D055D" w:rsidP="00BA38A5" w:rsidRDefault="002D055D" w14:paraId="74858DF3" w14:textId="77777777">
      <w:pPr>
        <w:pStyle w:val="broodtekst"/>
        <w:rPr>
          <w:b/>
          <w:bCs/>
        </w:rPr>
      </w:pPr>
    </w:p>
    <w:p w:rsidR="002D055D" w:rsidP="00BA38A5" w:rsidRDefault="002D055D" w14:paraId="19D4E218" w14:textId="58980572">
      <w:pPr>
        <w:pStyle w:val="broodtekst"/>
        <w:rPr>
          <w:b/>
          <w:bCs/>
        </w:rPr>
      </w:pPr>
      <w:r>
        <w:rPr>
          <w:b/>
          <w:bCs/>
        </w:rPr>
        <w:t>Antwoord op vraag 4</w:t>
      </w:r>
    </w:p>
    <w:p w:rsidR="002D055D" w:rsidP="00BA38A5" w:rsidRDefault="002D055D" w14:paraId="702F04BC" w14:textId="582EA35B">
      <w:pPr>
        <w:pStyle w:val="broodtekst"/>
      </w:pPr>
      <w:r w:rsidRPr="002D055D">
        <w:t xml:space="preserve">Het NCSC en het Digital Trust Center (DTC) hebben meerdere malen contact gehad met SMC en Securitas over de kwetsbaarheid. Met name gelet op de toelichting van de zijde van SMC en Securitas in die gesprekken over de aard en beperkte impact van dit lek op bedrijven en andere organisaties is door het NCSC </w:t>
      </w:r>
      <w:r w:rsidRPr="002D055D">
        <w:lastRenderedPageBreak/>
        <w:t>besloten hierover geen verdere actie te ondernemen ten behoeve van de eigen doelgroep. Zie ook antwoord op vraag 3.</w:t>
      </w:r>
    </w:p>
    <w:p w:rsidR="002D055D" w:rsidP="00BA38A5" w:rsidRDefault="002D055D" w14:paraId="67F436A6" w14:textId="77777777">
      <w:pPr>
        <w:pStyle w:val="broodtekst"/>
      </w:pPr>
    </w:p>
    <w:p w:rsidR="002D055D" w:rsidP="00BA38A5" w:rsidRDefault="002D055D" w14:paraId="48AE5634" w14:textId="615295DB">
      <w:pPr>
        <w:pStyle w:val="broodtekst"/>
        <w:rPr>
          <w:b/>
          <w:bCs/>
        </w:rPr>
      </w:pPr>
      <w:r>
        <w:rPr>
          <w:b/>
          <w:bCs/>
        </w:rPr>
        <w:t>Vraag 5</w:t>
      </w:r>
    </w:p>
    <w:p w:rsidR="002D055D" w:rsidP="00BA38A5" w:rsidRDefault="002D055D" w14:paraId="4EB6992F" w14:textId="7DADB96B">
      <w:pPr>
        <w:pStyle w:val="broodtekst"/>
        <w:rPr>
          <w:b/>
          <w:bCs/>
        </w:rPr>
      </w:pPr>
      <w:r w:rsidRPr="002D055D">
        <w:rPr>
          <w:b/>
          <w:bCs/>
        </w:rPr>
        <w:t>Gaat u getroffen bedrijven helpen om de risico's van dit lek zo goed en snel mogelijk te mitigeren? Welke middelen zijn hiervoor beschikbaar? Zo nee, waarom niet?</w:t>
      </w:r>
    </w:p>
    <w:p w:rsidR="002D055D" w:rsidP="00BA38A5" w:rsidRDefault="002D055D" w14:paraId="3801A6B1" w14:textId="77777777">
      <w:pPr>
        <w:pStyle w:val="broodtekst"/>
        <w:rPr>
          <w:b/>
          <w:bCs/>
        </w:rPr>
      </w:pPr>
    </w:p>
    <w:p w:rsidR="002D055D" w:rsidP="00BA38A5" w:rsidRDefault="002D055D" w14:paraId="57C7B74C" w14:textId="158D9529">
      <w:pPr>
        <w:pStyle w:val="broodtekst"/>
        <w:rPr>
          <w:b/>
          <w:bCs/>
        </w:rPr>
      </w:pPr>
      <w:r>
        <w:rPr>
          <w:b/>
          <w:bCs/>
        </w:rPr>
        <w:t>Antwoord op vraag 5</w:t>
      </w:r>
    </w:p>
    <w:p w:rsidR="002D055D" w:rsidP="002D055D" w:rsidRDefault="002D055D" w14:paraId="18F79A9D" w14:textId="77777777">
      <w:pPr>
        <w:pStyle w:val="broodtekst"/>
      </w:pPr>
      <w:r>
        <w:t xml:space="preserve">Zie antwoord op vraag 3 en vraag 4. </w:t>
      </w:r>
    </w:p>
    <w:p w:rsidR="002D055D" w:rsidP="002D055D" w:rsidRDefault="002D055D" w14:paraId="6DF345AF" w14:textId="77777777">
      <w:pPr>
        <w:pStyle w:val="broodtekst"/>
      </w:pPr>
    </w:p>
    <w:p w:rsidR="002D055D" w:rsidP="002D055D" w:rsidRDefault="002D055D" w14:paraId="59E1122F" w14:textId="5DDFFC0A">
      <w:pPr>
        <w:pStyle w:val="broodtekst"/>
      </w:pPr>
      <w:r>
        <w:t xml:space="preserve">Het product waarin de kwetsbaarheid is gevonden, was een zogenaamd end-of-life product. Dit betekent dat dit product niet meer werd onderhouden of ondersteund door de leverancier. Het gebruik van dit soort producten brengt een risico met zich mee. Het Nationaal Cyber Security Centrum (NCSC) heeft diverse adviesproducten op de website over risicomanagement in het algemeen en het omgaan met producten waarvan het onderhoud en ondersteuning door de leverancier afloopt in het bijzonder. In de toekomst moeten nieuwe digitale producten die op de Europese markt worden gebracht voldoen aan cybersecurityeisen conform de Cyber </w:t>
      </w:r>
      <w:proofErr w:type="spellStart"/>
      <w:r>
        <w:t>Resilience</w:t>
      </w:r>
      <w:proofErr w:type="spellEnd"/>
      <w:r>
        <w:t xml:space="preserve"> Act. Dit betreft onder meer het verplicht en gratis leveren van veiligheidsupdates, zolang je mag verwachten dat een product kan worden gebruikt.</w:t>
      </w:r>
    </w:p>
    <w:p w:rsidR="002D055D" w:rsidP="002D055D" w:rsidRDefault="002D055D" w14:paraId="26ECDF33" w14:textId="77777777">
      <w:pPr>
        <w:pStyle w:val="broodtekst"/>
      </w:pPr>
    </w:p>
    <w:p w:rsidR="002D055D" w:rsidP="002D055D" w:rsidRDefault="002D055D" w14:paraId="4ADC677B" w14:textId="0E582F01">
      <w:pPr>
        <w:pStyle w:val="broodtekst"/>
        <w:rPr>
          <w:b/>
          <w:bCs/>
        </w:rPr>
      </w:pPr>
      <w:r w:rsidRPr="002D055D">
        <w:rPr>
          <w:b/>
          <w:bCs/>
        </w:rPr>
        <w:t>Vraag 6</w:t>
      </w:r>
    </w:p>
    <w:p w:rsidR="002D055D" w:rsidP="002D055D" w:rsidRDefault="002D055D" w14:paraId="4793138B" w14:textId="7A08134F">
      <w:pPr>
        <w:pStyle w:val="broodtekst"/>
        <w:rPr>
          <w:b/>
          <w:bCs/>
        </w:rPr>
      </w:pPr>
      <w:r w:rsidRPr="002D055D">
        <w:rPr>
          <w:b/>
          <w:bCs/>
        </w:rPr>
        <w:t>Hebben gevoelige gegevens en locaties gevaar gelopen door dit lek? Zo nee, waar blijkt dat uit?</w:t>
      </w:r>
    </w:p>
    <w:p w:rsidR="002D055D" w:rsidP="002D055D" w:rsidRDefault="002D055D" w14:paraId="12EA6030" w14:textId="77777777">
      <w:pPr>
        <w:pStyle w:val="broodtekst"/>
        <w:rPr>
          <w:b/>
          <w:bCs/>
        </w:rPr>
      </w:pPr>
    </w:p>
    <w:p w:rsidR="002D055D" w:rsidP="002D055D" w:rsidRDefault="002D055D" w14:paraId="68D0AF0C" w14:textId="573B51E7">
      <w:pPr>
        <w:pStyle w:val="broodtekst"/>
        <w:rPr>
          <w:b/>
          <w:bCs/>
        </w:rPr>
      </w:pPr>
      <w:r>
        <w:rPr>
          <w:b/>
          <w:bCs/>
        </w:rPr>
        <w:t>Antwoord op vraag 6</w:t>
      </w:r>
    </w:p>
    <w:p w:rsidR="002D055D" w:rsidP="002D055D" w:rsidRDefault="002D055D" w14:paraId="0DF8232E" w14:textId="77777777">
      <w:pPr>
        <w:pStyle w:val="broodtekst"/>
      </w:pPr>
      <w:r>
        <w:t>SMC en Securitas hebben aangegeven dat er na onderzoek geen indicatie van misbruik is waargenomen. Het Nationaal Cyber Security Centrum (NCSC) heeft zelf ook geen indicaties hiervoor waargenomen.</w:t>
      </w:r>
    </w:p>
    <w:p w:rsidR="002D055D" w:rsidP="002D055D" w:rsidRDefault="002D055D" w14:paraId="036A45E6" w14:textId="77777777">
      <w:pPr>
        <w:pStyle w:val="broodtekst"/>
      </w:pPr>
    </w:p>
    <w:p w:rsidR="002D055D" w:rsidP="002D055D" w:rsidRDefault="002D055D" w14:paraId="41E9F030" w14:textId="7812F320">
      <w:pPr>
        <w:pStyle w:val="broodtekst"/>
      </w:pPr>
      <w:r>
        <w:t>Van de zijde van SMC en Securitas is aangegeven dat het initieel leek alsof met de kwetsbaarheid onrechtmatig toegang verkregen kon worden tot fysieke locaties. Echter, na onderzoek van deze twee partijen bleek de kwetsbaarheid alleen zogenaamde telefonische afmeldcodes te betreffen richting de centrale. Om een alarm daadwerkelijk uit te schakelen moet lokaal een code fysiek worden ingevoerd. Deze code is alleen bekend bij de klant en was ook niet onderdeel van de kwetsbaarheid. Zonder het invoeren van deze lokale code kan het alarm niet worden uitgeschakeld.</w:t>
      </w:r>
    </w:p>
    <w:p w:rsidR="002D055D" w:rsidP="002D055D" w:rsidRDefault="002D055D" w14:paraId="276EB0EF" w14:textId="77777777">
      <w:pPr>
        <w:pStyle w:val="broodtekst"/>
      </w:pPr>
    </w:p>
    <w:p w:rsidR="002D055D" w:rsidP="002D055D" w:rsidRDefault="002D055D" w14:paraId="2DF49677" w14:textId="50899BF4">
      <w:pPr>
        <w:pStyle w:val="broodtekst"/>
        <w:rPr>
          <w:b/>
          <w:bCs/>
        </w:rPr>
      </w:pPr>
      <w:r w:rsidRPr="002D055D">
        <w:rPr>
          <w:b/>
          <w:bCs/>
        </w:rPr>
        <w:t>Vraag 7</w:t>
      </w:r>
    </w:p>
    <w:p w:rsidR="002D055D" w:rsidP="002D055D" w:rsidRDefault="002D055D" w14:paraId="4B7647C7" w14:textId="75DFFD3E">
      <w:pPr>
        <w:pStyle w:val="broodtekst"/>
        <w:rPr>
          <w:b/>
          <w:bCs/>
        </w:rPr>
      </w:pPr>
      <w:r w:rsidRPr="002D055D">
        <w:rPr>
          <w:b/>
          <w:bCs/>
        </w:rPr>
        <w:t>Kunt u aangeven of dit lek meer alarmcentrales heeft getroffen dan enkel Securitas en SMC?</w:t>
      </w:r>
    </w:p>
    <w:p w:rsidR="002D055D" w:rsidP="002D055D" w:rsidRDefault="002D055D" w14:paraId="6E1DE150" w14:textId="77777777">
      <w:pPr>
        <w:pStyle w:val="broodtekst"/>
        <w:rPr>
          <w:b/>
          <w:bCs/>
        </w:rPr>
      </w:pPr>
    </w:p>
    <w:p w:rsidR="002D055D" w:rsidP="002D055D" w:rsidRDefault="002D055D" w14:paraId="0AEFC42D" w14:textId="667A5F87">
      <w:pPr>
        <w:pStyle w:val="broodtekst"/>
        <w:rPr>
          <w:b/>
          <w:bCs/>
        </w:rPr>
      </w:pPr>
      <w:r>
        <w:rPr>
          <w:b/>
          <w:bCs/>
        </w:rPr>
        <w:t>Antwoord op vraag 7</w:t>
      </w:r>
    </w:p>
    <w:p w:rsidR="002D055D" w:rsidP="002D055D" w:rsidRDefault="002D055D" w14:paraId="12EEB666" w14:textId="56820D93">
      <w:pPr>
        <w:pStyle w:val="broodtekst"/>
      </w:pPr>
      <w:r w:rsidRPr="002D055D">
        <w:t>Van andere alarmcentrales is niet bekend of deze zijn getroffen.</w:t>
      </w:r>
    </w:p>
    <w:p w:rsidR="002D055D" w:rsidP="002D055D" w:rsidRDefault="002D055D" w14:paraId="032C9A98" w14:textId="77777777">
      <w:pPr>
        <w:pStyle w:val="broodtekst"/>
      </w:pPr>
    </w:p>
    <w:p w:rsidR="002D055D" w:rsidP="002D055D" w:rsidRDefault="002D055D" w14:paraId="0D311697" w14:textId="2762C7ED">
      <w:pPr>
        <w:pStyle w:val="broodtekst"/>
        <w:rPr>
          <w:b/>
          <w:bCs/>
        </w:rPr>
      </w:pPr>
      <w:r>
        <w:rPr>
          <w:b/>
          <w:bCs/>
        </w:rPr>
        <w:t>Vraag 8</w:t>
      </w:r>
    </w:p>
    <w:p w:rsidR="002D055D" w:rsidP="002D055D" w:rsidRDefault="002D055D" w14:paraId="7AD07EF4" w14:textId="119AEF34">
      <w:pPr>
        <w:pStyle w:val="broodtekst"/>
        <w:rPr>
          <w:b/>
          <w:bCs/>
        </w:rPr>
      </w:pPr>
      <w:r w:rsidRPr="002D055D">
        <w:rPr>
          <w:b/>
          <w:bCs/>
        </w:rPr>
        <w:t>Kunt u aangeven of de aantallen, van minstens 26.000 getroffen organisaties en personen, kloppen? Hoeveel organisaties en personen zijn er volgens u getroffen?</w:t>
      </w:r>
    </w:p>
    <w:p w:rsidR="002D055D" w:rsidP="002D055D" w:rsidRDefault="002D055D" w14:paraId="0444DEB6" w14:textId="77777777">
      <w:pPr>
        <w:pStyle w:val="broodtekst"/>
        <w:rPr>
          <w:b/>
          <w:bCs/>
        </w:rPr>
      </w:pPr>
    </w:p>
    <w:p w:rsidR="002D055D" w:rsidP="002D055D" w:rsidRDefault="002D055D" w14:paraId="3969B4FB" w14:textId="1271E5B1">
      <w:pPr>
        <w:pStyle w:val="broodtekst"/>
        <w:rPr>
          <w:b/>
          <w:bCs/>
        </w:rPr>
      </w:pPr>
      <w:r>
        <w:rPr>
          <w:b/>
          <w:bCs/>
        </w:rPr>
        <w:lastRenderedPageBreak/>
        <w:t>Antwoord op vraag 8</w:t>
      </w:r>
    </w:p>
    <w:p w:rsidR="002D055D" w:rsidP="002D055D" w:rsidRDefault="002D055D" w14:paraId="35C31876" w14:textId="2E97B7D3">
      <w:pPr>
        <w:pStyle w:val="broodtekst"/>
      </w:pPr>
      <w:r w:rsidRPr="002D055D">
        <w:t>Het Nationaal Cyber Security Centrum (NCSC) kan dit aantal niet bevestigen, met name ook omdat het zelf geen meldingen hierover van organisaties heeft ontvangen. Zie beantwoording vraag 6.</w:t>
      </w:r>
    </w:p>
    <w:p w:rsidR="002D055D" w:rsidP="002D055D" w:rsidRDefault="002D055D" w14:paraId="32FAE9D6" w14:textId="77777777">
      <w:pPr>
        <w:pStyle w:val="broodtekst"/>
      </w:pPr>
    </w:p>
    <w:p w:rsidR="002D055D" w:rsidP="002D055D" w:rsidRDefault="002D055D" w14:paraId="400C24EF" w14:textId="5D4463C9">
      <w:pPr>
        <w:pStyle w:val="broodtekst"/>
        <w:rPr>
          <w:b/>
          <w:bCs/>
        </w:rPr>
      </w:pPr>
      <w:r>
        <w:rPr>
          <w:b/>
          <w:bCs/>
        </w:rPr>
        <w:t>Vraag 9</w:t>
      </w:r>
    </w:p>
    <w:p w:rsidR="002D055D" w:rsidP="002D055D" w:rsidRDefault="002D055D" w14:paraId="6FAD593B" w14:textId="20AC38EA">
      <w:pPr>
        <w:pStyle w:val="broodtekst"/>
        <w:rPr>
          <w:b/>
          <w:bCs/>
        </w:rPr>
      </w:pPr>
      <w:r w:rsidRPr="002D055D">
        <w:rPr>
          <w:b/>
          <w:bCs/>
        </w:rPr>
        <w:t>Kunt u aangeven of het Nationaal Cyber Security Centrum (NCSC) of een andere overheidsorganisatie betrokken is bij het onderzoek dat SMC zelf uitvoert naar de scope van het lek? Worden de uitkomsten daarvan gedeeld met de minister en andere relevante partijen, zoals de Autoriteit Persoonsgegevens?</w:t>
      </w:r>
    </w:p>
    <w:p w:rsidR="002D055D" w:rsidP="002D055D" w:rsidRDefault="002D055D" w14:paraId="27A00D08" w14:textId="77777777">
      <w:pPr>
        <w:pStyle w:val="broodtekst"/>
        <w:rPr>
          <w:b/>
          <w:bCs/>
        </w:rPr>
      </w:pPr>
    </w:p>
    <w:p w:rsidR="002D055D" w:rsidP="002D055D" w:rsidRDefault="002D055D" w14:paraId="7A1072F1" w14:textId="4C708BED">
      <w:pPr>
        <w:pStyle w:val="broodtekst"/>
        <w:rPr>
          <w:b/>
          <w:bCs/>
        </w:rPr>
      </w:pPr>
      <w:r>
        <w:rPr>
          <w:b/>
          <w:bCs/>
        </w:rPr>
        <w:t>Antwoord op vraag 9</w:t>
      </w:r>
    </w:p>
    <w:p w:rsidR="002D055D" w:rsidP="002D055D" w:rsidRDefault="002D055D" w14:paraId="7A644B28" w14:textId="5BED3F74">
      <w:pPr>
        <w:pStyle w:val="broodtekst"/>
      </w:pPr>
      <w:r w:rsidRPr="002D055D">
        <w:t xml:space="preserve">Het SMC is primair verantwoordelijk voor het onderzoek naar de scope van het lek en het delen van de uitkomsten daarvan. Het Nationaal Cyber Security Centrum (NCSC) en het Digital Trust Center (DTC) hebben meerdere malen contact gehad met SMC en Securitas over de kwetsbaarheid. Zoals aangegeven in het antwoord op vraag 6 is het onderzoek inmiddels afgerond en zijn de uitkomsten gedeeld met het ministerie van Justitie en Veiligheid. Op grond van de AVG is elke organisatie die te maken heeft met een </w:t>
      </w:r>
      <w:proofErr w:type="spellStart"/>
      <w:r w:rsidRPr="002D055D">
        <w:t>datalek</w:t>
      </w:r>
      <w:proofErr w:type="spellEnd"/>
      <w:r w:rsidRPr="002D055D">
        <w:t xml:space="preserve"> zelf verantwoordelijk om daar melding van te doen bij de Autoriteit Persoonsgegevens. SMC en Securitas hebben aangegeven melding van het onderhavige lek te hebben gedaan bij de Autoriteit Persoonsgegevens.</w:t>
      </w:r>
    </w:p>
    <w:p w:rsidR="002D055D" w:rsidP="002D055D" w:rsidRDefault="002D055D" w14:paraId="32130467" w14:textId="77777777">
      <w:pPr>
        <w:pStyle w:val="broodtekst"/>
      </w:pPr>
    </w:p>
    <w:p w:rsidR="002D055D" w:rsidP="002D055D" w:rsidRDefault="002D055D" w14:paraId="7D4C27B3" w14:textId="6BBD07C2">
      <w:pPr>
        <w:pStyle w:val="broodtekst"/>
        <w:rPr>
          <w:b/>
          <w:bCs/>
        </w:rPr>
      </w:pPr>
      <w:r w:rsidRPr="002D055D">
        <w:rPr>
          <w:b/>
          <w:bCs/>
        </w:rPr>
        <w:t>Vraag 10</w:t>
      </w:r>
    </w:p>
    <w:p w:rsidR="002D055D" w:rsidP="002D055D" w:rsidRDefault="002D055D" w14:paraId="135B3472" w14:textId="67D6A144">
      <w:pPr>
        <w:pStyle w:val="broodtekst"/>
        <w:rPr>
          <w:b/>
          <w:bCs/>
        </w:rPr>
      </w:pPr>
      <w:r w:rsidRPr="002D055D">
        <w:rPr>
          <w:b/>
          <w:bCs/>
        </w:rPr>
        <w:t xml:space="preserve">Kunt u aangeven of de softwareontwikkelaar die het lek heeft aangetroffen zich had kunnen melden bij het NCSC om een </w:t>
      </w:r>
      <w:proofErr w:type="spellStart"/>
      <w:r w:rsidRPr="002D055D">
        <w:rPr>
          <w:b/>
          <w:bCs/>
        </w:rPr>
        <w:t>Coordinated</w:t>
      </w:r>
      <w:proofErr w:type="spellEnd"/>
      <w:r w:rsidRPr="002D055D">
        <w:rPr>
          <w:b/>
          <w:bCs/>
        </w:rPr>
        <w:t xml:space="preserve"> </w:t>
      </w:r>
      <w:proofErr w:type="spellStart"/>
      <w:r w:rsidRPr="002D055D">
        <w:rPr>
          <w:b/>
          <w:bCs/>
        </w:rPr>
        <w:t>Vulnerability</w:t>
      </w:r>
      <w:proofErr w:type="spellEnd"/>
      <w:r w:rsidRPr="002D055D">
        <w:rPr>
          <w:b/>
          <w:bCs/>
        </w:rPr>
        <w:t xml:space="preserve"> </w:t>
      </w:r>
      <w:proofErr w:type="spellStart"/>
      <w:r w:rsidRPr="002D055D">
        <w:rPr>
          <w:b/>
          <w:bCs/>
        </w:rPr>
        <w:t>Disclosure</w:t>
      </w:r>
      <w:proofErr w:type="spellEnd"/>
      <w:r w:rsidRPr="002D055D">
        <w:rPr>
          <w:b/>
          <w:bCs/>
        </w:rPr>
        <w:t xml:space="preserve"> te doen?</w:t>
      </w:r>
    </w:p>
    <w:p w:rsidR="002D055D" w:rsidP="002D055D" w:rsidRDefault="002D055D" w14:paraId="7AA8424B" w14:textId="77777777">
      <w:pPr>
        <w:pStyle w:val="broodtekst"/>
        <w:rPr>
          <w:b/>
          <w:bCs/>
        </w:rPr>
      </w:pPr>
    </w:p>
    <w:p w:rsidR="002D055D" w:rsidP="002D055D" w:rsidRDefault="002D055D" w14:paraId="4EB680A2" w14:textId="05FEA4BA">
      <w:pPr>
        <w:pStyle w:val="broodtekst"/>
        <w:rPr>
          <w:b/>
          <w:bCs/>
        </w:rPr>
      </w:pPr>
      <w:r>
        <w:rPr>
          <w:b/>
          <w:bCs/>
        </w:rPr>
        <w:t>Antwoord op vraag 10</w:t>
      </w:r>
    </w:p>
    <w:p w:rsidR="002D055D" w:rsidP="002D055D" w:rsidRDefault="002D055D" w14:paraId="0F86BEB0" w14:textId="10AE88D3">
      <w:pPr>
        <w:pStyle w:val="broodtekst"/>
      </w:pPr>
      <w:r w:rsidRPr="002D055D">
        <w:t xml:space="preserve">Deze persoon heeft een </w:t>
      </w:r>
      <w:proofErr w:type="spellStart"/>
      <w:r w:rsidRPr="002D055D">
        <w:t>Coordinated</w:t>
      </w:r>
      <w:proofErr w:type="spellEnd"/>
      <w:r w:rsidRPr="002D055D">
        <w:t xml:space="preserve"> </w:t>
      </w:r>
      <w:proofErr w:type="spellStart"/>
      <w:r w:rsidRPr="002D055D">
        <w:t>Vulnerability</w:t>
      </w:r>
      <w:proofErr w:type="spellEnd"/>
      <w:r w:rsidRPr="002D055D">
        <w:t xml:space="preserve"> </w:t>
      </w:r>
      <w:proofErr w:type="spellStart"/>
      <w:r w:rsidRPr="002D055D">
        <w:t>Disclosure</w:t>
      </w:r>
      <w:proofErr w:type="spellEnd"/>
      <w:r w:rsidRPr="002D055D">
        <w:t>, ook wel CVD-melding genoemd, bij het NCSC gedaan.</w:t>
      </w:r>
    </w:p>
    <w:p w:rsidR="002D055D" w:rsidP="002D055D" w:rsidRDefault="002D055D" w14:paraId="112E8291" w14:textId="77777777">
      <w:pPr>
        <w:pStyle w:val="broodtekst"/>
      </w:pPr>
    </w:p>
    <w:p w:rsidR="002D055D" w:rsidP="002D055D" w:rsidRDefault="002D055D" w14:paraId="682F6641" w14:textId="457A06D7">
      <w:pPr>
        <w:pStyle w:val="broodtekst"/>
        <w:rPr>
          <w:b/>
          <w:bCs/>
        </w:rPr>
      </w:pPr>
      <w:r w:rsidRPr="002D055D">
        <w:rPr>
          <w:b/>
          <w:bCs/>
        </w:rPr>
        <w:t>Vraag 11</w:t>
      </w:r>
    </w:p>
    <w:p w:rsidR="002D055D" w:rsidP="002D055D" w:rsidRDefault="002D055D" w14:paraId="46648ED4" w14:textId="6802C9CA">
      <w:pPr>
        <w:pStyle w:val="broodtekst"/>
        <w:rPr>
          <w:b/>
          <w:bCs/>
        </w:rPr>
      </w:pPr>
      <w:r w:rsidRPr="002D055D">
        <w:rPr>
          <w:b/>
          <w:bCs/>
        </w:rPr>
        <w:t xml:space="preserve">Wat kunt u doen om het doen van </w:t>
      </w:r>
      <w:proofErr w:type="spellStart"/>
      <w:r w:rsidRPr="002D055D">
        <w:rPr>
          <w:b/>
          <w:bCs/>
        </w:rPr>
        <w:t>Coordinated</w:t>
      </w:r>
      <w:proofErr w:type="spellEnd"/>
      <w:r w:rsidRPr="002D055D">
        <w:rPr>
          <w:b/>
          <w:bCs/>
        </w:rPr>
        <w:t xml:space="preserve"> </w:t>
      </w:r>
      <w:proofErr w:type="spellStart"/>
      <w:r w:rsidRPr="002D055D">
        <w:rPr>
          <w:b/>
          <w:bCs/>
        </w:rPr>
        <w:t>Vulnerability</w:t>
      </w:r>
      <w:proofErr w:type="spellEnd"/>
      <w:r w:rsidRPr="002D055D">
        <w:rPr>
          <w:b/>
          <w:bCs/>
        </w:rPr>
        <w:t xml:space="preserve"> </w:t>
      </w:r>
      <w:proofErr w:type="spellStart"/>
      <w:r w:rsidRPr="002D055D">
        <w:rPr>
          <w:b/>
          <w:bCs/>
        </w:rPr>
        <w:t>Disclosures</w:t>
      </w:r>
      <w:proofErr w:type="spellEnd"/>
      <w:r w:rsidRPr="002D055D">
        <w:rPr>
          <w:b/>
          <w:bCs/>
        </w:rPr>
        <w:t xml:space="preserve"> bij NCSC breder bekend te maken bij mensen die werkzaam zijn in de IT-sector?</w:t>
      </w:r>
    </w:p>
    <w:p w:rsidR="002D055D" w:rsidP="002D055D" w:rsidRDefault="002D055D" w14:paraId="10C046F1" w14:textId="77777777">
      <w:pPr>
        <w:pStyle w:val="broodtekst"/>
        <w:rPr>
          <w:b/>
          <w:bCs/>
        </w:rPr>
      </w:pPr>
    </w:p>
    <w:p w:rsidR="002D055D" w:rsidP="002D055D" w:rsidRDefault="002D055D" w14:paraId="104C5785" w14:textId="382113EE">
      <w:pPr>
        <w:pStyle w:val="broodtekst"/>
        <w:rPr>
          <w:b/>
          <w:bCs/>
        </w:rPr>
      </w:pPr>
      <w:r>
        <w:rPr>
          <w:b/>
          <w:bCs/>
        </w:rPr>
        <w:t>Antwoord op vraag 11</w:t>
      </w:r>
    </w:p>
    <w:p w:rsidR="002D055D" w:rsidP="002D055D" w:rsidRDefault="00C61052" w14:paraId="55D9E27A" w14:textId="798AAD70">
      <w:pPr>
        <w:pStyle w:val="broodtekst"/>
      </w:pPr>
      <w:r w:rsidRPr="00C61052">
        <w:t xml:space="preserve">Op de website van het Nationaal Cyber Security Centrum (NCSC) is veel informatie te vinden over </w:t>
      </w:r>
      <w:proofErr w:type="spellStart"/>
      <w:r w:rsidRPr="00C61052">
        <w:t>Coordinated</w:t>
      </w:r>
      <w:proofErr w:type="spellEnd"/>
      <w:r w:rsidRPr="00C61052">
        <w:t xml:space="preserve"> </w:t>
      </w:r>
      <w:proofErr w:type="spellStart"/>
      <w:r w:rsidRPr="00C61052">
        <w:t>Vulnerability</w:t>
      </w:r>
      <w:proofErr w:type="spellEnd"/>
      <w:r w:rsidRPr="00C61052">
        <w:t xml:space="preserve"> </w:t>
      </w:r>
      <w:proofErr w:type="spellStart"/>
      <w:r w:rsidRPr="00C61052">
        <w:t>Disclosures</w:t>
      </w:r>
      <w:proofErr w:type="spellEnd"/>
      <w:r w:rsidRPr="00C61052">
        <w:t xml:space="preserve"> (CVD). Dit betreft onder meer informatie over hoe personen een CVD-melding kunnen doen om technische kwetsbaarheden te melden bij het Nationaal Cyber Security Centrum( NCSC). Binnen de community van onderzoekers en ethische hackers is het CVD-beleid van het Nationaal Cyber Security Centrum (NCSC) over het algemeen goed bekend.</w:t>
      </w:r>
    </w:p>
    <w:p w:rsidR="00C61052" w:rsidP="002D055D" w:rsidRDefault="00C61052" w14:paraId="572B32A5" w14:textId="77777777">
      <w:pPr>
        <w:pStyle w:val="broodtekst"/>
      </w:pPr>
    </w:p>
    <w:p w:rsidR="00C61052" w:rsidP="002D055D" w:rsidRDefault="00C61052" w14:paraId="2D74BEF8" w14:textId="5EF34B1D">
      <w:pPr>
        <w:pStyle w:val="broodtekst"/>
        <w:rPr>
          <w:b/>
          <w:bCs/>
        </w:rPr>
      </w:pPr>
      <w:r>
        <w:rPr>
          <w:b/>
          <w:bCs/>
        </w:rPr>
        <w:t>Vraag 12</w:t>
      </w:r>
    </w:p>
    <w:p w:rsidR="00C61052" w:rsidP="002D055D" w:rsidRDefault="00C61052" w14:paraId="20F1419B" w14:textId="3E9FD49B">
      <w:pPr>
        <w:pStyle w:val="broodtekst"/>
        <w:rPr>
          <w:b/>
          <w:bCs/>
        </w:rPr>
      </w:pPr>
      <w:r w:rsidRPr="00C61052">
        <w:rPr>
          <w:b/>
          <w:bCs/>
        </w:rPr>
        <w:t>Kunt u deze vragen afzonderlijk beantwoorden?</w:t>
      </w:r>
    </w:p>
    <w:p w:rsidR="00C61052" w:rsidP="002D055D" w:rsidRDefault="00C61052" w14:paraId="29EAB2AF" w14:textId="77777777">
      <w:pPr>
        <w:pStyle w:val="broodtekst"/>
        <w:rPr>
          <w:b/>
          <w:bCs/>
        </w:rPr>
      </w:pPr>
    </w:p>
    <w:p w:rsidR="00C61052" w:rsidP="002D055D" w:rsidRDefault="00C61052" w14:paraId="3FFEB221" w14:textId="2D91E427">
      <w:pPr>
        <w:pStyle w:val="broodtekst"/>
        <w:rPr>
          <w:b/>
          <w:bCs/>
        </w:rPr>
      </w:pPr>
      <w:r>
        <w:rPr>
          <w:b/>
          <w:bCs/>
        </w:rPr>
        <w:t>Antwoord op vraag 12</w:t>
      </w:r>
    </w:p>
    <w:p w:rsidR="00C61052" w:rsidP="002D055D" w:rsidRDefault="00C61052" w14:paraId="4C275A4F" w14:textId="28DF479C">
      <w:pPr>
        <w:pStyle w:val="broodtekst"/>
      </w:pPr>
      <w:r>
        <w:t>Ja.</w:t>
      </w:r>
    </w:p>
    <w:p w:rsidR="00C61052" w:rsidP="002D055D" w:rsidRDefault="00C61052" w14:paraId="3E7A1174" w14:textId="77777777">
      <w:pPr>
        <w:pStyle w:val="broodtekst"/>
      </w:pPr>
    </w:p>
    <w:p w:rsidRPr="00C61052" w:rsidR="00C61052" w:rsidP="00C61052" w:rsidRDefault="00C61052" w14:paraId="5E459320" w14:textId="77777777">
      <w:pPr>
        <w:rPr>
          <w:rFonts w:ascii="Verdana" w:hAnsi="Verdana" w:eastAsia="Times New Roman" w:cs="Times New Roman"/>
          <w:sz w:val="18"/>
          <w:szCs w:val="18"/>
          <w:lang w:eastAsia="nl-NL"/>
        </w:rPr>
      </w:pPr>
      <w:r w:rsidRPr="00C61052">
        <w:rPr>
          <w:rFonts w:ascii="Verdana" w:hAnsi="Verdana" w:eastAsia="Times New Roman" w:cs="Times New Roman"/>
          <w:sz w:val="18"/>
          <w:szCs w:val="18"/>
          <w:lang w:eastAsia="nl-NL"/>
        </w:rPr>
        <w:lastRenderedPageBreak/>
        <w:t>(1) BNR, 11 april 2024, Geheime afmeldcodes van duizenden alarmsystemen opvraagbaar door softwarefout (https://www.bnr.nl/nieuws/tech-innovatie/10544662/geheime-afmeldcodes-van-duizenden-alarmsystemen-opvraagbaar-door-softwarefout).</w:t>
      </w:r>
    </w:p>
    <w:p w:rsidRPr="00C61052" w:rsidR="00C61052" w:rsidP="002D055D" w:rsidRDefault="00C61052" w14:paraId="4D03BA7A" w14:textId="77777777">
      <w:pPr>
        <w:pStyle w:val="broodtekst"/>
      </w:pPr>
    </w:p>
    <w:p w:rsidRPr="004B65DE" w:rsidR="00C22405" w:rsidP="004B65DE" w:rsidRDefault="00C22405" w14:paraId="26C13C05" w14:textId="0EFAAEBC">
      <w:pPr>
        <w:rPr>
          <w:rFonts w:ascii="Verdana" w:hAnsi="Verdana" w:cstheme="minorHAnsi"/>
          <w:b/>
          <w:bCs/>
          <w:sz w:val="18"/>
          <w:szCs w:val="18"/>
        </w:rPr>
      </w:pPr>
    </w:p>
    <w:p w:rsidRPr="00635919" w:rsidR="004B65DE" w:rsidP="004B65DE" w:rsidRDefault="00635919" w14:paraId="2FF5653F" w14:textId="5B0B45CE">
      <w:pPr>
        <w:rPr>
          <w:rFonts w:ascii="Verdana" w:hAnsi="Verdana"/>
          <w:sz w:val="18"/>
          <w:szCs w:val="18"/>
        </w:rPr>
      </w:pPr>
      <w:r>
        <w:rPr>
          <w:rFonts w:ascii="Verdana" w:hAnsi="Verdana"/>
          <w:b/>
          <w:bCs/>
          <w:sz w:val="18"/>
          <w:szCs w:val="18"/>
        </w:rPr>
        <w:br/>
      </w:r>
    </w:p>
    <w:p w:rsidRPr="00635919" w:rsidR="008F1EF9" w:rsidP="002D3ECD" w:rsidRDefault="008F1EF9" w14:paraId="55D80D0E" w14:textId="4D6199E3">
      <w:pPr>
        <w:rPr>
          <w:rFonts w:ascii="Verdana" w:hAnsi="Verdana"/>
          <w:sz w:val="18"/>
          <w:szCs w:val="18"/>
        </w:rPr>
      </w:pPr>
    </w:p>
    <w:sectPr w:rsidRPr="00635919" w:rsidR="008F1EF9" w:rsidSect="005927EB">
      <w:headerReference w:type="even" r:id="rId15"/>
      <w:footerReference w:type="default" r:id="rId16"/>
      <w:type w:val="continuous"/>
      <w:pgSz w:w="11906" w:h="16838" w:code="9"/>
      <w:pgMar w:top="2398" w:right="2818" w:bottom="1077" w:left="1588" w:header="2398" w:footer="1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1727" w14:textId="77777777" w:rsidR="006B4FC4" w:rsidRDefault="006B4FC4" w:rsidP="00DC5C8D">
      <w:pPr>
        <w:spacing w:after="0" w:line="240" w:lineRule="auto"/>
      </w:pPr>
      <w:r>
        <w:separator/>
      </w:r>
    </w:p>
  </w:endnote>
  <w:endnote w:type="continuationSeparator" w:id="0">
    <w:p w14:paraId="2FD24C7B" w14:textId="77777777" w:rsidR="006B4FC4" w:rsidRDefault="006B4FC4" w:rsidP="00DC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ohit Hindi">
    <w:altName w:val="Cambria"/>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608C" w14:textId="7AB8B083" w:rsidR="00C22405" w:rsidRDefault="00C2240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927EB">
      <w:rPr>
        <w:rStyle w:val="Paginanummer"/>
        <w:noProof/>
      </w:rPr>
      <w:t>2</w:t>
    </w:r>
    <w:r>
      <w:rPr>
        <w:rStyle w:val="Paginanummer"/>
      </w:rPr>
      <w:fldChar w:fldCharType="end"/>
    </w:r>
  </w:p>
  <w:p w14:paraId="769DB8BE" w14:textId="77777777" w:rsidR="00C22405" w:rsidRDefault="00C22405">
    <w:pPr>
      <w:pStyle w:val="Voettekst"/>
    </w:pPr>
  </w:p>
  <w:p w14:paraId="1BC541B8" w14:textId="77777777" w:rsidR="00C22405" w:rsidRDefault="00C22405"/>
  <w:tbl>
    <w:tblPr>
      <w:tblW w:w="9900" w:type="dxa"/>
      <w:tblLayout w:type="fixed"/>
      <w:tblCellMar>
        <w:left w:w="0" w:type="dxa"/>
        <w:right w:w="0" w:type="dxa"/>
      </w:tblCellMar>
      <w:tblLook w:val="0000" w:firstRow="0" w:lastRow="0" w:firstColumn="0" w:lastColumn="0" w:noHBand="0" w:noVBand="0"/>
    </w:tblPr>
    <w:tblGrid>
      <w:gridCol w:w="7752"/>
      <w:gridCol w:w="2148"/>
    </w:tblGrid>
    <w:tr w:rsidR="00C22405" w14:paraId="089647EA" w14:textId="77777777">
      <w:trPr>
        <w:trHeight w:hRule="exact" w:val="240"/>
      </w:trPr>
      <w:tc>
        <w:tcPr>
          <w:tcW w:w="7752" w:type="dxa"/>
        </w:tcPr>
        <w:p w14:paraId="7976EA82" w14:textId="77777777" w:rsidR="00C22405" w:rsidRDefault="00C22405">
          <w:pPr>
            <w:pStyle w:val="Huisstijl-Rubricering"/>
          </w:pPr>
          <w:r>
            <w:t>VERTROUWELIJK</w:t>
          </w:r>
        </w:p>
      </w:tc>
      <w:tc>
        <w:tcPr>
          <w:tcW w:w="2148" w:type="dxa"/>
        </w:tcPr>
        <w:p w14:paraId="620F860B" w14:textId="31E81EAC" w:rsidR="00C22405" w:rsidRDefault="00C22405">
          <w:pPr>
            <w:pStyle w:val="Huisstijl-Paginanummering"/>
          </w:pPr>
          <w:r>
            <w:rPr>
              <w:rStyle w:val="Huisstijl-GegevenCharChar"/>
            </w:rPr>
            <w:t>Pagina  van</w:t>
          </w:r>
          <w:r>
            <w:t xml:space="preserve"> </w:t>
          </w:r>
          <w:fldSimple w:instr=" NUMPAGES   \* MERGEFORMAT ">
            <w:r w:rsidR="005666B8">
              <w:t>6</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C22405" w14:paraId="47C598D2" w14:textId="77777777">
      <w:trPr>
        <w:trHeight w:hRule="exact" w:val="240"/>
      </w:trPr>
      <w:tc>
        <w:tcPr>
          <w:tcW w:w="7752" w:type="dxa"/>
        </w:tcPr>
        <w:bookmarkStart w:id="5" w:name="bmVoettekst1"/>
        <w:p w14:paraId="3BF779D9" w14:textId="69451ED2" w:rsidR="00C22405" w:rsidRDefault="00C22405">
          <w:pPr>
            <w:pStyle w:val="Huisstijl-Rubricering"/>
          </w:pPr>
          <w:r>
            <w:fldChar w:fldCharType="begin"/>
          </w:r>
          <w:r>
            <w:instrText xml:space="preserve"> DOCPROPERTY rubricering </w:instrText>
          </w:r>
          <w:r>
            <w:fldChar w:fldCharType="separate"/>
          </w:r>
          <w:r w:rsidR="009B0D2A">
            <w:rPr>
              <w:b w:val="0"/>
              <w:bCs w:val="0"/>
            </w:rPr>
            <w:t>Fout! Onbekende naam voor documenteigenschap.</w:t>
          </w:r>
          <w:r>
            <w:fldChar w:fldCharType="end"/>
          </w:r>
        </w:p>
      </w:tc>
      <w:tc>
        <w:tcPr>
          <w:tcW w:w="2148" w:type="dxa"/>
        </w:tcPr>
        <w:p w14:paraId="200A5758" w14:textId="1033C64E" w:rsidR="00C22405" w:rsidRDefault="00C22405">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9B0D2A">
            <w:rPr>
              <w:rStyle w:val="Huisstijl-GegevenCharChar"/>
              <w:b/>
              <w:bCs/>
            </w:rPr>
            <w:t>Fout! Onbekende naam voor documenteigenschap.</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9B0D2A">
            <w:rPr>
              <w:rStyle w:val="Huisstijl-GegevenCharChar"/>
              <w:b/>
              <w:bCs/>
            </w:rPr>
            <w:t>Fout! Onbekende naam voor documenteigenschap.</w:t>
          </w:r>
          <w:r>
            <w:rPr>
              <w:rStyle w:val="Huisstijl-GegevenCharChar"/>
            </w:rPr>
            <w:fldChar w:fldCharType="end"/>
          </w:r>
          <w:r>
            <w:t xml:space="preserve"> </w:t>
          </w:r>
          <w:fldSimple w:instr=" SECTIONPAGES   \* MERGEFORMAT ">
            <w:r>
              <w:t>1</w:t>
            </w:r>
          </w:fldSimple>
        </w:p>
      </w:tc>
    </w:tr>
    <w:bookmarkEnd w:id="5"/>
  </w:tbl>
  <w:p w14:paraId="02847F91" w14:textId="77777777" w:rsidR="00C22405" w:rsidRDefault="00C22405">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089470"/>
      <w:docPartObj>
        <w:docPartGallery w:val="Page Numbers (Bottom of Page)"/>
        <w:docPartUnique/>
      </w:docPartObj>
    </w:sdtPr>
    <w:sdtEndPr/>
    <w:sdtContent>
      <w:sdt>
        <w:sdtPr>
          <w:id w:val="-1769616900"/>
          <w:docPartObj>
            <w:docPartGallery w:val="Page Numbers (Top of Page)"/>
            <w:docPartUnique/>
          </w:docPartObj>
        </w:sdtPr>
        <w:sdtEndPr/>
        <w:sdtContent>
          <w:p w14:paraId="7C7C1895" w14:textId="5064B31F" w:rsidR="005927EB" w:rsidRDefault="005927EB">
            <w:pPr>
              <w:pStyle w:val="Voettekst"/>
              <w:jc w:val="right"/>
            </w:pPr>
            <w:r w:rsidRPr="005666B8">
              <w:rPr>
                <w:sz w:val="13"/>
                <w:szCs w:val="13"/>
              </w:rPr>
              <w:t xml:space="preserve">Pagina </w:t>
            </w:r>
            <w:r w:rsidRPr="005666B8">
              <w:rPr>
                <w:sz w:val="13"/>
                <w:szCs w:val="13"/>
              </w:rPr>
              <w:fldChar w:fldCharType="begin"/>
            </w:r>
            <w:r w:rsidRPr="005666B8">
              <w:rPr>
                <w:sz w:val="13"/>
                <w:szCs w:val="13"/>
              </w:rPr>
              <w:instrText>PAGE</w:instrText>
            </w:r>
            <w:r w:rsidRPr="005666B8">
              <w:rPr>
                <w:sz w:val="13"/>
                <w:szCs w:val="13"/>
              </w:rPr>
              <w:fldChar w:fldCharType="separate"/>
            </w:r>
            <w:r w:rsidR="0048387D">
              <w:rPr>
                <w:noProof/>
                <w:sz w:val="13"/>
                <w:szCs w:val="13"/>
              </w:rPr>
              <w:t>1</w:t>
            </w:r>
            <w:r w:rsidRPr="005666B8">
              <w:rPr>
                <w:sz w:val="13"/>
                <w:szCs w:val="13"/>
              </w:rPr>
              <w:fldChar w:fldCharType="end"/>
            </w:r>
            <w:r w:rsidRPr="005666B8">
              <w:rPr>
                <w:sz w:val="13"/>
                <w:szCs w:val="13"/>
              </w:rPr>
              <w:t xml:space="preserve"> van </w:t>
            </w:r>
            <w:r w:rsidRPr="005666B8">
              <w:rPr>
                <w:sz w:val="13"/>
                <w:szCs w:val="13"/>
              </w:rPr>
              <w:fldChar w:fldCharType="begin"/>
            </w:r>
            <w:r w:rsidRPr="005666B8">
              <w:rPr>
                <w:sz w:val="13"/>
                <w:szCs w:val="13"/>
              </w:rPr>
              <w:instrText>NUMPAGES</w:instrText>
            </w:r>
            <w:r w:rsidRPr="005666B8">
              <w:rPr>
                <w:sz w:val="13"/>
                <w:szCs w:val="13"/>
              </w:rPr>
              <w:fldChar w:fldCharType="separate"/>
            </w:r>
            <w:r w:rsidR="0048387D">
              <w:rPr>
                <w:noProof/>
                <w:sz w:val="13"/>
                <w:szCs w:val="13"/>
              </w:rPr>
              <w:t>2</w:t>
            </w:r>
            <w:r w:rsidRPr="005666B8">
              <w:rPr>
                <w:sz w:val="13"/>
                <w:szCs w:val="13"/>
              </w:rPr>
              <w:fldChar w:fldCharType="end"/>
            </w:r>
          </w:p>
        </w:sdtContent>
      </w:sdt>
    </w:sdtContent>
  </w:sdt>
  <w:p w14:paraId="2E1BE52F" w14:textId="77777777" w:rsidR="00C22405" w:rsidRDefault="00C22405">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57564"/>
      <w:docPartObj>
        <w:docPartGallery w:val="Page Numbers (Bottom of Page)"/>
        <w:docPartUnique/>
      </w:docPartObj>
    </w:sdtPr>
    <w:sdtEndPr/>
    <w:sdtContent>
      <w:sdt>
        <w:sdtPr>
          <w:id w:val="1737508661"/>
          <w:docPartObj>
            <w:docPartGallery w:val="Page Numbers (Top of Page)"/>
            <w:docPartUnique/>
          </w:docPartObj>
        </w:sdtPr>
        <w:sdtEndPr/>
        <w:sdtContent>
          <w:p w14:paraId="0BF1D073" w14:textId="2B8E2F5F" w:rsidR="005927EB" w:rsidRDefault="005927EB">
            <w:pPr>
              <w:pStyle w:val="Voettekst"/>
              <w:jc w:val="right"/>
            </w:pPr>
            <w:r w:rsidRPr="005666B8">
              <w:rPr>
                <w:sz w:val="13"/>
                <w:szCs w:val="13"/>
              </w:rPr>
              <w:t xml:space="preserve">Pagina </w:t>
            </w:r>
            <w:r w:rsidRPr="005666B8">
              <w:rPr>
                <w:sz w:val="13"/>
                <w:szCs w:val="13"/>
              </w:rPr>
              <w:fldChar w:fldCharType="begin"/>
            </w:r>
            <w:r w:rsidRPr="005666B8">
              <w:rPr>
                <w:sz w:val="13"/>
                <w:szCs w:val="13"/>
              </w:rPr>
              <w:instrText>PAGE</w:instrText>
            </w:r>
            <w:r w:rsidRPr="005666B8">
              <w:rPr>
                <w:sz w:val="13"/>
                <w:szCs w:val="13"/>
              </w:rPr>
              <w:fldChar w:fldCharType="separate"/>
            </w:r>
            <w:r w:rsidR="0048387D">
              <w:rPr>
                <w:noProof/>
                <w:sz w:val="13"/>
                <w:szCs w:val="13"/>
              </w:rPr>
              <w:t>2</w:t>
            </w:r>
            <w:r w:rsidRPr="005666B8">
              <w:rPr>
                <w:sz w:val="13"/>
                <w:szCs w:val="13"/>
              </w:rPr>
              <w:fldChar w:fldCharType="end"/>
            </w:r>
            <w:r w:rsidRPr="005666B8">
              <w:rPr>
                <w:sz w:val="13"/>
                <w:szCs w:val="13"/>
              </w:rPr>
              <w:t xml:space="preserve"> van </w:t>
            </w:r>
            <w:r w:rsidRPr="005666B8">
              <w:rPr>
                <w:sz w:val="13"/>
                <w:szCs w:val="13"/>
              </w:rPr>
              <w:fldChar w:fldCharType="begin"/>
            </w:r>
            <w:r w:rsidRPr="005666B8">
              <w:rPr>
                <w:sz w:val="13"/>
                <w:szCs w:val="13"/>
              </w:rPr>
              <w:instrText>NUMPAGES</w:instrText>
            </w:r>
            <w:r w:rsidRPr="005666B8">
              <w:rPr>
                <w:sz w:val="13"/>
                <w:szCs w:val="13"/>
              </w:rPr>
              <w:fldChar w:fldCharType="separate"/>
            </w:r>
            <w:r w:rsidR="0048387D">
              <w:rPr>
                <w:noProof/>
                <w:sz w:val="13"/>
                <w:szCs w:val="13"/>
              </w:rPr>
              <w:t>2</w:t>
            </w:r>
            <w:r w:rsidRPr="005666B8">
              <w:rPr>
                <w:sz w:val="13"/>
                <w:szCs w:val="13"/>
              </w:rPr>
              <w:fldChar w:fldCharType="end"/>
            </w:r>
          </w:p>
        </w:sdtContent>
      </w:sdt>
    </w:sdtContent>
  </w:sdt>
  <w:p w14:paraId="0D81CC25" w14:textId="77777777" w:rsidR="00C61052" w:rsidRDefault="00C61052">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45C1" w14:textId="77777777" w:rsidR="006B4FC4" w:rsidRDefault="006B4FC4" w:rsidP="00DC5C8D">
      <w:pPr>
        <w:spacing w:after="0" w:line="240" w:lineRule="auto"/>
      </w:pPr>
      <w:r>
        <w:separator/>
      </w:r>
    </w:p>
  </w:footnote>
  <w:footnote w:type="continuationSeparator" w:id="0">
    <w:p w14:paraId="119D63DE" w14:textId="77777777" w:rsidR="006B4FC4" w:rsidRDefault="006B4FC4" w:rsidP="00DC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DB76" w14:textId="77777777" w:rsidR="00C22405" w:rsidRDefault="00C22405">
    <w:pPr>
      <w:pStyle w:val="Koptekst"/>
    </w:pPr>
  </w:p>
  <w:p w14:paraId="0BFB0414" w14:textId="77777777" w:rsidR="00C22405" w:rsidRDefault="00C224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BA1" w14:textId="177AE697" w:rsidR="00C22405" w:rsidRDefault="00C22405">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1312" behindDoc="0" locked="1" layoutInCell="1" allowOverlap="1" wp14:anchorId="6AC6539E" wp14:editId="5582CB9C">
              <wp:simplePos x="0" y="0"/>
              <wp:positionH relativeFrom="page">
                <wp:posOffset>5854065</wp:posOffset>
              </wp:positionH>
              <wp:positionV relativeFrom="page">
                <wp:posOffset>1901190</wp:posOffset>
              </wp:positionV>
              <wp:extent cx="1492250" cy="7622540"/>
              <wp:effectExtent l="0" t="0" r="0" b="127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C22405" w14:paraId="44FA4FF5" w14:textId="77777777" w:rsidTr="003E47EB">
                            <w:trPr>
                              <w:cantSplit/>
                              <w:trHeight w:val="1134"/>
                            </w:trPr>
                            <w:tc>
                              <w:tcPr>
                                <w:tcW w:w="2007" w:type="dxa"/>
                              </w:tcPr>
                              <w:p w14:paraId="1B0427DC" w14:textId="77777777" w:rsidR="00C22405" w:rsidRPr="00BC6479" w:rsidRDefault="00C22405" w:rsidP="001C1AEA">
                                <w:pPr>
                                  <w:pStyle w:val="referentiegegevparagraaf"/>
                                  <w:rPr>
                                    <w:b/>
                                  </w:rPr>
                                </w:pPr>
                                <w:r w:rsidRPr="00BC6479">
                                  <w:rPr>
                                    <w:b/>
                                  </w:rPr>
                                  <w:t>Ministerie van Justitie en</w:t>
                                </w:r>
                              </w:p>
                              <w:p w14:paraId="0979EB9B" w14:textId="77777777" w:rsidR="00C22405" w:rsidRPr="00BC6479" w:rsidRDefault="00C22405" w:rsidP="001C1AEA">
                                <w:pPr>
                                  <w:pStyle w:val="referentiegegevparagraaf"/>
                                  <w:rPr>
                                    <w:b/>
                                  </w:rPr>
                                </w:pPr>
                                <w:r w:rsidRPr="00BC6479">
                                  <w:rPr>
                                    <w:b/>
                                  </w:rPr>
                                  <w:t>Veiligheid</w:t>
                                </w:r>
                              </w:p>
                              <w:p w14:paraId="25505421" w14:textId="77777777" w:rsidR="00C22405" w:rsidRPr="00BC6479" w:rsidRDefault="00C22405" w:rsidP="001C1AEA">
                                <w:pPr>
                                  <w:pStyle w:val="referentiegegevparagraaf"/>
                                </w:pPr>
                              </w:p>
                              <w:p w14:paraId="15B84005" w14:textId="129A9DD3" w:rsidR="00C22405" w:rsidRDefault="005927EB">
                                <w:pPr>
                                  <w:pStyle w:val="referentiegegevens"/>
                                  <w:rPr>
                                    <w:b/>
                                  </w:rPr>
                                </w:pPr>
                                <w:r>
                                  <w:rPr>
                                    <w:b/>
                                  </w:rPr>
                                  <w:t>Datum</w:t>
                                </w:r>
                              </w:p>
                              <w:p w14:paraId="587CC4F9" w14:textId="54911279" w:rsidR="00C22405" w:rsidRDefault="000F6738" w:rsidP="008E6FD0">
                                <w:pPr>
                                  <w:pStyle w:val="referentiegegevens"/>
                                  <w:rPr>
                                    <w:bCs/>
                                  </w:rPr>
                                </w:pPr>
                                <w:r>
                                  <w:rPr>
                                    <w:bCs/>
                                  </w:rPr>
                                  <w:t>28</w:t>
                                </w:r>
                                <w:r w:rsidR="00C61052">
                                  <w:rPr>
                                    <w:bCs/>
                                  </w:rPr>
                                  <w:t xml:space="preserve"> juni 2024</w:t>
                                </w:r>
                              </w:p>
                              <w:p w14:paraId="51FE5E72" w14:textId="5AC6EC2E" w:rsidR="005927EB" w:rsidRDefault="005927EB" w:rsidP="008E6FD0">
                                <w:pPr>
                                  <w:pStyle w:val="referentiegegevens"/>
                                  <w:rPr>
                                    <w:bCs/>
                                  </w:rPr>
                                </w:pPr>
                              </w:p>
                              <w:p w14:paraId="1C5F89D6" w14:textId="51A813FB" w:rsidR="005927EB" w:rsidRPr="005927EB" w:rsidRDefault="005927EB" w:rsidP="008E6FD0">
                                <w:pPr>
                                  <w:pStyle w:val="referentiegegevens"/>
                                  <w:rPr>
                                    <w:b/>
                                  </w:rPr>
                                </w:pPr>
                                <w:r w:rsidRPr="005927EB">
                                  <w:rPr>
                                    <w:b/>
                                  </w:rPr>
                                  <w:t>Ons kenmerk</w:t>
                                </w:r>
                              </w:p>
                              <w:p w14:paraId="38135FD2" w14:textId="34C7F854" w:rsidR="005927EB" w:rsidRPr="00714622" w:rsidRDefault="00C61052" w:rsidP="008E6FD0">
                                <w:pPr>
                                  <w:pStyle w:val="referentiegegevens"/>
                                  <w:rPr>
                                    <w:bCs/>
                                  </w:rPr>
                                </w:pPr>
                                <w:r w:rsidRPr="00C61052">
                                  <w:rPr>
                                    <w:bCs/>
                                  </w:rPr>
                                  <w:t>55162</w:t>
                                </w:r>
                                <w:r w:rsidR="001B2D04">
                                  <w:rPr>
                                    <w:bCs/>
                                  </w:rPr>
                                  <w:t>90</w:t>
                                </w:r>
                              </w:p>
                              <w:p w14:paraId="459D7766" w14:textId="77777777" w:rsidR="00C22405" w:rsidRPr="00BC6479" w:rsidRDefault="00C22405" w:rsidP="003E47EB">
                                <w:pPr>
                                  <w:pStyle w:val="witregel1"/>
                                  <w:rPr>
                                    <w:b/>
                                    <w:bCs/>
                                  </w:rPr>
                                </w:pPr>
                              </w:p>
                            </w:tc>
                          </w:tr>
                          <w:tr w:rsidR="00C22405" w14:paraId="3D6C6703" w14:textId="77777777">
                            <w:trPr>
                              <w:cantSplit/>
                            </w:trPr>
                            <w:tc>
                              <w:tcPr>
                                <w:tcW w:w="2007" w:type="dxa"/>
                              </w:tcPr>
                              <w:p w14:paraId="51DA43EB" w14:textId="77777777" w:rsidR="00C22405" w:rsidRPr="00BC6479" w:rsidRDefault="00C22405">
                                <w:pPr>
                                  <w:pStyle w:val="clausule"/>
                                </w:pPr>
                              </w:p>
                            </w:tc>
                          </w:tr>
                        </w:tbl>
                        <w:p w14:paraId="02B8B35D" w14:textId="77777777" w:rsidR="00C22405" w:rsidRDefault="00C22405"/>
                        <w:p w14:paraId="02C59F07" w14:textId="77777777" w:rsidR="00C22405" w:rsidRDefault="00C22405"/>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6AC6539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C22405" w14:paraId="44FA4FF5" w14:textId="77777777" w:rsidTr="003E47EB">
                      <w:trPr>
                        <w:cantSplit/>
                        <w:trHeight w:val="1134"/>
                      </w:trPr>
                      <w:tc>
                        <w:tcPr>
                          <w:tcW w:w="2007" w:type="dxa"/>
                        </w:tcPr>
                        <w:p w14:paraId="1B0427DC" w14:textId="77777777" w:rsidR="00C22405" w:rsidRPr="00BC6479" w:rsidRDefault="00C22405" w:rsidP="001C1AEA">
                          <w:pPr>
                            <w:pStyle w:val="referentiegegevparagraaf"/>
                            <w:rPr>
                              <w:b/>
                            </w:rPr>
                          </w:pPr>
                          <w:r w:rsidRPr="00BC6479">
                            <w:rPr>
                              <w:b/>
                            </w:rPr>
                            <w:t>Ministerie van Justitie en</w:t>
                          </w:r>
                        </w:p>
                        <w:p w14:paraId="0979EB9B" w14:textId="77777777" w:rsidR="00C22405" w:rsidRPr="00BC6479" w:rsidRDefault="00C22405" w:rsidP="001C1AEA">
                          <w:pPr>
                            <w:pStyle w:val="referentiegegevparagraaf"/>
                            <w:rPr>
                              <w:b/>
                            </w:rPr>
                          </w:pPr>
                          <w:r w:rsidRPr="00BC6479">
                            <w:rPr>
                              <w:b/>
                            </w:rPr>
                            <w:t>Veiligheid</w:t>
                          </w:r>
                        </w:p>
                        <w:p w14:paraId="25505421" w14:textId="77777777" w:rsidR="00C22405" w:rsidRPr="00BC6479" w:rsidRDefault="00C22405" w:rsidP="001C1AEA">
                          <w:pPr>
                            <w:pStyle w:val="referentiegegevparagraaf"/>
                          </w:pPr>
                        </w:p>
                        <w:p w14:paraId="15B84005" w14:textId="129A9DD3" w:rsidR="00C22405" w:rsidRDefault="005927EB">
                          <w:pPr>
                            <w:pStyle w:val="referentiegegevens"/>
                            <w:rPr>
                              <w:b/>
                            </w:rPr>
                          </w:pPr>
                          <w:r>
                            <w:rPr>
                              <w:b/>
                            </w:rPr>
                            <w:t>Datum</w:t>
                          </w:r>
                        </w:p>
                        <w:p w14:paraId="587CC4F9" w14:textId="54911279" w:rsidR="00C22405" w:rsidRDefault="000F6738" w:rsidP="008E6FD0">
                          <w:pPr>
                            <w:pStyle w:val="referentiegegevens"/>
                            <w:rPr>
                              <w:bCs/>
                            </w:rPr>
                          </w:pPr>
                          <w:r>
                            <w:rPr>
                              <w:bCs/>
                            </w:rPr>
                            <w:t>28</w:t>
                          </w:r>
                          <w:r w:rsidR="00C61052">
                            <w:rPr>
                              <w:bCs/>
                            </w:rPr>
                            <w:t xml:space="preserve"> juni 2024</w:t>
                          </w:r>
                        </w:p>
                        <w:p w14:paraId="51FE5E72" w14:textId="5AC6EC2E" w:rsidR="005927EB" w:rsidRDefault="005927EB" w:rsidP="008E6FD0">
                          <w:pPr>
                            <w:pStyle w:val="referentiegegevens"/>
                            <w:rPr>
                              <w:bCs/>
                            </w:rPr>
                          </w:pPr>
                        </w:p>
                        <w:p w14:paraId="1C5F89D6" w14:textId="51A813FB" w:rsidR="005927EB" w:rsidRPr="005927EB" w:rsidRDefault="005927EB" w:rsidP="008E6FD0">
                          <w:pPr>
                            <w:pStyle w:val="referentiegegevens"/>
                            <w:rPr>
                              <w:b/>
                            </w:rPr>
                          </w:pPr>
                          <w:r w:rsidRPr="005927EB">
                            <w:rPr>
                              <w:b/>
                            </w:rPr>
                            <w:t>Ons kenmerk</w:t>
                          </w:r>
                        </w:p>
                        <w:p w14:paraId="38135FD2" w14:textId="34C7F854" w:rsidR="005927EB" w:rsidRPr="00714622" w:rsidRDefault="00C61052" w:rsidP="008E6FD0">
                          <w:pPr>
                            <w:pStyle w:val="referentiegegevens"/>
                            <w:rPr>
                              <w:bCs/>
                            </w:rPr>
                          </w:pPr>
                          <w:r w:rsidRPr="00C61052">
                            <w:rPr>
                              <w:bCs/>
                            </w:rPr>
                            <w:t>55162</w:t>
                          </w:r>
                          <w:r w:rsidR="001B2D04">
                            <w:rPr>
                              <w:bCs/>
                            </w:rPr>
                            <w:t>90</w:t>
                          </w:r>
                        </w:p>
                        <w:p w14:paraId="459D7766" w14:textId="77777777" w:rsidR="00C22405" w:rsidRPr="00BC6479" w:rsidRDefault="00C22405" w:rsidP="003E47EB">
                          <w:pPr>
                            <w:pStyle w:val="witregel1"/>
                            <w:rPr>
                              <w:b/>
                              <w:bCs/>
                            </w:rPr>
                          </w:pPr>
                        </w:p>
                      </w:tc>
                    </w:tr>
                    <w:tr w:rsidR="00C22405" w14:paraId="3D6C6703" w14:textId="77777777">
                      <w:trPr>
                        <w:cantSplit/>
                      </w:trPr>
                      <w:tc>
                        <w:tcPr>
                          <w:tcW w:w="2007" w:type="dxa"/>
                        </w:tcPr>
                        <w:p w14:paraId="51DA43EB" w14:textId="77777777" w:rsidR="00C22405" w:rsidRPr="00BC6479" w:rsidRDefault="00C22405">
                          <w:pPr>
                            <w:pStyle w:val="clausule"/>
                          </w:pPr>
                        </w:p>
                      </w:tc>
                    </w:tr>
                  </w:tbl>
                  <w:p w14:paraId="02B8B35D" w14:textId="77777777" w:rsidR="00C22405" w:rsidRDefault="00C22405"/>
                  <w:p w14:paraId="02C59F07" w14:textId="77777777" w:rsidR="00C22405" w:rsidRDefault="00C22405"/>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C22405" w14:paraId="6F6011F0" w14:textId="77777777">
      <w:trPr>
        <w:trHeight w:hRule="exact" w:val="136"/>
      </w:trPr>
      <w:tc>
        <w:tcPr>
          <w:tcW w:w="7520" w:type="dxa"/>
        </w:tcPr>
        <w:p w14:paraId="62AF0502" w14:textId="77777777" w:rsidR="00C22405" w:rsidRDefault="00C22405">
          <w:pPr>
            <w:spacing w:line="240" w:lineRule="auto"/>
            <w:rPr>
              <w:sz w:val="12"/>
              <w:szCs w:val="12"/>
            </w:rPr>
          </w:pPr>
        </w:p>
      </w:tc>
    </w:tr>
  </w:tbl>
  <w:p w14:paraId="539D19D3" w14:textId="362F62AF" w:rsidR="00C22405" w:rsidRDefault="00C22405" w:rsidP="00635919">
    <w:pPr>
      <w:pStyle w:val="Koptekst"/>
      <w:spacing w:line="242"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0B34" w14:textId="035A1A40" w:rsidR="00C22405" w:rsidRDefault="00C22405">
    <w:pPr>
      <w:pStyle w:val="Koptekst"/>
      <w:rPr>
        <w:color w:val="FFFFFF"/>
      </w:rPr>
    </w:pPr>
    <w:bookmarkStart w:id="6" w:name="bmpagina"/>
    <w:r>
      <w:rPr>
        <w:noProof/>
        <w:sz w:val="20"/>
      </w:rPr>
      <w:drawing>
        <wp:anchor distT="0" distB="0" distL="114300" distR="114300" simplePos="0" relativeHeight="251662336" behindDoc="1" locked="1" layoutInCell="1" hidden="1" allowOverlap="1" wp14:anchorId="0D42842C" wp14:editId="4BD53259">
          <wp:simplePos x="0" y="0"/>
          <wp:positionH relativeFrom="page">
            <wp:posOffset>3546475</wp:posOffset>
          </wp:positionH>
          <wp:positionV relativeFrom="page">
            <wp:posOffset>-71755</wp:posOffset>
          </wp:positionV>
          <wp:extent cx="466725" cy="1409700"/>
          <wp:effectExtent l="0" t="0" r="0" b="0"/>
          <wp:wrapNone/>
          <wp:docPr id="2"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835031"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Pr>
        <w:noProof/>
        <w:color w:val="FFFFFF"/>
        <w:sz w:val="20"/>
      </w:rPr>
      <mc:AlternateContent>
        <mc:Choice Requires="wps">
          <w:drawing>
            <wp:anchor distT="0" distB="0" distL="114300" distR="114300" simplePos="0" relativeHeight="251659264" behindDoc="0" locked="1" layoutInCell="1" allowOverlap="1" wp14:anchorId="4CF965AC" wp14:editId="16BE57D8">
              <wp:simplePos x="0" y="0"/>
              <wp:positionH relativeFrom="page">
                <wp:posOffset>894080</wp:posOffset>
              </wp:positionH>
              <wp:positionV relativeFrom="page">
                <wp:posOffset>1408430</wp:posOffset>
              </wp:positionV>
              <wp:extent cx="342900" cy="277495"/>
              <wp:effectExtent l="0" t="0" r="127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7E0EDF3" id="Rectangle 47" o:spid="_x0000_s1026" style="position:absolute;margin-left:70.4pt;margin-top:110.9pt;width:27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48387D">
      <w:rPr>
        <w:noProof/>
        <w:color w:val="FFFFFF"/>
      </w:rPr>
      <w:t>1</w:t>
    </w:r>
    <w:r>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7736" w14:textId="77777777" w:rsidR="00C61052" w:rsidRDefault="00C610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2089"/>
    <w:multiLevelType w:val="hybridMultilevel"/>
    <w:tmpl w:val="E39A19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3F0E3054"/>
    <w:multiLevelType w:val="multilevel"/>
    <w:tmpl w:val="866EA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551CBE"/>
    <w:multiLevelType w:val="hybridMultilevel"/>
    <w:tmpl w:val="B3E298D2"/>
    <w:lvl w:ilvl="0" w:tplc="4F90DADE">
      <w:start w:val="1"/>
      <w:numFmt w:val="decimal"/>
      <w:lvlText w:val="%1."/>
      <w:lvlJc w:val="left"/>
      <w:pPr>
        <w:ind w:left="720" w:hanging="360"/>
      </w:pPr>
    </w:lvl>
    <w:lvl w:ilvl="1" w:tplc="FC44636E">
      <w:start w:val="1"/>
      <w:numFmt w:val="lowerLetter"/>
      <w:lvlText w:val="%2."/>
      <w:lvlJc w:val="left"/>
      <w:pPr>
        <w:ind w:left="1440" w:hanging="360"/>
      </w:pPr>
    </w:lvl>
    <w:lvl w:ilvl="2" w:tplc="D14CE754">
      <w:start w:val="1"/>
      <w:numFmt w:val="lowerRoman"/>
      <w:lvlText w:val="%3."/>
      <w:lvlJc w:val="right"/>
      <w:pPr>
        <w:ind w:left="2160" w:hanging="180"/>
      </w:pPr>
    </w:lvl>
    <w:lvl w:ilvl="3" w:tplc="2F8EE956">
      <w:start w:val="1"/>
      <w:numFmt w:val="decimal"/>
      <w:lvlText w:val="%4."/>
      <w:lvlJc w:val="left"/>
      <w:pPr>
        <w:ind w:left="2880" w:hanging="360"/>
      </w:pPr>
    </w:lvl>
    <w:lvl w:ilvl="4" w:tplc="4F3E6BF6">
      <w:start w:val="1"/>
      <w:numFmt w:val="lowerLetter"/>
      <w:lvlText w:val="%5."/>
      <w:lvlJc w:val="left"/>
      <w:pPr>
        <w:ind w:left="3600" w:hanging="360"/>
      </w:pPr>
    </w:lvl>
    <w:lvl w:ilvl="5" w:tplc="4D68E4B6">
      <w:start w:val="1"/>
      <w:numFmt w:val="lowerRoman"/>
      <w:lvlText w:val="%6."/>
      <w:lvlJc w:val="right"/>
      <w:pPr>
        <w:ind w:left="4320" w:hanging="180"/>
      </w:pPr>
    </w:lvl>
    <w:lvl w:ilvl="6" w:tplc="980C8A66">
      <w:start w:val="1"/>
      <w:numFmt w:val="decimal"/>
      <w:lvlText w:val="%7."/>
      <w:lvlJc w:val="left"/>
      <w:pPr>
        <w:ind w:left="5040" w:hanging="360"/>
      </w:pPr>
    </w:lvl>
    <w:lvl w:ilvl="7" w:tplc="0BB0AE86">
      <w:start w:val="1"/>
      <w:numFmt w:val="lowerLetter"/>
      <w:lvlText w:val="%8."/>
      <w:lvlJc w:val="left"/>
      <w:pPr>
        <w:ind w:left="5760" w:hanging="360"/>
      </w:pPr>
    </w:lvl>
    <w:lvl w:ilvl="8" w:tplc="F344017A">
      <w:start w:val="1"/>
      <w:numFmt w:val="lowerRoman"/>
      <w:lvlText w:val="%9."/>
      <w:lvlJc w:val="right"/>
      <w:pPr>
        <w:ind w:left="6480" w:hanging="180"/>
      </w:pPr>
    </w:lvl>
  </w:abstractNum>
  <w:abstractNum w:abstractNumId="3" w15:restartNumberingAfterBreak="0">
    <w:nsid w:val="5E024D26"/>
    <w:multiLevelType w:val="hybridMultilevel"/>
    <w:tmpl w:val="E81E59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5F071E"/>
    <w:multiLevelType w:val="hybridMultilevel"/>
    <w:tmpl w:val="98768C42"/>
    <w:lvl w:ilvl="0" w:tplc="61B016D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7FB236B5"/>
    <w:multiLevelType w:val="hybridMultilevel"/>
    <w:tmpl w:val="B3E298D2"/>
    <w:lvl w:ilvl="0" w:tplc="4F90DADE">
      <w:start w:val="1"/>
      <w:numFmt w:val="decimal"/>
      <w:lvlText w:val="%1."/>
      <w:lvlJc w:val="left"/>
      <w:pPr>
        <w:ind w:left="720" w:hanging="360"/>
      </w:pPr>
    </w:lvl>
    <w:lvl w:ilvl="1" w:tplc="FC44636E">
      <w:start w:val="1"/>
      <w:numFmt w:val="lowerLetter"/>
      <w:lvlText w:val="%2."/>
      <w:lvlJc w:val="left"/>
      <w:pPr>
        <w:ind w:left="1440" w:hanging="360"/>
      </w:pPr>
    </w:lvl>
    <w:lvl w:ilvl="2" w:tplc="D14CE754">
      <w:start w:val="1"/>
      <w:numFmt w:val="lowerRoman"/>
      <w:lvlText w:val="%3."/>
      <w:lvlJc w:val="right"/>
      <w:pPr>
        <w:ind w:left="2160" w:hanging="180"/>
      </w:pPr>
    </w:lvl>
    <w:lvl w:ilvl="3" w:tplc="2F8EE956">
      <w:start w:val="1"/>
      <w:numFmt w:val="decimal"/>
      <w:lvlText w:val="%4."/>
      <w:lvlJc w:val="left"/>
      <w:pPr>
        <w:ind w:left="2880" w:hanging="360"/>
      </w:pPr>
    </w:lvl>
    <w:lvl w:ilvl="4" w:tplc="4F3E6BF6">
      <w:start w:val="1"/>
      <w:numFmt w:val="lowerLetter"/>
      <w:lvlText w:val="%5."/>
      <w:lvlJc w:val="left"/>
      <w:pPr>
        <w:ind w:left="3600" w:hanging="360"/>
      </w:pPr>
    </w:lvl>
    <w:lvl w:ilvl="5" w:tplc="4D68E4B6">
      <w:start w:val="1"/>
      <w:numFmt w:val="lowerRoman"/>
      <w:lvlText w:val="%6."/>
      <w:lvlJc w:val="right"/>
      <w:pPr>
        <w:ind w:left="4320" w:hanging="180"/>
      </w:pPr>
    </w:lvl>
    <w:lvl w:ilvl="6" w:tplc="980C8A66">
      <w:start w:val="1"/>
      <w:numFmt w:val="decimal"/>
      <w:lvlText w:val="%7."/>
      <w:lvlJc w:val="left"/>
      <w:pPr>
        <w:ind w:left="5040" w:hanging="360"/>
      </w:pPr>
    </w:lvl>
    <w:lvl w:ilvl="7" w:tplc="0BB0AE86">
      <w:start w:val="1"/>
      <w:numFmt w:val="lowerLetter"/>
      <w:lvlText w:val="%8."/>
      <w:lvlJc w:val="left"/>
      <w:pPr>
        <w:ind w:left="5760" w:hanging="360"/>
      </w:pPr>
    </w:lvl>
    <w:lvl w:ilvl="8" w:tplc="F344017A">
      <w:start w:val="1"/>
      <w:numFmt w:val="lowerRoman"/>
      <w:lvlText w:val="%9."/>
      <w:lvlJc w:val="right"/>
      <w:pPr>
        <w:ind w:left="6480" w:hanging="180"/>
      </w:pPr>
    </w:lvl>
  </w:abstractNum>
  <w:num w:numId="1" w16cid:durableId="851191009">
    <w:abstractNumId w:val="2"/>
  </w:num>
  <w:num w:numId="2" w16cid:durableId="478112078">
    <w:abstractNumId w:val="3"/>
  </w:num>
  <w:num w:numId="3" w16cid:durableId="1209417438">
    <w:abstractNumId w:val="5"/>
  </w:num>
  <w:num w:numId="4" w16cid:durableId="663242371">
    <w:abstractNumId w:val="4"/>
  </w:num>
  <w:num w:numId="5" w16cid:durableId="1864902637">
    <w:abstractNumId w:val="0"/>
  </w:num>
  <w:num w:numId="6" w16cid:durableId="773089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B0"/>
    <w:rsid w:val="000368EF"/>
    <w:rsid w:val="0007591C"/>
    <w:rsid w:val="000F6738"/>
    <w:rsid w:val="001574A8"/>
    <w:rsid w:val="001665C1"/>
    <w:rsid w:val="001B2D04"/>
    <w:rsid w:val="001B7A94"/>
    <w:rsid w:val="001C3371"/>
    <w:rsid w:val="001E6A24"/>
    <w:rsid w:val="001F2F00"/>
    <w:rsid w:val="0029089A"/>
    <w:rsid w:val="002D055D"/>
    <w:rsid w:val="002D0D63"/>
    <w:rsid w:val="002D3ECD"/>
    <w:rsid w:val="00301F8B"/>
    <w:rsid w:val="0031184B"/>
    <w:rsid w:val="0032143D"/>
    <w:rsid w:val="00351358"/>
    <w:rsid w:val="0038054F"/>
    <w:rsid w:val="0042341B"/>
    <w:rsid w:val="0048387D"/>
    <w:rsid w:val="00492FD2"/>
    <w:rsid w:val="004B65DE"/>
    <w:rsid w:val="004D7502"/>
    <w:rsid w:val="005303B6"/>
    <w:rsid w:val="00533454"/>
    <w:rsid w:val="005447FE"/>
    <w:rsid w:val="005666B8"/>
    <w:rsid w:val="005927EB"/>
    <w:rsid w:val="005C593A"/>
    <w:rsid w:val="00615D16"/>
    <w:rsid w:val="00615DEA"/>
    <w:rsid w:val="00625110"/>
    <w:rsid w:val="00635919"/>
    <w:rsid w:val="00650A18"/>
    <w:rsid w:val="00696348"/>
    <w:rsid w:val="006B4FC4"/>
    <w:rsid w:val="006C222B"/>
    <w:rsid w:val="006E3C18"/>
    <w:rsid w:val="00722193"/>
    <w:rsid w:val="0073315B"/>
    <w:rsid w:val="00737F71"/>
    <w:rsid w:val="00743935"/>
    <w:rsid w:val="0076173D"/>
    <w:rsid w:val="007F4655"/>
    <w:rsid w:val="00803990"/>
    <w:rsid w:val="0085531B"/>
    <w:rsid w:val="00877688"/>
    <w:rsid w:val="008E6FD0"/>
    <w:rsid w:val="008F1EF9"/>
    <w:rsid w:val="00923E2B"/>
    <w:rsid w:val="009811D4"/>
    <w:rsid w:val="009B0D2A"/>
    <w:rsid w:val="009D423A"/>
    <w:rsid w:val="009F6396"/>
    <w:rsid w:val="00A328A1"/>
    <w:rsid w:val="00AA1B2A"/>
    <w:rsid w:val="00AB01AB"/>
    <w:rsid w:val="00AD56A1"/>
    <w:rsid w:val="00B036AC"/>
    <w:rsid w:val="00B06701"/>
    <w:rsid w:val="00BA38A5"/>
    <w:rsid w:val="00BF4158"/>
    <w:rsid w:val="00C108D9"/>
    <w:rsid w:val="00C22405"/>
    <w:rsid w:val="00C61052"/>
    <w:rsid w:val="00CA1A67"/>
    <w:rsid w:val="00CC3AB1"/>
    <w:rsid w:val="00CD169A"/>
    <w:rsid w:val="00CF4E17"/>
    <w:rsid w:val="00D00DDD"/>
    <w:rsid w:val="00D6702A"/>
    <w:rsid w:val="00D8649D"/>
    <w:rsid w:val="00DC5C8D"/>
    <w:rsid w:val="00DF6B8B"/>
    <w:rsid w:val="00E04040"/>
    <w:rsid w:val="00E24D22"/>
    <w:rsid w:val="00E40B0C"/>
    <w:rsid w:val="00E87FB9"/>
    <w:rsid w:val="00EA78E1"/>
    <w:rsid w:val="00ED7943"/>
    <w:rsid w:val="00EE2E5A"/>
    <w:rsid w:val="00F14D03"/>
    <w:rsid w:val="00F23DA7"/>
    <w:rsid w:val="00FA4EEB"/>
    <w:rsid w:val="00FD576E"/>
    <w:rsid w:val="00FE7556"/>
    <w:rsid w:val="00FF2B31"/>
    <w:rsid w:val="00FF5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5DCA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5DB0"/>
    <w:rPr>
      <w:rFonts w:asciiTheme="minorHAnsi" w:hAnsiTheme="minorHAns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DC5C8D"/>
    <w:pPr>
      <w:spacing w:before="120" w:after="240" w:line="360" w:lineRule="auto"/>
      <w:ind w:left="720"/>
      <w:contextualSpacing/>
    </w:pPr>
    <w:rPr>
      <w:rFonts w:eastAsiaTheme="minorEastAsia"/>
      <w:sz w:val="20"/>
      <w:szCs w:val="20"/>
      <w:lang w:val="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DC5C8D"/>
    <w:rPr>
      <w:rFonts w:asciiTheme="minorHAnsi" w:eastAsiaTheme="minorEastAsia" w:hAnsiTheme="minorHAnsi"/>
      <w:sz w:val="20"/>
      <w:szCs w:val="20"/>
    </w:rPr>
  </w:style>
  <w:style w:type="paragraph" w:customStyle="1" w:styleId="broodtekst">
    <w:name w:val="broodtekst"/>
    <w:basedOn w:val="Standaard"/>
    <w:qFormat/>
    <w:rsid w:val="00DC5C8D"/>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 w:type="paragraph" w:styleId="Voetnoottekst">
    <w:name w:val="footnote text"/>
    <w:basedOn w:val="Standaard"/>
    <w:link w:val="VoetnoottekstChar"/>
    <w:uiPriority w:val="99"/>
    <w:semiHidden/>
    <w:rsid w:val="00DC5C8D"/>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DC5C8D"/>
    <w:rPr>
      <w:rFonts w:eastAsia="Times New Roman" w:cs="Times New Roman"/>
      <w:sz w:val="16"/>
      <w:szCs w:val="20"/>
      <w:lang w:val="nl-NL" w:eastAsia="nl-NL"/>
    </w:rPr>
  </w:style>
  <w:style w:type="character" w:styleId="Voetnootmarkering">
    <w:name w:val="footnote reference"/>
    <w:basedOn w:val="Standaardalinea-lettertype"/>
    <w:uiPriority w:val="99"/>
    <w:semiHidden/>
    <w:rsid w:val="00DC5C8D"/>
    <w:rPr>
      <w:vertAlign w:val="superscript"/>
    </w:rPr>
  </w:style>
  <w:style w:type="paragraph" w:styleId="Normaalweb">
    <w:name w:val="Normal (Web)"/>
    <w:basedOn w:val="Standaard"/>
    <w:uiPriority w:val="99"/>
    <w:unhideWhenUsed/>
    <w:rsid w:val="00CF4E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6E3C18"/>
    <w:pPr>
      <w:autoSpaceDE w:val="0"/>
      <w:autoSpaceDN w:val="0"/>
      <w:adjustRightInd w:val="0"/>
      <w:spacing w:after="0" w:line="240" w:lineRule="auto"/>
    </w:pPr>
    <w:rPr>
      <w:rFonts w:cs="Verdana"/>
      <w:color w:val="000000"/>
      <w:sz w:val="24"/>
      <w:szCs w:val="24"/>
      <w:lang w:val="nl-NL"/>
    </w:rPr>
  </w:style>
  <w:style w:type="character" w:styleId="Verwijzingopmerking">
    <w:name w:val="annotation reference"/>
    <w:basedOn w:val="Standaardalinea-lettertype"/>
    <w:uiPriority w:val="99"/>
    <w:semiHidden/>
    <w:unhideWhenUsed/>
    <w:rsid w:val="005447FE"/>
    <w:rPr>
      <w:sz w:val="16"/>
      <w:szCs w:val="16"/>
    </w:rPr>
  </w:style>
  <w:style w:type="paragraph" w:styleId="Tekstopmerking">
    <w:name w:val="annotation text"/>
    <w:basedOn w:val="Standaard"/>
    <w:link w:val="TekstopmerkingChar"/>
    <w:uiPriority w:val="99"/>
    <w:semiHidden/>
    <w:unhideWhenUsed/>
    <w:rsid w:val="005447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47FE"/>
    <w:rPr>
      <w:rFonts w:asciiTheme="minorHAnsi" w:hAnsiTheme="minorHAnsi"/>
      <w:sz w:val="20"/>
      <w:szCs w:val="20"/>
      <w:lang w:val="nl-NL"/>
    </w:rPr>
  </w:style>
  <w:style w:type="paragraph" w:styleId="Ballontekst">
    <w:name w:val="Balloon Text"/>
    <w:basedOn w:val="Standaard"/>
    <w:link w:val="BallontekstChar"/>
    <w:uiPriority w:val="99"/>
    <w:semiHidden/>
    <w:unhideWhenUsed/>
    <w:rsid w:val="005447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7FE"/>
    <w:rPr>
      <w:rFonts w:ascii="Segoe UI" w:hAnsi="Segoe UI" w:cs="Segoe UI"/>
      <w:szCs w:val="18"/>
      <w:lang w:val="nl-NL"/>
    </w:rPr>
  </w:style>
  <w:style w:type="paragraph" w:styleId="Onderwerpvanopmerking">
    <w:name w:val="annotation subject"/>
    <w:basedOn w:val="Tekstopmerking"/>
    <w:next w:val="Tekstopmerking"/>
    <w:link w:val="OnderwerpvanopmerkingChar"/>
    <w:uiPriority w:val="99"/>
    <w:semiHidden/>
    <w:unhideWhenUsed/>
    <w:rsid w:val="00AB01AB"/>
    <w:rPr>
      <w:b/>
      <w:bCs/>
    </w:rPr>
  </w:style>
  <w:style w:type="character" w:customStyle="1" w:styleId="OnderwerpvanopmerkingChar">
    <w:name w:val="Onderwerp van opmerking Char"/>
    <w:basedOn w:val="TekstopmerkingChar"/>
    <w:link w:val="Onderwerpvanopmerking"/>
    <w:uiPriority w:val="99"/>
    <w:semiHidden/>
    <w:rsid w:val="00AB01AB"/>
    <w:rPr>
      <w:rFonts w:asciiTheme="minorHAnsi" w:hAnsiTheme="minorHAnsi"/>
      <w:b/>
      <w:bCs/>
      <w:sz w:val="20"/>
      <w:szCs w:val="20"/>
      <w:lang w:val="nl-NL"/>
    </w:rPr>
  </w:style>
  <w:style w:type="paragraph" w:styleId="Koptekst">
    <w:name w:val="header"/>
    <w:basedOn w:val="broodtekst"/>
    <w:link w:val="KoptekstChar"/>
    <w:rsid w:val="00C22405"/>
    <w:pPr>
      <w:tabs>
        <w:tab w:val="center" w:pos="4536"/>
        <w:tab w:val="right" w:pos="9072"/>
      </w:tabs>
    </w:pPr>
  </w:style>
  <w:style w:type="character" w:customStyle="1" w:styleId="KoptekstChar">
    <w:name w:val="Koptekst Char"/>
    <w:basedOn w:val="Standaardalinea-lettertype"/>
    <w:link w:val="Koptekst"/>
    <w:rsid w:val="00C22405"/>
    <w:rPr>
      <w:rFonts w:eastAsia="Times New Roman" w:cs="Times New Roman"/>
      <w:szCs w:val="18"/>
      <w:lang w:val="nl-NL" w:eastAsia="nl-NL"/>
    </w:rPr>
  </w:style>
  <w:style w:type="paragraph" w:styleId="Voettekst">
    <w:name w:val="footer"/>
    <w:basedOn w:val="broodtekst"/>
    <w:link w:val="VoettekstChar"/>
    <w:uiPriority w:val="99"/>
    <w:rsid w:val="00C22405"/>
    <w:pPr>
      <w:tabs>
        <w:tab w:val="center" w:pos="4536"/>
        <w:tab w:val="right" w:pos="9072"/>
      </w:tabs>
    </w:pPr>
  </w:style>
  <w:style w:type="character" w:customStyle="1" w:styleId="VoettekstChar">
    <w:name w:val="Voettekst Char"/>
    <w:basedOn w:val="Standaardalinea-lettertype"/>
    <w:link w:val="Voettekst"/>
    <w:uiPriority w:val="99"/>
    <w:rsid w:val="00C22405"/>
    <w:rPr>
      <w:rFonts w:eastAsia="Times New Roman" w:cs="Times New Roman"/>
      <w:szCs w:val="18"/>
      <w:lang w:val="nl-NL" w:eastAsia="nl-NL"/>
    </w:rPr>
  </w:style>
  <w:style w:type="character" w:customStyle="1" w:styleId="Huisstijl-GegevenCharChar">
    <w:name w:val="Huisstijl-Gegeven Char Char"/>
    <w:basedOn w:val="Standaardalinea-lettertype"/>
    <w:rsid w:val="00C22405"/>
    <w:rPr>
      <w:rFonts w:ascii="Verdana" w:hAnsi="Verdana"/>
      <w:noProof/>
      <w:sz w:val="13"/>
      <w:szCs w:val="24"/>
      <w:lang w:val="nl-NL" w:eastAsia="nl-NL" w:bidi="ar-SA"/>
    </w:rPr>
  </w:style>
  <w:style w:type="paragraph" w:customStyle="1" w:styleId="witregel1">
    <w:name w:val="witregel1"/>
    <w:basedOn w:val="broodtekst"/>
    <w:rsid w:val="00C22405"/>
    <w:pPr>
      <w:spacing w:line="90" w:lineRule="atLeast"/>
    </w:pPr>
    <w:rPr>
      <w:sz w:val="2"/>
    </w:rPr>
  </w:style>
  <w:style w:type="paragraph" w:customStyle="1" w:styleId="Huisstijl-Rubricering">
    <w:name w:val="Huisstijl-Rubricering"/>
    <w:basedOn w:val="broodtekst"/>
    <w:rsid w:val="00C22405"/>
    <w:pPr>
      <w:spacing w:line="180" w:lineRule="exact"/>
    </w:pPr>
    <w:rPr>
      <w:b/>
      <w:bCs/>
      <w:noProof/>
      <w:sz w:val="13"/>
      <w:szCs w:val="13"/>
    </w:rPr>
  </w:style>
  <w:style w:type="paragraph" w:customStyle="1" w:styleId="adres">
    <w:name w:val="adres"/>
    <w:basedOn w:val="broodtekst"/>
    <w:rsid w:val="00C22405"/>
    <w:rPr>
      <w:noProof/>
    </w:rPr>
  </w:style>
  <w:style w:type="character" w:styleId="Hyperlink">
    <w:name w:val="Hyperlink"/>
    <w:basedOn w:val="Standaardalinea-lettertype"/>
    <w:uiPriority w:val="99"/>
    <w:rsid w:val="00C22405"/>
    <w:rPr>
      <w:color w:val="0000FF"/>
      <w:u w:val="single"/>
    </w:rPr>
  </w:style>
  <w:style w:type="paragraph" w:customStyle="1" w:styleId="Huisstijl-Retouradres">
    <w:name w:val="Huisstijl-Retouradres"/>
    <w:basedOn w:val="broodtekst"/>
    <w:rsid w:val="00C22405"/>
    <w:pPr>
      <w:spacing w:line="180" w:lineRule="exact"/>
    </w:pPr>
    <w:rPr>
      <w:noProof/>
      <w:sz w:val="13"/>
    </w:rPr>
  </w:style>
  <w:style w:type="paragraph" w:customStyle="1" w:styleId="kixcode">
    <w:name w:val="kixcode"/>
    <w:basedOn w:val="broodtekst"/>
    <w:rsid w:val="00C22405"/>
    <w:rPr>
      <w:rFonts w:ascii="KIX Barcode" w:hAnsi="KIX Barcode"/>
      <w:bCs/>
      <w:noProof/>
    </w:rPr>
  </w:style>
  <w:style w:type="paragraph" w:customStyle="1" w:styleId="Huisstijl-Paginanummering">
    <w:name w:val="Huisstijl-Paginanummering"/>
    <w:basedOn w:val="broodtekst"/>
    <w:rsid w:val="00C22405"/>
    <w:pPr>
      <w:spacing w:line="180" w:lineRule="exact"/>
    </w:pPr>
    <w:rPr>
      <w:noProof/>
      <w:sz w:val="13"/>
    </w:rPr>
  </w:style>
  <w:style w:type="paragraph" w:customStyle="1" w:styleId="datumonderwerp">
    <w:name w:val="datumonderwerp"/>
    <w:basedOn w:val="broodtekst"/>
    <w:rsid w:val="00C22405"/>
    <w:pPr>
      <w:tabs>
        <w:tab w:val="clear" w:pos="227"/>
        <w:tab w:val="clear" w:pos="454"/>
        <w:tab w:val="clear" w:pos="680"/>
        <w:tab w:val="left" w:pos="794"/>
      </w:tabs>
    </w:pPr>
  </w:style>
  <w:style w:type="character" w:styleId="Paginanummer">
    <w:name w:val="page number"/>
    <w:basedOn w:val="Standaardalinea-lettertype"/>
    <w:rsid w:val="00C22405"/>
  </w:style>
  <w:style w:type="paragraph" w:customStyle="1" w:styleId="afzendgegevens">
    <w:name w:val="afzendgegevens"/>
    <w:basedOn w:val="broodtekst"/>
    <w:rsid w:val="00C22405"/>
    <w:pPr>
      <w:spacing w:line="180" w:lineRule="atLeast"/>
    </w:pPr>
    <w:rPr>
      <w:noProof/>
      <w:sz w:val="13"/>
    </w:rPr>
  </w:style>
  <w:style w:type="paragraph" w:customStyle="1" w:styleId="referentiegegevens">
    <w:name w:val="referentiegegevens"/>
    <w:basedOn w:val="broodtekst"/>
    <w:rsid w:val="00C22405"/>
    <w:pPr>
      <w:spacing w:line="180" w:lineRule="atLeast"/>
    </w:pPr>
    <w:rPr>
      <w:noProof/>
      <w:sz w:val="13"/>
    </w:rPr>
  </w:style>
  <w:style w:type="paragraph" w:customStyle="1" w:styleId="referentiekopjes">
    <w:name w:val="referentiekopjes"/>
    <w:basedOn w:val="broodtekst"/>
    <w:next w:val="referentiegegevens"/>
    <w:rsid w:val="00C22405"/>
    <w:pPr>
      <w:spacing w:line="180" w:lineRule="atLeast"/>
    </w:pPr>
    <w:rPr>
      <w:b/>
      <w:noProof/>
      <w:sz w:val="13"/>
    </w:rPr>
  </w:style>
  <w:style w:type="paragraph" w:customStyle="1" w:styleId="witregel2">
    <w:name w:val="witregel2"/>
    <w:basedOn w:val="broodtekst"/>
    <w:rsid w:val="00C22405"/>
    <w:pPr>
      <w:spacing w:line="270" w:lineRule="atLeast"/>
    </w:pPr>
    <w:rPr>
      <w:sz w:val="2"/>
    </w:rPr>
  </w:style>
  <w:style w:type="paragraph" w:customStyle="1" w:styleId="clausule">
    <w:name w:val="clausule"/>
    <w:basedOn w:val="broodtekst"/>
    <w:rsid w:val="00C22405"/>
    <w:pPr>
      <w:spacing w:line="180" w:lineRule="atLeast"/>
    </w:pPr>
    <w:rPr>
      <w:i/>
      <w:sz w:val="13"/>
    </w:rPr>
  </w:style>
  <w:style w:type="paragraph" w:customStyle="1" w:styleId="groetregel">
    <w:name w:val="groetregel"/>
    <w:basedOn w:val="broodtekst"/>
    <w:next w:val="broodtekst"/>
    <w:rsid w:val="00C22405"/>
    <w:pPr>
      <w:spacing w:before="240"/>
    </w:pPr>
  </w:style>
  <w:style w:type="paragraph" w:customStyle="1" w:styleId="in-table">
    <w:name w:val="in-table"/>
    <w:basedOn w:val="broodtekst"/>
    <w:rsid w:val="00C22405"/>
    <w:pPr>
      <w:spacing w:line="0" w:lineRule="atLeast"/>
    </w:pPr>
    <w:rPr>
      <w:sz w:val="2"/>
    </w:rPr>
  </w:style>
  <w:style w:type="paragraph" w:customStyle="1" w:styleId="referentiegegevparagraaf">
    <w:name w:val="referentiegegevparagraaf"/>
    <w:basedOn w:val="broodtekst"/>
    <w:rsid w:val="00C22405"/>
    <w:pPr>
      <w:spacing w:before="25" w:after="25" w:line="130" w:lineRule="atLeast"/>
    </w:pPr>
    <w:rPr>
      <w:noProof/>
      <w:sz w:val="13"/>
      <w:lang w:eastAsia="en-US"/>
    </w:rPr>
  </w:style>
  <w:style w:type="table" w:styleId="Tabelraster">
    <w:name w:val="Table Grid"/>
    <w:basedOn w:val="Standaardtabel"/>
    <w:rsid w:val="00C224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976">
      <w:bodyDiv w:val="1"/>
      <w:marLeft w:val="0"/>
      <w:marRight w:val="0"/>
      <w:marTop w:val="0"/>
      <w:marBottom w:val="0"/>
      <w:divBdr>
        <w:top w:val="none" w:sz="0" w:space="0" w:color="auto"/>
        <w:left w:val="none" w:sz="0" w:space="0" w:color="auto"/>
        <w:bottom w:val="none" w:sz="0" w:space="0" w:color="auto"/>
        <w:right w:val="none" w:sz="0" w:space="0" w:color="auto"/>
      </w:divBdr>
    </w:div>
    <w:div w:id="139152546">
      <w:bodyDiv w:val="1"/>
      <w:marLeft w:val="0"/>
      <w:marRight w:val="0"/>
      <w:marTop w:val="0"/>
      <w:marBottom w:val="0"/>
      <w:divBdr>
        <w:top w:val="none" w:sz="0" w:space="0" w:color="auto"/>
        <w:left w:val="none" w:sz="0" w:space="0" w:color="auto"/>
        <w:bottom w:val="none" w:sz="0" w:space="0" w:color="auto"/>
        <w:right w:val="none" w:sz="0" w:space="0" w:color="auto"/>
      </w:divBdr>
    </w:div>
    <w:div w:id="174342870">
      <w:bodyDiv w:val="1"/>
      <w:marLeft w:val="0"/>
      <w:marRight w:val="0"/>
      <w:marTop w:val="0"/>
      <w:marBottom w:val="0"/>
      <w:divBdr>
        <w:top w:val="none" w:sz="0" w:space="0" w:color="auto"/>
        <w:left w:val="none" w:sz="0" w:space="0" w:color="auto"/>
        <w:bottom w:val="none" w:sz="0" w:space="0" w:color="auto"/>
        <w:right w:val="none" w:sz="0" w:space="0" w:color="auto"/>
      </w:divBdr>
    </w:div>
    <w:div w:id="1181774491">
      <w:bodyDiv w:val="1"/>
      <w:marLeft w:val="0"/>
      <w:marRight w:val="0"/>
      <w:marTop w:val="0"/>
      <w:marBottom w:val="0"/>
      <w:divBdr>
        <w:top w:val="none" w:sz="0" w:space="0" w:color="auto"/>
        <w:left w:val="none" w:sz="0" w:space="0" w:color="auto"/>
        <w:bottom w:val="none" w:sz="0" w:space="0" w:color="auto"/>
        <w:right w:val="none" w:sz="0" w:space="0" w:color="auto"/>
      </w:divBdr>
    </w:div>
    <w:div w:id="1556500313">
      <w:bodyDiv w:val="1"/>
      <w:marLeft w:val="0"/>
      <w:marRight w:val="0"/>
      <w:marTop w:val="0"/>
      <w:marBottom w:val="0"/>
      <w:divBdr>
        <w:top w:val="none" w:sz="0" w:space="0" w:color="auto"/>
        <w:left w:val="none" w:sz="0" w:space="0" w:color="auto"/>
        <w:bottom w:val="none" w:sz="0" w:space="0" w:color="auto"/>
        <w:right w:val="none" w:sz="0" w:space="0" w:color="auto"/>
      </w:divBdr>
    </w:div>
    <w:div w:id="2013340403">
      <w:bodyDiv w:val="1"/>
      <w:marLeft w:val="0"/>
      <w:marRight w:val="0"/>
      <w:marTop w:val="0"/>
      <w:marBottom w:val="0"/>
      <w:divBdr>
        <w:top w:val="none" w:sz="0" w:space="0" w:color="auto"/>
        <w:left w:val="none" w:sz="0" w:space="0" w:color="auto"/>
        <w:bottom w:val="none" w:sz="0" w:space="0" w:color="auto"/>
        <w:right w:val="none" w:sz="0" w:space="0" w:color="auto"/>
      </w:divBdr>
      <w:divsChild>
        <w:div w:id="62089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1321</ap:Words>
  <ap:Characters>7270</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2022-09-05T14:18:00.0000000Z</lastPrinted>
  <dcterms:created xsi:type="dcterms:W3CDTF">2024-06-28T14:17:00.0000000Z</dcterms:created>
  <dcterms:modified xsi:type="dcterms:W3CDTF">2024-06-28T14:18:00.0000000Z</dcterms:modified>
  <version/>
  <category/>
</coreProperties>
</file>