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46FA6" w:rsidTr="00AA56AF" w14:paraId="59AFF9E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E13" w:rsidP="00BE15AC" w:rsidRDefault="00860E13" w14:paraId="74A60907" w14:textId="77777777">
            <w:r>
              <w:t xml:space="preserve">De voorzitter van de Tweede Kamer der Staten-Generaal </w:t>
            </w:r>
          </w:p>
          <w:p w:rsidR="00860E13" w:rsidP="00BE15AC" w:rsidRDefault="00860E13" w14:paraId="71360EC3" w14:textId="77777777">
            <w:r>
              <w:t xml:space="preserve">Postbus 20018 </w:t>
            </w:r>
          </w:p>
          <w:p w:rsidR="00DF551C" w:rsidP="00BE15AC" w:rsidRDefault="00860E13" w14:paraId="655D9762" w14:textId="0820E677">
            <w:r>
              <w:t>2500 EA DEN HAAG</w:t>
            </w:r>
          </w:p>
          <w:p w:rsidR="00650C9D" w:rsidP="00650C9D" w:rsidRDefault="00650C9D" w14:paraId="528587F5" w14:textId="77777777"/>
          <w:p w:rsidRPr="00650C9D" w:rsidR="001475E9" w:rsidP="00650C9D" w:rsidRDefault="007F7207" w14:paraId="67BD976C" w14:textId="77777777">
            <w:r w:rsidRPr="007F7207">
              <w:t xml:space="preserve"> </w:t>
            </w:r>
          </w:p>
          <w:p w:rsidRPr="007F7207" w:rsidR="007F7207" w:rsidP="007F7207" w:rsidRDefault="003F573F" w14:paraId="6F66E6C5" w14:textId="77777777">
            <w:r>
              <w:t xml:space="preserve"> </w:t>
            </w:r>
            <w:r w:rsidR="00E174DD">
              <w:t xml:space="preserve"> </w:t>
            </w:r>
            <w:r w:rsidR="00BE15AC">
              <w:t xml:space="preserve"> </w:t>
            </w:r>
          </w:p>
        </w:tc>
      </w:tr>
    </w:tbl>
    <w:p w:rsidR="00746FA6" w:rsidRDefault="00746FA6" w14:paraId="4F138B01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46FA6" w:rsidTr="00556757" w14:paraId="1BFF17A2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E174DD" w14:paraId="3BC88F03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B23" w14:paraId="18234447" w14:textId="2753BAA6">
            <w:pPr>
              <w:tabs>
                <w:tab w:val="center" w:pos="3290"/>
              </w:tabs>
            </w:pPr>
            <w:r>
              <w:t>4 juli 2024</w:t>
            </w:r>
            <w:r w:rsidR="00E174DD">
              <w:tab/>
            </w:r>
          </w:p>
        </w:tc>
      </w:tr>
      <w:tr w:rsidR="00746FA6" w:rsidTr="00556757" w14:paraId="49050D67" w14:textId="77777777">
        <w:trPr>
          <w:trHeight w:val="369"/>
        </w:trPr>
        <w:tc>
          <w:tcPr>
            <w:tcW w:w="929" w:type="dxa"/>
            <w:hideMark/>
          </w:tcPr>
          <w:p w:rsidR="00556757" w:rsidRDefault="00E174DD" w14:paraId="243A7267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FC4DDE" w14:paraId="71439702" w14:textId="1D2DC70D">
            <w:r>
              <w:t>O</w:t>
            </w:r>
            <w:r w:rsidR="00E174DD">
              <w:t xml:space="preserve">nderzoek </w:t>
            </w:r>
            <w:r>
              <w:t xml:space="preserve">gezonken </w:t>
            </w:r>
            <w:r w:rsidR="00E174DD">
              <w:t xml:space="preserve">onderzeeboten </w:t>
            </w:r>
            <w:r>
              <w:t>Maleisië</w:t>
            </w:r>
            <w:r w:rsidR="00E174DD">
              <w:t xml:space="preserve"> </w:t>
            </w:r>
          </w:p>
        </w:tc>
      </w:tr>
    </w:tbl>
    <w:p w:rsidR="00746FA6" w:rsidRDefault="00746FA6" w14:paraId="61E014FD" w14:textId="10019F40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46FA6" w:rsidTr="00151402" w14:paraId="61AC3C50" w14:textId="77777777">
        <w:tc>
          <w:tcPr>
            <w:tcW w:w="2160" w:type="dxa"/>
          </w:tcPr>
          <w:p w:rsidR="00D57D9F" w:rsidP="0022432C" w:rsidRDefault="00E174DD" w14:paraId="6C920F51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Erfgoed en Kunsten</w:t>
            </w:r>
          </w:p>
          <w:p w:rsidRPr="00151402" w:rsidR="00151402" w:rsidP="0022432C" w:rsidRDefault="00E174DD" w14:paraId="3A62755C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E174DD" w14:paraId="6E3D29A7" w14:textId="77777777">
            <w:pPr>
              <w:pStyle w:val="Huisstijl-Gegeven"/>
              <w:spacing w:after="0"/>
            </w:pPr>
            <w:r>
              <w:t>Den Haag</w:t>
            </w:r>
          </w:p>
          <w:p w:rsidRPr="00AA56AF" w:rsidR="004425A7" w:rsidP="00E972A2" w:rsidRDefault="00E174DD" w14:paraId="3B73E6B3" w14:textId="77777777">
            <w:pPr>
              <w:pStyle w:val="Huisstijl-Gegeven"/>
              <w:spacing w:after="0"/>
              <w:rPr>
                <w:lang w:val="de-DE"/>
              </w:rPr>
            </w:pPr>
            <w:r w:rsidRPr="00AA56AF">
              <w:rPr>
                <w:lang w:val="de-DE"/>
              </w:rPr>
              <w:t>Postbus 16375</w:t>
            </w:r>
          </w:p>
          <w:p w:rsidRPr="00AA56AF" w:rsidR="004425A7" w:rsidP="00E972A2" w:rsidRDefault="00E174DD" w14:paraId="686644C1" w14:textId="77777777">
            <w:pPr>
              <w:pStyle w:val="Huisstijl-Gegeven"/>
              <w:spacing w:after="0"/>
              <w:rPr>
                <w:lang w:val="de-DE"/>
              </w:rPr>
            </w:pPr>
            <w:r w:rsidRPr="00AA56AF">
              <w:rPr>
                <w:lang w:val="de-DE"/>
              </w:rPr>
              <w:t>2500 BJ Den Haag</w:t>
            </w:r>
          </w:p>
          <w:p w:rsidRPr="00AA56AF" w:rsidR="004425A7" w:rsidP="00E972A2" w:rsidRDefault="00E174DD" w14:paraId="36689740" w14:textId="77777777">
            <w:pPr>
              <w:pStyle w:val="Huisstijl-Gegeven"/>
              <w:spacing w:after="90"/>
              <w:rPr>
                <w:lang w:val="de-DE"/>
              </w:rPr>
            </w:pPr>
            <w:r w:rsidRPr="00AA56AF">
              <w:rPr>
                <w:lang w:val="de-DE"/>
              </w:rPr>
              <w:t>www.rijksoverheid.nl</w:t>
            </w:r>
          </w:p>
          <w:p w:rsidRPr="00D86CC6" w:rsidR="00D57D9F" w:rsidP="00CC0BAE" w:rsidRDefault="00E174DD" w14:paraId="657F44BE" w14:textId="7777777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D86CC6" w:rsidR="00D57D9F" w:rsidP="00D33E17" w:rsidRDefault="00D57D9F" w14:paraId="5E7D2CB3" w14:textId="52BC3DBB">
            <w:pPr>
              <w:spacing w:line="180" w:lineRule="exact"/>
              <w:rPr>
                <w:sz w:val="13"/>
                <w:szCs w:val="13"/>
              </w:rPr>
            </w:pPr>
          </w:p>
          <w:p w:rsidRPr="00A32073" w:rsidR="00D57D9F" w:rsidP="00D33E17" w:rsidRDefault="00D57D9F" w14:paraId="4CD9FC2E" w14:textId="4ECEE8A4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46FA6" w:rsidTr="00151402" w14:paraId="32CD4E43" w14:textId="77777777">
        <w:trPr>
          <w:trHeight w:val="450"/>
        </w:trPr>
        <w:tc>
          <w:tcPr>
            <w:tcW w:w="2160" w:type="dxa"/>
          </w:tcPr>
          <w:p w:rsidR="00D57D9F" w:rsidP="00CC0BAE" w:rsidRDefault="00E174DD" w14:paraId="2792C479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F72628" w14:paraId="44880FA7" w14:textId="124F4D0C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46892296</w:t>
            </w:r>
          </w:p>
        </w:tc>
      </w:tr>
      <w:tr w:rsidR="00746FA6" w:rsidTr="00151402" w14:paraId="006F239A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09403CF4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42B57EF2" w14:textId="77777777"/>
    <w:p w:rsidRPr="00C13E5A" w:rsidR="00D342F4" w:rsidP="003A7160" w:rsidRDefault="00FC4DDE" w14:paraId="47D3E600" w14:textId="603B1219">
      <w:r>
        <w:t>Op 5 juli 2019</w:t>
      </w:r>
      <w:r w:rsidR="00AA56AF">
        <w:t xml:space="preserve"> en op 14 oktober 2019</w:t>
      </w:r>
      <w:r>
        <w:t xml:space="preserve"> is uw Kamer geïnformeerd over de bevindingen van een expeditie van de Rijksdienst voor het Cultureel Erfgoed (RCE) en de Koninklijke Marine naar twee van de vier in de Tweede Wereldoorlog </w:t>
      </w:r>
      <w:r w:rsidRPr="00C13E5A">
        <w:t>gezonken onderzeeboten in de wateren van Maleisië.</w:t>
      </w:r>
      <w:r w:rsidRPr="00C13E5A">
        <w:rPr>
          <w:rStyle w:val="Voetnootmarkering"/>
        </w:rPr>
        <w:footnoteReference w:id="1"/>
      </w:r>
      <w:r w:rsidRPr="00C13E5A">
        <w:t xml:space="preserve"> De</w:t>
      </w:r>
      <w:r w:rsidRPr="00C13E5A" w:rsidR="00B40576">
        <w:t xml:space="preserve"> </w:t>
      </w:r>
      <w:r w:rsidR="00854E58">
        <w:t xml:space="preserve">verdrietige </w:t>
      </w:r>
      <w:r w:rsidRPr="00C13E5A" w:rsidR="009931B8">
        <w:t>conclusie</w:t>
      </w:r>
      <w:r w:rsidRPr="00C13E5A">
        <w:t xml:space="preserve"> van die expeditie was dat </w:t>
      </w:r>
      <w:r w:rsidRPr="00C13E5A" w:rsidR="00D65133">
        <w:t xml:space="preserve">de wrakken van </w:t>
      </w:r>
      <w:r w:rsidRPr="00C13E5A">
        <w:t>zowel de O16 als de KXVII</w:t>
      </w:r>
      <w:r w:rsidRPr="00C13E5A" w:rsidR="00C3349E">
        <w:t>, tevens de laatste rustplaats van de omgekomen bemanningsleden,</w:t>
      </w:r>
      <w:r w:rsidRPr="00C13E5A">
        <w:t xml:space="preserve"> </w:t>
      </w:r>
      <w:r w:rsidRPr="00C13E5A" w:rsidR="00C3349E">
        <w:t xml:space="preserve">als gevolg van illegale bergingen </w:t>
      </w:r>
      <w:r w:rsidRPr="00C13E5A" w:rsidR="0062258D">
        <w:t xml:space="preserve">grotendeels </w:t>
      </w:r>
      <w:r w:rsidRPr="00C13E5A" w:rsidR="00C3349E">
        <w:t xml:space="preserve">zijn </w:t>
      </w:r>
      <w:r w:rsidRPr="00C13E5A">
        <w:t>verdwenen.</w:t>
      </w:r>
    </w:p>
    <w:p w:rsidRPr="00C13E5A" w:rsidR="00FC4DDE" w:rsidP="003A7160" w:rsidRDefault="00FC4DDE" w14:paraId="39E528D2" w14:textId="77777777"/>
    <w:p w:rsidRPr="00C13E5A" w:rsidR="0084094A" w:rsidP="00FC4DDE" w:rsidRDefault="00FC4DDE" w14:paraId="03891DF4" w14:textId="55322312">
      <w:r w:rsidRPr="00C13E5A">
        <w:t xml:space="preserve">In de afgelopen weken heeft een tweede expeditie plaatsgevonden, waarbij </w:t>
      </w:r>
      <w:r w:rsidRPr="00C13E5A" w:rsidR="009307D0">
        <w:t xml:space="preserve">ook </w:t>
      </w:r>
      <w:r w:rsidRPr="00C13E5A">
        <w:t>de locaties van de</w:t>
      </w:r>
      <w:r w:rsidRPr="00C13E5A" w:rsidR="00B40576">
        <w:t xml:space="preserve"> twee andere onderzeeboten</w:t>
      </w:r>
      <w:r w:rsidRPr="00C13E5A" w:rsidR="00860E13">
        <w:t>, de</w:t>
      </w:r>
      <w:r w:rsidRPr="00C13E5A">
        <w:t xml:space="preserve"> KXVI en de O20</w:t>
      </w:r>
      <w:r w:rsidR="00854E58">
        <w:t>,</w:t>
      </w:r>
      <w:r w:rsidRPr="00C13E5A">
        <w:t xml:space="preserve"> zijn onderzocht. De expeditie is wederom uitgevoerd door de RCE en de Koninklijke Marine in </w:t>
      </w:r>
      <w:r w:rsidRPr="001B705E" w:rsidR="001B705E">
        <w:t>goede</w:t>
      </w:r>
      <w:r w:rsidR="001B705E">
        <w:t xml:space="preserve"> </w:t>
      </w:r>
      <w:r w:rsidRPr="00C13E5A">
        <w:t>samenwerking met de Maleisische autoriteiten</w:t>
      </w:r>
      <w:r w:rsidRPr="00C13E5A" w:rsidR="00860E13">
        <w:t>,</w:t>
      </w:r>
      <w:r w:rsidRPr="00C13E5A" w:rsidR="00E77849">
        <w:t xml:space="preserve"> die in deze missie </w:t>
      </w:r>
      <w:r w:rsidRPr="00C13E5A" w:rsidR="005C296B">
        <w:t>alle medewerking hebben verleend</w:t>
      </w:r>
      <w:r w:rsidRPr="00C13E5A">
        <w:t xml:space="preserve">. </w:t>
      </w:r>
      <w:r w:rsidRPr="00C13E5A" w:rsidR="006A32E3">
        <w:t xml:space="preserve">Mede namens de minister van Buitenlandse Zaken informeren wij u over de bevindingen van </w:t>
      </w:r>
      <w:r w:rsidR="00854E58">
        <w:t>dit</w:t>
      </w:r>
      <w:r w:rsidRPr="00C13E5A" w:rsidR="006A32E3">
        <w:t xml:space="preserve"> onderzoek. </w:t>
      </w:r>
    </w:p>
    <w:p w:rsidRPr="00C13E5A" w:rsidR="0084094A" w:rsidP="00FC4DDE" w:rsidRDefault="0084094A" w14:paraId="6A7E779C" w14:textId="77777777"/>
    <w:p w:rsidRPr="00C13E5A" w:rsidR="009307D0" w:rsidP="00FC4DDE" w:rsidRDefault="00AE554D" w14:paraId="4396C239" w14:textId="4367E65E">
      <w:r>
        <w:t xml:space="preserve">De </w:t>
      </w:r>
      <w:r w:rsidRPr="00C13E5A" w:rsidR="006A32E3">
        <w:t xml:space="preserve">expeditie </w:t>
      </w:r>
      <w:r>
        <w:t xml:space="preserve">heeft </w:t>
      </w:r>
      <w:r w:rsidRPr="00C13E5A" w:rsidR="006A32E3">
        <w:t>uitgewezen</w:t>
      </w:r>
      <w:r w:rsidRPr="00C13E5A" w:rsidR="00FC4DDE">
        <w:t xml:space="preserve"> dat </w:t>
      </w:r>
      <w:r w:rsidR="00BD268C">
        <w:t xml:space="preserve">ook </w:t>
      </w:r>
      <w:r w:rsidRPr="00C13E5A" w:rsidR="00FC4DDE">
        <w:t xml:space="preserve">de KXVI illegaal is geborgen. </w:t>
      </w:r>
      <w:r w:rsidRPr="00C13E5A" w:rsidR="00B40576">
        <w:t xml:space="preserve">Gezien </w:t>
      </w:r>
      <w:r w:rsidRPr="00C13E5A" w:rsidR="009307D0">
        <w:t xml:space="preserve">de </w:t>
      </w:r>
      <w:r w:rsidRPr="00D8224F" w:rsidR="009307D0">
        <w:t xml:space="preserve">sporen ter plaatse </w:t>
      </w:r>
      <w:r w:rsidRPr="00D8224F" w:rsidR="00551E53">
        <w:t>moet</w:t>
      </w:r>
      <w:r w:rsidRPr="00D8224F" w:rsidR="009307D0">
        <w:t xml:space="preserve"> dit</w:t>
      </w:r>
      <w:r w:rsidRPr="00D8224F" w:rsidR="00551E53">
        <w:t xml:space="preserve"> </w:t>
      </w:r>
      <w:r w:rsidRPr="00D8224F" w:rsidR="009307D0">
        <w:t>reeds meerdere jaren gel</w:t>
      </w:r>
      <w:r w:rsidRPr="00D8224F" w:rsidR="00930C88">
        <w:t>e</w:t>
      </w:r>
      <w:r w:rsidRPr="00D8224F" w:rsidR="009307D0">
        <w:t xml:space="preserve">den gebeurd zijn. </w:t>
      </w:r>
      <w:r w:rsidRPr="00D8224F" w:rsidR="00D8224F">
        <w:t xml:space="preserve">Voor de nabestaanden in het bijzonder, is het uiterst spijtig dat dit de uitkomst is. Maar ook wij betreuren dit zeer. </w:t>
      </w:r>
      <w:r w:rsidR="00D85A6C">
        <w:rPr>
          <w:szCs w:val="18"/>
        </w:rPr>
        <w:t xml:space="preserve">Het verstoren van oorlogsgraven en het weghalen van wrakken van oorlogsschepen zijn in strijd met het internationaal recht. </w:t>
      </w:r>
      <w:r w:rsidRPr="00D8224F" w:rsidR="009307D0">
        <w:t xml:space="preserve">We zetten nu in op onderzoek </w:t>
      </w:r>
      <w:r w:rsidRPr="00D8224F" w:rsidR="009931B8">
        <w:t xml:space="preserve">naar </w:t>
      </w:r>
      <w:r w:rsidRPr="00D8224F" w:rsidR="009307D0">
        <w:t>hoe dit kan zijn</w:t>
      </w:r>
      <w:r w:rsidRPr="00C13E5A" w:rsidR="009307D0">
        <w:t xml:space="preserve"> gebeurd. We hebben </w:t>
      </w:r>
      <w:r w:rsidRPr="00C13E5A" w:rsidR="006A32E3">
        <w:t>de Maleisische autoriteiten</w:t>
      </w:r>
      <w:r w:rsidRPr="00C13E5A" w:rsidR="009307D0">
        <w:t xml:space="preserve"> gevraagd ons hierbij te helpen.</w:t>
      </w:r>
      <w:r w:rsidRPr="00C13E5A" w:rsidR="00B40576">
        <w:t xml:space="preserve"> </w:t>
      </w:r>
    </w:p>
    <w:p w:rsidRPr="00C13E5A" w:rsidR="009307D0" w:rsidP="00FC4DDE" w:rsidRDefault="009307D0" w14:paraId="44B75660" w14:textId="77777777"/>
    <w:p w:rsidRPr="00FC4DDE" w:rsidR="00FC4DDE" w:rsidP="00FC4DDE" w:rsidRDefault="00930C88" w14:paraId="6895D0DE" w14:textId="25F1C5E8">
      <w:r w:rsidRPr="00C13E5A">
        <w:t xml:space="preserve">Uit de missie is </w:t>
      </w:r>
      <w:r w:rsidRPr="00C13E5A" w:rsidR="00860E13">
        <w:t xml:space="preserve">tevens </w:t>
      </w:r>
      <w:r w:rsidRPr="00C13E5A">
        <w:t>geble</w:t>
      </w:r>
      <w:r w:rsidRPr="00C13E5A" w:rsidR="008573B3">
        <w:t>k</w:t>
      </w:r>
      <w:r w:rsidRPr="00C13E5A">
        <w:t xml:space="preserve">en dat het wrak van de O20 </w:t>
      </w:r>
      <w:r w:rsidRPr="00C13E5A" w:rsidR="00FC4DDE">
        <w:t>nog altijd op de zeebodem</w:t>
      </w:r>
      <w:r w:rsidRPr="00C13E5A">
        <w:t xml:space="preserve"> ligt</w:t>
      </w:r>
      <w:r w:rsidRPr="00C13E5A" w:rsidR="00FC4DDE">
        <w:t xml:space="preserve">. </w:t>
      </w:r>
      <w:r w:rsidRPr="00C13E5A" w:rsidR="00D85A6C">
        <w:t xml:space="preserve">De komende tijd wordt met de Maleisische autoriteiten overlegd </w:t>
      </w:r>
      <w:r w:rsidR="000D7EF7">
        <w:t xml:space="preserve">om afspraken te maken </w:t>
      </w:r>
      <w:r w:rsidR="00D85A6C">
        <w:t xml:space="preserve">over de duurzame vormgeving van </w:t>
      </w:r>
      <w:r w:rsidRPr="00C13E5A" w:rsidR="00D85A6C">
        <w:t>het gezamenlijk beheer van deze wraklocatie</w:t>
      </w:r>
      <w:r w:rsidR="00D85A6C">
        <w:t xml:space="preserve">. </w:t>
      </w:r>
      <w:r w:rsidRPr="00C13E5A" w:rsidR="009931B8">
        <w:t>W</w:t>
      </w:r>
      <w:r w:rsidRPr="00C13E5A" w:rsidR="00FC4DDE">
        <w:t xml:space="preserve">e zullen </w:t>
      </w:r>
      <w:r w:rsidRPr="00C13E5A" w:rsidR="00E7782B">
        <w:t xml:space="preserve">ons </w:t>
      </w:r>
      <w:r w:rsidRPr="00C13E5A" w:rsidR="00D65133">
        <w:t xml:space="preserve">ervoor </w:t>
      </w:r>
      <w:r w:rsidRPr="00C13E5A" w:rsidR="00E7782B">
        <w:t>inspannen</w:t>
      </w:r>
      <w:r w:rsidRPr="00C13E5A" w:rsidR="00FC4DDE">
        <w:t xml:space="preserve"> dat </w:t>
      </w:r>
      <w:r w:rsidRPr="00C13E5A" w:rsidR="00476220">
        <w:t xml:space="preserve">het wrak van de </w:t>
      </w:r>
      <w:r w:rsidRPr="00C13E5A" w:rsidR="00FC4DDE">
        <w:t xml:space="preserve">O20 </w:t>
      </w:r>
      <w:r w:rsidRPr="00C13E5A" w:rsidR="00476220">
        <w:t>intact wordt gelaten.</w:t>
      </w:r>
      <w:r w:rsidR="00476220">
        <w:t xml:space="preserve"> </w:t>
      </w:r>
    </w:p>
    <w:p w:rsidRPr="00FC4DDE" w:rsidR="00FC4DDE" w:rsidP="00FC4DDE" w:rsidRDefault="00FC4DDE" w14:paraId="567AB3BB" w14:textId="77777777">
      <w:r w:rsidRPr="00FC4DDE">
        <w:lastRenderedPageBreak/>
        <w:t> </w:t>
      </w:r>
    </w:p>
    <w:p w:rsidR="00802C1A" w:rsidP="00FC4DDE" w:rsidRDefault="00802C1A" w14:paraId="0F9BA288" w14:textId="3B443071">
      <w:r>
        <w:t>De bevindingen van de expeditie roepen gemengde gevoelens op.</w:t>
      </w:r>
      <w:r w:rsidR="00C3349E">
        <w:t xml:space="preserve"> Wrakken van gezonken marineschepen vormen </w:t>
      </w:r>
      <w:r w:rsidR="001D030B">
        <w:t xml:space="preserve">in veel gevallen, zo ook hier, </w:t>
      </w:r>
      <w:r w:rsidR="00C3349E">
        <w:t>de laatste rustplaats van militairen die het hoogste offer brachten voor ons land.</w:t>
      </w:r>
      <w:r>
        <w:t xml:space="preserve"> We zijn</w:t>
      </w:r>
      <w:r w:rsidR="00C3349E">
        <w:t xml:space="preserve"> daarom</w:t>
      </w:r>
      <w:r>
        <w:t xml:space="preserve"> geraakt door de verdwijning van het wrak van de KXVI. Dat de O20 nog op de zeebodem ligt</w:t>
      </w:r>
      <w:r w:rsidR="00E7782B">
        <w:t>,</w:t>
      </w:r>
      <w:r>
        <w:t xml:space="preserve"> biedt hoop</w:t>
      </w:r>
      <w:r w:rsidR="0084094A">
        <w:t xml:space="preserve"> dat we dit wrak kunnen behouden als laatste rustplaats en als plek van herinnering.</w:t>
      </w:r>
      <w:r w:rsidR="00C3349E">
        <w:t xml:space="preserve"> </w:t>
      </w:r>
    </w:p>
    <w:p w:rsidR="00802C1A" w:rsidP="00FC4DDE" w:rsidRDefault="00802C1A" w14:paraId="76F90D7C" w14:textId="740F8DB4">
      <w:r>
        <w:t xml:space="preserve"> </w:t>
      </w:r>
    </w:p>
    <w:p w:rsidR="0084094A" w:rsidP="00FC4DDE" w:rsidRDefault="0002702B" w14:paraId="71B6A230" w14:textId="5ACDA47E">
      <w:r>
        <w:t>Inmiddels</w:t>
      </w:r>
      <w:r w:rsidR="009931B8">
        <w:t xml:space="preserve"> zijn ook de nabestaande</w:t>
      </w:r>
      <w:r w:rsidR="00C65065">
        <w:t>n</w:t>
      </w:r>
      <w:r w:rsidR="009931B8">
        <w:t xml:space="preserve"> geïnformeerd over de </w:t>
      </w:r>
      <w:r w:rsidR="0084094A">
        <w:t>bevindingen</w:t>
      </w:r>
      <w:r w:rsidR="009931B8">
        <w:t xml:space="preserve"> van de expeditie. Op een later moment zal voor hen een uitgebreidere toelichting worden verzorgd.</w:t>
      </w:r>
      <w:r w:rsidR="0084094A">
        <w:t xml:space="preserve"> </w:t>
      </w:r>
    </w:p>
    <w:p w:rsidR="0084094A" w:rsidP="00FC4DDE" w:rsidRDefault="0084094A" w14:paraId="50FC908A" w14:textId="77777777"/>
    <w:p w:rsidR="009931B8" w:rsidP="00FC4DDE" w:rsidRDefault="006438CA" w14:paraId="34E5801E" w14:textId="5E0AEE64">
      <w:r>
        <w:t xml:space="preserve">We leven mee met de nabestaanden. </w:t>
      </w:r>
      <w:r w:rsidR="00E7782B">
        <w:t>D</w:t>
      </w:r>
      <w:r w:rsidR="0084094A">
        <w:t>e</w:t>
      </w:r>
      <w:r w:rsidR="001C4B9F">
        <w:t xml:space="preserve"> Nederlandse</w:t>
      </w:r>
      <w:r w:rsidR="0084094A">
        <w:t xml:space="preserve"> leden van de expeditie </w:t>
      </w:r>
      <w:r w:rsidR="00E7782B">
        <w:t>hebben</w:t>
      </w:r>
      <w:r w:rsidR="0084094A">
        <w:t xml:space="preserve"> </w:t>
      </w:r>
      <w:r w:rsidR="00C65065">
        <w:t xml:space="preserve">op zee </w:t>
      </w:r>
      <w:r w:rsidR="0084094A">
        <w:t>een herdenkingsceremonie gehouden uit respect voor de gevallenen van beide gezonken onderzeeboten.</w:t>
      </w:r>
    </w:p>
    <w:p w:rsidR="00802C1A" w:rsidP="00FC4DDE" w:rsidRDefault="00802C1A" w14:paraId="081AAA3B" w14:textId="77777777"/>
    <w:p w:rsidR="00802C1A" w:rsidP="00FC4DDE" w:rsidRDefault="00802C1A" w14:paraId="00E27E08" w14:textId="77777777"/>
    <w:p w:rsidR="0062258D" w:rsidP="0062258D" w:rsidRDefault="0062258D" w14:paraId="7D7AF285" w14:textId="77777777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62258D" w:rsidP="0062258D" w:rsidRDefault="0062258D" w14:paraId="32638F11" w14:textId="77777777">
      <w:pPr>
        <w:rPr>
          <w:szCs w:val="20"/>
        </w:rPr>
      </w:pPr>
    </w:p>
    <w:p w:rsidR="0062258D" w:rsidP="0062258D" w:rsidRDefault="0062258D" w14:paraId="307448D5" w14:textId="77777777">
      <w:pPr>
        <w:rPr>
          <w:szCs w:val="20"/>
        </w:rPr>
      </w:pPr>
    </w:p>
    <w:p w:rsidR="00BD268C" w:rsidP="0062258D" w:rsidRDefault="00BD268C" w14:paraId="7411362B" w14:textId="77777777">
      <w:pPr>
        <w:rPr>
          <w:szCs w:val="20"/>
        </w:rPr>
      </w:pPr>
    </w:p>
    <w:p w:rsidRPr="004B4901" w:rsidR="0062258D" w:rsidP="0062258D" w:rsidRDefault="00383364" w14:paraId="781ADC0E" w14:textId="41A1F1C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Eppo Bruins</w:t>
      </w:r>
    </w:p>
    <w:p w:rsidR="00FC4DDE" w:rsidP="003A7160" w:rsidRDefault="00FC4DDE" w14:paraId="385328DC" w14:textId="77777777"/>
    <w:p w:rsidR="00BD268C" w:rsidP="003A7160" w:rsidRDefault="00BD268C" w14:paraId="7BA4BD90" w14:textId="77777777"/>
    <w:p w:rsidR="00BD268C" w:rsidP="003A7160" w:rsidRDefault="00BD268C" w14:paraId="5E37F25F" w14:textId="77777777"/>
    <w:p w:rsidR="00D342F4" w:rsidP="003A7160" w:rsidRDefault="00FC4DDE" w14:paraId="272B7C5F" w14:textId="0E7321C4">
      <w:r>
        <w:t>de minister van Defensie</w:t>
      </w:r>
    </w:p>
    <w:p w:rsidR="00FC4DDE" w:rsidP="003A7160" w:rsidRDefault="00FC4DDE" w14:paraId="5D65268D" w14:textId="7529A72C"/>
    <w:p w:rsidR="00854E58" w:rsidP="003A7160" w:rsidRDefault="00854E58" w14:paraId="59FF2FA1" w14:textId="77777777"/>
    <w:p w:rsidR="00FC4DDE" w:rsidP="003A7160" w:rsidRDefault="00FC4DDE" w14:paraId="75E66457" w14:textId="77777777"/>
    <w:p w:rsidR="00FC4DDE" w:rsidP="003A7160" w:rsidRDefault="006A32E3" w14:paraId="2B9871B5" w14:textId="0DA6A12A">
      <w:r>
        <w:t>R</w:t>
      </w:r>
      <w:r w:rsidR="0055202A">
        <w:t>uben</w:t>
      </w:r>
      <w:r>
        <w:t xml:space="preserve"> Brekelmans</w:t>
      </w:r>
      <w:r w:rsidR="00854E58">
        <w:t xml:space="preserve"> </w:t>
      </w:r>
    </w:p>
    <w:p w:rsidR="00184B30" w:rsidP="00A60B58" w:rsidRDefault="00184B30" w14:paraId="4A4F1157" w14:textId="77777777"/>
    <w:p w:rsidR="006A32E3" w:rsidP="00A60B58" w:rsidRDefault="006A32E3" w14:paraId="0F27F7FB" w14:textId="77777777"/>
    <w:p w:rsidR="006A32E3" w:rsidP="00A60B58" w:rsidRDefault="006A32E3" w14:paraId="7FC02FAD" w14:textId="77777777"/>
    <w:p w:rsidRPr="004B4901" w:rsidR="00530470" w:rsidP="00860E13" w:rsidRDefault="00530470" w14:paraId="46578690" w14:textId="30C69EA4">
      <w:pPr>
        <w:pStyle w:val="standaard-tekst"/>
        <w:spacing w:line="240" w:lineRule="atLeast"/>
        <w:rPr>
          <w:sz w:val="18"/>
          <w:szCs w:val="18"/>
          <w:lang w:val="nl-NL"/>
        </w:rPr>
      </w:pPr>
    </w:p>
    <w:sectPr w:rsidRPr="004B4901" w:rsidR="00530470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6C7D" w14:textId="77777777" w:rsidR="00D21C6D" w:rsidRDefault="00D21C6D">
      <w:r>
        <w:separator/>
      </w:r>
    </w:p>
    <w:p w14:paraId="1B1AC197" w14:textId="77777777" w:rsidR="00D21C6D" w:rsidRDefault="00D21C6D"/>
  </w:endnote>
  <w:endnote w:type="continuationSeparator" w:id="0">
    <w:p w14:paraId="41A2A4FA" w14:textId="77777777" w:rsidR="00D21C6D" w:rsidRDefault="00D21C6D">
      <w:r>
        <w:continuationSeparator/>
      </w:r>
    </w:p>
    <w:p w14:paraId="179FD77A" w14:textId="77777777" w:rsidR="00D21C6D" w:rsidRDefault="00D21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04EB" w14:textId="77777777" w:rsidR="00D21C6D" w:rsidRPr="00BC3B53" w:rsidRDefault="00D21C6D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21C6D" w14:paraId="08DEFE4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6E7A009" w14:textId="77777777" w:rsidR="00D21C6D" w:rsidRPr="004C7E1D" w:rsidRDefault="00D21C6D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EF35A60" w14:textId="448F16DC" w:rsidR="00D21C6D" w:rsidRPr="004C7E1D" w:rsidRDefault="00D21C6D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54E5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43B2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6DCE9953" w14:textId="77777777" w:rsidR="00D21C6D" w:rsidRPr="002F71BB" w:rsidRDefault="00D21C6D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21C6D" w14:paraId="4BD5303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159E950" w14:textId="77777777" w:rsidR="00D21C6D" w:rsidRPr="004C7E1D" w:rsidRDefault="00D21C6D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1588438" w14:textId="60272B5E" w:rsidR="00D21C6D" w:rsidRPr="004C7E1D" w:rsidRDefault="00D21C6D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54E5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43B2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CA84A1C" w14:textId="77777777" w:rsidR="00D21C6D" w:rsidRPr="00C64E34" w:rsidRDefault="00D21C6D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F313" w14:textId="77777777" w:rsidR="00D21C6D" w:rsidRDefault="00D21C6D">
      <w:r>
        <w:separator/>
      </w:r>
    </w:p>
    <w:p w14:paraId="0127ED4F" w14:textId="77777777" w:rsidR="00D21C6D" w:rsidRDefault="00D21C6D"/>
  </w:footnote>
  <w:footnote w:type="continuationSeparator" w:id="0">
    <w:p w14:paraId="4AB23F34" w14:textId="77777777" w:rsidR="00D21C6D" w:rsidRDefault="00D21C6D">
      <w:r>
        <w:continuationSeparator/>
      </w:r>
    </w:p>
    <w:p w14:paraId="332F9644" w14:textId="77777777" w:rsidR="00D21C6D" w:rsidRDefault="00D21C6D"/>
  </w:footnote>
  <w:footnote w:id="1">
    <w:p w14:paraId="2564DEB6" w14:textId="1E40F5D7" w:rsidR="00D21C6D" w:rsidRPr="00FC4DDE" w:rsidRDefault="00D21C6D">
      <w:pPr>
        <w:pStyle w:val="Voetnoottekst"/>
        <w:rPr>
          <w:sz w:val="16"/>
          <w:szCs w:val="16"/>
        </w:rPr>
      </w:pPr>
      <w:r w:rsidRPr="00FC4DDE">
        <w:rPr>
          <w:rStyle w:val="Voetnootmarkering"/>
          <w:sz w:val="16"/>
          <w:szCs w:val="16"/>
        </w:rPr>
        <w:footnoteRef/>
      </w:r>
      <w:r w:rsidRPr="00FC4DDE">
        <w:rPr>
          <w:sz w:val="16"/>
          <w:szCs w:val="16"/>
        </w:rPr>
        <w:t xml:space="preserve"> Tweede Kamer, vergaderjaar 2018–2019, 32 156, nr. 100</w:t>
      </w:r>
      <w:r>
        <w:rPr>
          <w:sz w:val="16"/>
          <w:szCs w:val="16"/>
        </w:rPr>
        <w:t xml:space="preserve"> en vergaderjaar 2019-2020, 32 156, nr. 102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21C6D" w14:paraId="1F4449A6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19DBC5E9" w14:textId="77777777" w:rsidR="00D21C6D" w:rsidRPr="00275984" w:rsidRDefault="00D21C6D" w:rsidP="00BF4427">
          <w:pPr>
            <w:pStyle w:val="Huisstijl-Rubricering"/>
          </w:pPr>
        </w:p>
      </w:tc>
    </w:tr>
  </w:tbl>
  <w:p w14:paraId="19CA1C28" w14:textId="77777777" w:rsidR="00D21C6D" w:rsidRPr="008211EF" w:rsidRDefault="00D21C6D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21C6D" w14:paraId="1BBE10C9" w14:textId="77777777" w:rsidTr="003B528D">
      <w:tc>
        <w:tcPr>
          <w:tcW w:w="2160" w:type="dxa"/>
          <w:shd w:val="clear" w:color="auto" w:fill="auto"/>
        </w:tcPr>
        <w:p w14:paraId="79A6DC81" w14:textId="77777777" w:rsidR="00D21C6D" w:rsidRPr="002F71BB" w:rsidRDefault="00D21C6D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116646FD" w14:textId="113C4589" w:rsidR="00D21C6D" w:rsidRPr="000407BB" w:rsidRDefault="00F72628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46892296</w:t>
          </w:r>
        </w:p>
      </w:tc>
    </w:tr>
    <w:tr w:rsidR="00D21C6D" w14:paraId="5E1E5CB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5969D53" w14:textId="77777777" w:rsidR="00D21C6D" w:rsidRPr="002F71BB" w:rsidRDefault="00D21C6D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DD85B22" w14:textId="77777777" w:rsidR="00D21C6D" w:rsidRPr="00217880" w:rsidRDefault="00D21C6D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21C6D" w14:paraId="0F772A52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E237165" w14:textId="77777777" w:rsidR="00D21C6D" w:rsidRDefault="00D21C6D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0C1DFCB" w14:textId="77777777" w:rsidR="00D21C6D" w:rsidRDefault="00D21C6D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699D509F" wp14:editId="532AE2B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B3601D" w14:textId="77777777" w:rsidR="00D21C6D" w:rsidRDefault="00D21C6D" w:rsidP="00D037A9"/>
        <w:p w14:paraId="547B0B8E" w14:textId="77777777" w:rsidR="00D21C6D" w:rsidRDefault="00D21C6D" w:rsidP="00082403"/>
      </w:tc>
    </w:tr>
  </w:tbl>
  <w:p w14:paraId="699F3632" w14:textId="77777777" w:rsidR="00D21C6D" w:rsidRDefault="00D21C6D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21C6D" w14:paraId="3E06607F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BEF1507" w14:textId="77777777" w:rsidR="00D21C6D" w:rsidRPr="00963440" w:rsidRDefault="00D21C6D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21C6D" w14:paraId="36458591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5B0AF65" w14:textId="77777777" w:rsidR="00D21C6D" w:rsidRPr="00963440" w:rsidRDefault="00D21C6D" w:rsidP="00963440"/>
      </w:tc>
    </w:tr>
    <w:tr w:rsidR="00D21C6D" w14:paraId="414CA33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2421D748" w14:textId="77777777" w:rsidR="00D21C6D" w:rsidRPr="00963440" w:rsidRDefault="00D21C6D" w:rsidP="003B6D32"/>
      </w:tc>
    </w:tr>
    <w:tr w:rsidR="00D21C6D" w14:paraId="7D1CB80E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41D9E4A" w14:textId="77777777" w:rsidR="00D21C6D" w:rsidRDefault="00D21C6D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F4E50A6" w14:textId="77777777" w:rsidR="00D21C6D" w:rsidRDefault="00D21C6D" w:rsidP="00596D5A">
          <w:pPr>
            <w:rPr>
              <w:rFonts w:cs="Verdana"/>
              <w:szCs w:val="18"/>
            </w:rPr>
          </w:pPr>
        </w:p>
        <w:p w14:paraId="2A78F35B" w14:textId="77777777" w:rsidR="00D21C6D" w:rsidRPr="00596D5A" w:rsidRDefault="00D21C6D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51CDF4A9" w14:textId="77777777" w:rsidR="00D21C6D" w:rsidRDefault="00D21C6D" w:rsidP="00BC4AE3">
    <w:pPr>
      <w:pStyle w:val="Koptekst"/>
    </w:pPr>
  </w:p>
  <w:p w14:paraId="652FCFBC" w14:textId="77777777" w:rsidR="00D21C6D" w:rsidRDefault="00D21C6D" w:rsidP="00BC4AE3">
    <w:pPr>
      <w:pStyle w:val="Koptekst"/>
    </w:pPr>
  </w:p>
  <w:p w14:paraId="76413F0D" w14:textId="77777777" w:rsidR="00D21C6D" w:rsidRDefault="00D21C6D" w:rsidP="00BC4AE3">
    <w:pPr>
      <w:pStyle w:val="Koptekst"/>
    </w:pPr>
  </w:p>
  <w:p w14:paraId="401CDB2C" w14:textId="77777777" w:rsidR="00D21C6D" w:rsidRDefault="00D21C6D" w:rsidP="00BC4AE3">
    <w:pPr>
      <w:pStyle w:val="Koptekst"/>
    </w:pPr>
  </w:p>
  <w:p w14:paraId="2E10EDCB" w14:textId="77777777" w:rsidR="00D21C6D" w:rsidRDefault="00D21C6D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E64C68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C605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14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F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6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0E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5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B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87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7CD4503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1B4C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4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4A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80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0F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A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C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46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643718">
    <w:abstractNumId w:val="10"/>
  </w:num>
  <w:num w:numId="2" w16cid:durableId="950015968">
    <w:abstractNumId w:val="7"/>
  </w:num>
  <w:num w:numId="3" w16cid:durableId="2142796891">
    <w:abstractNumId w:val="6"/>
  </w:num>
  <w:num w:numId="4" w16cid:durableId="894580644">
    <w:abstractNumId w:val="5"/>
  </w:num>
  <w:num w:numId="5" w16cid:durableId="53282361">
    <w:abstractNumId w:val="4"/>
  </w:num>
  <w:num w:numId="6" w16cid:durableId="1102459990">
    <w:abstractNumId w:val="8"/>
  </w:num>
  <w:num w:numId="7" w16cid:durableId="431166703">
    <w:abstractNumId w:val="3"/>
  </w:num>
  <w:num w:numId="8" w16cid:durableId="1462118209">
    <w:abstractNumId w:val="2"/>
  </w:num>
  <w:num w:numId="9" w16cid:durableId="325793384">
    <w:abstractNumId w:val="1"/>
  </w:num>
  <w:num w:numId="10" w16cid:durableId="1502813486">
    <w:abstractNumId w:val="0"/>
  </w:num>
  <w:num w:numId="11" w16cid:durableId="1484353636">
    <w:abstractNumId w:val="9"/>
  </w:num>
  <w:num w:numId="12" w16cid:durableId="474612498">
    <w:abstractNumId w:val="11"/>
  </w:num>
  <w:num w:numId="13" w16cid:durableId="685791012">
    <w:abstractNumId w:val="13"/>
  </w:num>
  <w:num w:numId="14" w16cid:durableId="19512539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0332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2702B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0A8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D7EF7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3B23"/>
    <w:rsid w:val="00145C8F"/>
    <w:rsid w:val="001475E9"/>
    <w:rsid w:val="0014786A"/>
    <w:rsid w:val="00151402"/>
    <w:rsid w:val="001516A4"/>
    <w:rsid w:val="00151E5F"/>
    <w:rsid w:val="00152C23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B705E"/>
    <w:rsid w:val="001C006F"/>
    <w:rsid w:val="001C32EC"/>
    <w:rsid w:val="001C38BD"/>
    <w:rsid w:val="001C4B9F"/>
    <w:rsid w:val="001C4D5A"/>
    <w:rsid w:val="001D030B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3721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364"/>
    <w:rsid w:val="00383DA1"/>
    <w:rsid w:val="00385F30"/>
    <w:rsid w:val="00387600"/>
    <w:rsid w:val="00387D93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17B56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76220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B73DD"/>
    <w:rsid w:val="004C0035"/>
    <w:rsid w:val="004C1299"/>
    <w:rsid w:val="004C3A0C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1E53"/>
    <w:rsid w:val="0055202A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296B"/>
    <w:rsid w:val="005C34E1"/>
    <w:rsid w:val="005C3FE0"/>
    <w:rsid w:val="005C4C82"/>
    <w:rsid w:val="005C740C"/>
    <w:rsid w:val="005D625B"/>
    <w:rsid w:val="005E3322"/>
    <w:rsid w:val="005E436C"/>
    <w:rsid w:val="005E64E2"/>
    <w:rsid w:val="005E7957"/>
    <w:rsid w:val="005F0273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258D"/>
    <w:rsid w:val="00623206"/>
    <w:rsid w:val="00623CB2"/>
    <w:rsid w:val="00625CD0"/>
    <w:rsid w:val="0062627D"/>
    <w:rsid w:val="00627432"/>
    <w:rsid w:val="00635031"/>
    <w:rsid w:val="00636218"/>
    <w:rsid w:val="0064192A"/>
    <w:rsid w:val="00642768"/>
    <w:rsid w:val="006438CA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A32E3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6FA6"/>
    <w:rsid w:val="00751A6A"/>
    <w:rsid w:val="00754FBF"/>
    <w:rsid w:val="007615AC"/>
    <w:rsid w:val="00763F40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2C1A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094A"/>
    <w:rsid w:val="0084255A"/>
    <w:rsid w:val="00842CD8"/>
    <w:rsid w:val="008431FA"/>
    <w:rsid w:val="008547BA"/>
    <w:rsid w:val="00854E58"/>
    <w:rsid w:val="008553C7"/>
    <w:rsid w:val="008573B3"/>
    <w:rsid w:val="00857FEB"/>
    <w:rsid w:val="008601AF"/>
    <w:rsid w:val="00860E13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1200D"/>
    <w:rsid w:val="00921861"/>
    <w:rsid w:val="00924639"/>
    <w:rsid w:val="0092611E"/>
    <w:rsid w:val="00926F1F"/>
    <w:rsid w:val="00926F4B"/>
    <w:rsid w:val="009307D0"/>
    <w:rsid w:val="00930B13"/>
    <w:rsid w:val="00930C88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31B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6AF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554D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0576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268C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3E5A"/>
    <w:rsid w:val="00C15A91"/>
    <w:rsid w:val="00C206F1"/>
    <w:rsid w:val="00C2159D"/>
    <w:rsid w:val="00C217E1"/>
    <w:rsid w:val="00C219B1"/>
    <w:rsid w:val="00C231E2"/>
    <w:rsid w:val="00C2703D"/>
    <w:rsid w:val="00C3349E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065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3CF7"/>
    <w:rsid w:val="00D0609E"/>
    <w:rsid w:val="00D078E1"/>
    <w:rsid w:val="00D100E9"/>
    <w:rsid w:val="00D17084"/>
    <w:rsid w:val="00D1791D"/>
    <w:rsid w:val="00D21C6D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133"/>
    <w:rsid w:val="00D65336"/>
    <w:rsid w:val="00D66074"/>
    <w:rsid w:val="00D74F66"/>
    <w:rsid w:val="00D75B3F"/>
    <w:rsid w:val="00D76C17"/>
    <w:rsid w:val="00D77870"/>
    <w:rsid w:val="00D80977"/>
    <w:rsid w:val="00D80CCE"/>
    <w:rsid w:val="00D8224F"/>
    <w:rsid w:val="00D849AF"/>
    <w:rsid w:val="00D85A6C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2492"/>
    <w:rsid w:val="00DD1DCD"/>
    <w:rsid w:val="00DD338F"/>
    <w:rsid w:val="00DD3404"/>
    <w:rsid w:val="00DD4A55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4DD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82B"/>
    <w:rsid w:val="00E77849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2628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4DDE"/>
    <w:rsid w:val="00FC7F66"/>
    <w:rsid w:val="00FD501C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ADCAA"/>
  <w15:docId w15:val="{AF3038F3-7CC2-455A-8902-5067A6D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1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BallontekstChar1">
    <w:name w:val="Ballontekst Char1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Voetnoottekst">
    <w:name w:val="footnote text"/>
    <w:basedOn w:val="Standaard"/>
    <w:link w:val="VoetnoottekstChar"/>
    <w:rsid w:val="00FC4DD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FC4DD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FC4DD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unhideWhenUsed/>
    <w:rsid w:val="009307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07D0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07D0"/>
    <w:rPr>
      <w:rFonts w:ascii="Verdana" w:hAnsi="Verdana"/>
      <w:kern w:val="2"/>
      <w:lang w:val="nl-NL" w:eastAsia="nl-NL"/>
      <w14:ligatures w14:val="standardContextual"/>
    </w:rPr>
  </w:style>
  <w:style w:type="character" w:customStyle="1" w:styleId="cf01">
    <w:name w:val="cf01"/>
    <w:basedOn w:val="Standaardalinea-lettertype"/>
    <w:rsid w:val="009307D0"/>
    <w:rPr>
      <w:rFonts w:ascii="Segoe UI" w:hAnsi="Segoe UI" w:cs="Segoe UI" w:hint="default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931B8"/>
    <w:rPr>
      <w:b/>
      <w:bCs/>
      <w:kern w:val="0"/>
      <w14:ligatures w14:val="none"/>
    </w:rPr>
  </w:style>
  <w:style w:type="character" w:customStyle="1" w:styleId="OnderwerpvanopmerkingChar">
    <w:name w:val="Onderwerp van opmerking Char"/>
    <w:basedOn w:val="TekstopmerkingChar"/>
    <w:link w:val="Onderwerpvanopmerking"/>
    <w:rsid w:val="009931B8"/>
    <w:rPr>
      <w:rFonts w:ascii="Verdana" w:hAnsi="Verdana"/>
      <w:b/>
      <w:bCs/>
      <w:kern w:val="2"/>
      <w:lang w:val="nl-NL" w:eastAsia="nl-NL"/>
      <w14:ligatures w14:val="standardContextual"/>
    </w:rPr>
  </w:style>
  <w:style w:type="paragraph" w:styleId="Revisie">
    <w:name w:val="Revision"/>
    <w:hidden/>
    <w:uiPriority w:val="99"/>
    <w:semiHidden/>
    <w:rsid w:val="00B40576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466</ap:Words>
  <ap:Characters>2534</ap:Characters>
  <ap:DocSecurity>4</ap:DocSecurity>
  <ap:Lines>21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-</vt:lpstr>
      <vt:lpstr>-</vt:lpstr>
    </vt:vector>
  </ap:TitlesOfParts>
  <ap:LinksUpToDate>false</ap:LinksUpToDate>
  <ap:CharactersWithSpaces>2995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2024-07-02T09:28:00.0000000Z</lastPrinted>
  <dcterms:created xsi:type="dcterms:W3CDTF">2024-07-04T13:20:00.0000000Z</dcterms:created>
  <dcterms:modified xsi:type="dcterms:W3CDTF">2024-07-04T13:20:00.0000000Z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o001kug</vt:lpwstr>
  </property>
  <property fmtid="{D5CDD505-2E9C-101B-9397-08002B2CF9AE}" pid="3" name="Author">
    <vt:lpwstr>o001kug</vt:lpwstr>
  </property>
  <property fmtid="{D5CDD505-2E9C-101B-9397-08002B2CF9AE}" pid="4" name="cs_objectid">
    <vt:lpwstr>46892296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betreft">
    <vt:lpwstr>Onderzoek onderzeeboten Maleisie</vt:lpwstr>
  </property>
  <property fmtid="{D5CDD505-2E9C-101B-9397-08002B2CF9AE}" pid="8" name="ocw_directie">
    <vt:lpwstr>EENK/SB</vt:lpwstr>
  </property>
  <property fmtid="{D5CDD505-2E9C-101B-9397-08002B2CF9AE}" pid="9" name="ocw_naw_adres">
    <vt:lpwstr/>
  </property>
  <property fmtid="{D5CDD505-2E9C-101B-9397-08002B2CF9AE}" pid="10" name="ocw_naw_huisnr">
    <vt:lpwstr/>
  </property>
  <property fmtid="{D5CDD505-2E9C-101B-9397-08002B2CF9AE}" pid="11" name="ocw_naw_naam">
    <vt:lpwstr/>
  </property>
  <property fmtid="{D5CDD505-2E9C-101B-9397-08002B2CF9AE}" pid="12" name="ocw_naw_org">
    <vt:lpwstr/>
  </property>
  <property fmtid="{D5CDD505-2E9C-101B-9397-08002B2CF9AE}" pid="13" name="ocw_naw_postc">
    <vt:lpwstr/>
  </property>
  <property fmtid="{D5CDD505-2E9C-101B-9397-08002B2CF9AE}" pid="14" name="ocw_naw_titela">
    <vt:lpwstr/>
  </property>
  <property fmtid="{D5CDD505-2E9C-101B-9397-08002B2CF9AE}" pid="15" name="ocw_naw_titelv">
    <vt:lpwstr/>
  </property>
  <property fmtid="{D5CDD505-2E9C-101B-9397-08002B2CF9AE}" pid="16" name="ocw_naw_tussen">
    <vt:lpwstr/>
  </property>
  <property fmtid="{D5CDD505-2E9C-101B-9397-08002B2CF9AE}" pid="17" name="ocw_naw_vrltrs">
    <vt:lpwstr/>
  </property>
  <property fmtid="{D5CDD505-2E9C-101B-9397-08002B2CF9AE}" pid="18" name="ocw_naw_woonplaats">
    <vt:lpwstr/>
  </property>
  <property fmtid="{D5CDD505-2E9C-101B-9397-08002B2CF9AE}" pid="19" name="sjabloon.edocs.documenttype">
    <vt:lpwstr>BRIEF</vt:lpwstr>
  </property>
  <property fmtid="{D5CDD505-2E9C-101B-9397-08002B2CF9AE}" pid="20" name="sjabloon.edocs.richting">
    <vt:lpwstr>UITGAAND</vt:lpwstr>
  </property>
  <property fmtid="{D5CDD505-2E9C-101B-9397-08002B2CF9AE}" pid="21" name="Template">
    <vt:lpwstr>Brief</vt:lpwstr>
  </property>
  <property fmtid="{D5CDD505-2E9C-101B-9397-08002B2CF9AE}" pid="22" name="TemplateId">
    <vt:lpwstr>E7E03CB142144F09802848874845B390</vt:lpwstr>
  </property>
  <property fmtid="{D5CDD505-2E9C-101B-9397-08002B2CF9AE}" pid="23" name="Typist">
    <vt:lpwstr>o001kug</vt:lpwstr>
  </property>
</Properties>
</file>