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D45261" w14:paraId="7BFEF30C" w14:textId="77777777">
        <w:tc>
          <w:tcPr>
            <w:tcW w:w="7792" w:type="dxa"/>
            <w:gridSpan w:val="2"/>
          </w:tcPr>
          <w:p w:rsidR="005D2AE9" w:rsidP="00B25AB7" w:rsidRDefault="69E9A492" w14:paraId="0034932E" w14:textId="77777777">
            <w:pPr>
              <w:spacing w:after="40"/>
            </w:pPr>
            <w:r w:rsidRPr="69E9A492">
              <w:rPr>
                <w:sz w:val="13"/>
                <w:szCs w:val="13"/>
              </w:rPr>
              <w:t>&gt; Retouradres Postbus 20701 2500 ES Den Haag</w:t>
            </w:r>
          </w:p>
        </w:tc>
      </w:tr>
      <w:tr w:rsidR="005D2AE9" w:rsidTr="00D45261" w14:paraId="52167BCC" w14:textId="77777777">
        <w:tc>
          <w:tcPr>
            <w:tcW w:w="7792" w:type="dxa"/>
            <w:gridSpan w:val="2"/>
          </w:tcPr>
          <w:p w:rsidR="005D2AE9" w:rsidP="00B25AB7" w:rsidRDefault="69E9A492" w14:paraId="7EBEFB0F" w14:textId="77777777">
            <w:pPr>
              <w:tabs>
                <w:tab w:val="left" w:pos="614"/>
              </w:tabs>
              <w:spacing w:after="0"/>
            </w:pPr>
            <w:r>
              <w:t>de Voorzitter van de Tweede Kamer</w:t>
            </w:r>
          </w:p>
          <w:p w:rsidR="005D2AE9" w:rsidP="00B25AB7" w:rsidRDefault="69E9A492" w14:paraId="7FB265A8" w14:textId="77777777">
            <w:pPr>
              <w:tabs>
                <w:tab w:val="left" w:pos="614"/>
              </w:tabs>
              <w:spacing w:after="0"/>
            </w:pPr>
            <w:r>
              <w:t>der Staten-Generaal</w:t>
            </w:r>
          </w:p>
          <w:p w:rsidR="005D2AE9" w:rsidP="00B25AB7" w:rsidRDefault="69E9A492" w14:paraId="79F2DDEE" w14:textId="77777777">
            <w:pPr>
              <w:tabs>
                <w:tab w:val="left" w:pos="614"/>
              </w:tabs>
              <w:spacing w:after="0"/>
            </w:pPr>
            <w:proofErr w:type="spellStart"/>
            <w:r>
              <w:t>Bezuidenhoutseweg</w:t>
            </w:r>
            <w:proofErr w:type="spellEnd"/>
            <w:r>
              <w:t xml:space="preserve"> 67 </w:t>
            </w:r>
          </w:p>
          <w:p w:rsidR="005D2AE9" w:rsidP="005D2AE9" w:rsidRDefault="69E9A492" w14:paraId="7538F60F" w14:textId="77777777">
            <w:pPr>
              <w:tabs>
                <w:tab w:val="left" w:pos="614"/>
              </w:tabs>
              <w:spacing w:after="240"/>
            </w:pPr>
            <w:r>
              <w:t>2594 AC Den Haag</w:t>
            </w:r>
          </w:p>
          <w:p w:rsidRPr="00093942" w:rsidR="005D2AE9" w:rsidP="00B25AB7" w:rsidRDefault="005D2AE9" w14:paraId="25448E5E" w14:textId="77777777">
            <w:pPr>
              <w:spacing w:after="240"/>
              <w:rPr>
                <w:sz w:val="13"/>
              </w:rPr>
            </w:pPr>
          </w:p>
        </w:tc>
      </w:tr>
      <w:tr w:rsidR="005D2AE9" w:rsidTr="1AACEB3B" w14:paraId="1447E5F8" w14:textId="77777777">
        <w:trPr>
          <w:trHeight w:val="283"/>
        </w:trPr>
        <w:tc>
          <w:tcPr>
            <w:tcW w:w="1969" w:type="dxa"/>
          </w:tcPr>
          <w:p w:rsidR="005D2AE9" w:rsidP="00B25AB7" w:rsidRDefault="69E9A492" w14:paraId="43981E2C" w14:textId="77777777">
            <w:pPr>
              <w:tabs>
                <w:tab w:val="left" w:pos="614"/>
              </w:tabs>
              <w:spacing w:after="0"/>
            </w:pPr>
            <w:r>
              <w:t>Datum</w:t>
            </w:r>
          </w:p>
        </w:tc>
        <w:sdt>
          <w:sdtPr>
            <w:alias w:val="Datum daadwerkelijke verzending"/>
            <w:tag w:val="Datum daadwerkelijke verzending"/>
            <w:id w:val="1978256768"/>
            <w:placeholder>
              <w:docPart w:val="9365F752644644CDB3EFF1C27302F345"/>
            </w:placeholder>
            <w:date w:fullDate="2024-10-15T00:00:00Z">
              <w:dateFormat w:val="d MMMM yyyy"/>
              <w:lid w:val="nl-NL"/>
              <w:storeMappedDataAs w:val="dateTime"/>
              <w:calendar w:val="gregorian"/>
            </w:date>
          </w:sdtPr>
          <w:sdtEndPr/>
          <w:sdtContent>
            <w:tc>
              <w:tcPr>
                <w:tcW w:w="5823" w:type="dxa"/>
              </w:tcPr>
              <w:p w:rsidR="005D2AE9" w:rsidP="001A0DDD" w:rsidRDefault="00C65F98" w14:paraId="3DCA4863" w14:textId="16CE91EA">
                <w:pPr>
                  <w:keepNext/>
                  <w:spacing w:after="0"/>
                </w:pPr>
                <w:r>
                  <w:t>15 oktober 2024</w:t>
                </w:r>
              </w:p>
            </w:tc>
          </w:sdtContent>
        </w:sdt>
      </w:tr>
      <w:tr w:rsidRPr="00E409BC" w:rsidR="005D2AE9" w:rsidTr="1AACEB3B" w14:paraId="524E98F2" w14:textId="77777777">
        <w:trPr>
          <w:trHeight w:val="283"/>
        </w:trPr>
        <w:tc>
          <w:tcPr>
            <w:tcW w:w="1969" w:type="dxa"/>
          </w:tcPr>
          <w:p w:rsidR="005D2AE9" w:rsidP="00B25AB7" w:rsidRDefault="69E9A492" w14:paraId="254E1311" w14:textId="77777777">
            <w:pPr>
              <w:tabs>
                <w:tab w:val="left" w:pos="614"/>
              </w:tabs>
              <w:spacing w:after="0"/>
            </w:pPr>
            <w:r>
              <w:t>Betreft</w:t>
            </w:r>
          </w:p>
        </w:tc>
        <w:tc>
          <w:tcPr>
            <w:tcW w:w="5823" w:type="dxa"/>
          </w:tcPr>
          <w:p w:rsidRPr="003819DB" w:rsidR="005D2AE9" w:rsidP="00B67065" w:rsidRDefault="69E9A492" w14:paraId="3F3E40F4" w14:textId="705E3CCB">
            <w:pPr>
              <w:tabs>
                <w:tab w:val="left" w:pos="614"/>
              </w:tabs>
              <w:spacing w:after="0"/>
              <w:rPr>
                <w:lang w:val="en-US"/>
              </w:rPr>
            </w:pPr>
            <w:r w:rsidRPr="69E9A492">
              <w:rPr>
                <w:lang w:val="en-US"/>
              </w:rPr>
              <w:t>D-brief project ‘</w:t>
            </w:r>
            <w:proofErr w:type="spellStart"/>
            <w:r w:rsidR="00FD4807">
              <w:rPr>
                <w:lang w:val="en-US"/>
              </w:rPr>
              <w:t>V</w:t>
            </w:r>
            <w:r w:rsidRPr="002C2895" w:rsidR="00AD0E8C">
              <w:rPr>
                <w:lang w:val="en-US"/>
              </w:rPr>
              <w:t>ervanging</w:t>
            </w:r>
            <w:proofErr w:type="spellEnd"/>
            <w:r w:rsidRPr="1AACEB3B" w:rsidR="00AD0E8C">
              <w:rPr>
                <w:i/>
                <w:iCs/>
                <w:lang w:val="en-US"/>
              </w:rPr>
              <w:t xml:space="preserve"> Medium Utility </w:t>
            </w:r>
            <w:proofErr w:type="spellStart"/>
            <w:r w:rsidRPr="00D45261" w:rsidR="00AD0E8C">
              <w:rPr>
                <w:lang w:val="en-US"/>
              </w:rPr>
              <w:t>Heli</w:t>
            </w:r>
            <w:r w:rsidRPr="00D45261" w:rsidR="00B67065">
              <w:rPr>
                <w:lang w:val="en-US"/>
              </w:rPr>
              <w:t>k</w:t>
            </w:r>
            <w:r w:rsidRPr="00D45261" w:rsidR="00AD0E8C">
              <w:rPr>
                <w:lang w:val="en-US"/>
              </w:rPr>
              <w:t>opter</w:t>
            </w:r>
            <w:proofErr w:type="spellEnd"/>
            <w:r w:rsidRPr="1AACEB3B" w:rsidR="00AD0E8C">
              <w:rPr>
                <w:i/>
                <w:iCs/>
                <w:lang w:val="en-US"/>
              </w:rPr>
              <w:t>’</w:t>
            </w:r>
          </w:p>
        </w:tc>
      </w:tr>
    </w:tbl>
    <w:p w:rsidRPr="003819DB" w:rsidR="005D2AE9" w:rsidP="005D2AE9" w:rsidRDefault="005D2AE9" w14:paraId="2C4E609F" w14:textId="77777777">
      <w:pPr>
        <w:rPr>
          <w:lang w:val="en-US"/>
        </w:rPr>
      </w:pPr>
      <w:r>
        <w:rPr>
          <w:noProof/>
          <w:lang w:eastAsia="nl-NL" w:bidi="ar-SA"/>
        </w:rPr>
        <mc:AlternateContent>
          <mc:Choice Requires="wps">
            <w:drawing>
              <wp:anchor distT="0" distB="0" distL="114300" distR="114300" simplePos="0" relativeHeight="251658240" behindDoc="0" locked="0" layoutInCell="1" allowOverlap="1" wp14:editId="382115F2" wp14:anchorId="24B1128B">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345D4" w:rsidP="00B25AB7" w:rsidRDefault="009345D4" w14:paraId="483A5C32" w14:textId="77777777">
                            <w:pPr>
                              <w:pStyle w:val="ReferentiegegevenskopW1-Huisstijl"/>
                              <w:spacing w:before="360"/>
                            </w:pPr>
                            <w:r>
                              <w:t>Ministerie van Defensie</w:t>
                            </w:r>
                          </w:p>
                          <w:p w:rsidR="009345D4" w:rsidP="00B25AB7" w:rsidRDefault="009345D4" w14:paraId="01EFC55B" w14:textId="77777777">
                            <w:pPr>
                              <w:pStyle w:val="Referentiegegevens-Huisstijl"/>
                            </w:pPr>
                            <w:r>
                              <w:t>Plein 4</w:t>
                            </w:r>
                          </w:p>
                          <w:p w:rsidR="009345D4" w:rsidP="00B25AB7" w:rsidRDefault="009345D4" w14:paraId="6672E9B5" w14:textId="77777777">
                            <w:pPr>
                              <w:pStyle w:val="Referentiegegevens-Huisstijl"/>
                            </w:pPr>
                            <w:r>
                              <w:t>MPC 58 B</w:t>
                            </w:r>
                          </w:p>
                          <w:p w:rsidRPr="003819DB" w:rsidR="009345D4" w:rsidP="00B25AB7" w:rsidRDefault="009345D4" w14:paraId="617CA0B1" w14:textId="77777777">
                            <w:pPr>
                              <w:pStyle w:val="Referentiegegevens-Huisstijl"/>
                              <w:rPr>
                                <w:lang w:val="de-DE"/>
                              </w:rPr>
                            </w:pPr>
                            <w:r w:rsidRPr="003819DB">
                              <w:rPr>
                                <w:lang w:val="de-DE"/>
                              </w:rPr>
                              <w:t>Postbus 20701</w:t>
                            </w:r>
                          </w:p>
                          <w:p w:rsidRPr="003819DB" w:rsidR="009345D4" w:rsidP="00B25AB7" w:rsidRDefault="009345D4" w14:paraId="052D9247" w14:textId="77777777">
                            <w:pPr>
                              <w:pStyle w:val="Referentiegegevens-Huisstijl"/>
                              <w:rPr>
                                <w:lang w:val="de-DE"/>
                              </w:rPr>
                            </w:pPr>
                            <w:r w:rsidRPr="003819DB">
                              <w:rPr>
                                <w:lang w:val="de-DE"/>
                              </w:rPr>
                              <w:t>2500 ES Den Haag</w:t>
                            </w:r>
                          </w:p>
                          <w:p w:rsidRPr="003819DB" w:rsidR="009345D4" w:rsidP="00B25AB7" w:rsidRDefault="009345D4" w14:paraId="40515774" w14:textId="77777777">
                            <w:pPr>
                              <w:pStyle w:val="Referentiegegevens-Huisstijl"/>
                              <w:rPr>
                                <w:lang w:val="de-DE"/>
                              </w:rPr>
                            </w:pPr>
                            <w:r w:rsidRPr="003819DB">
                              <w:rPr>
                                <w:lang w:val="de-DE"/>
                              </w:rPr>
                              <w:t>www.defensie.nl</w:t>
                            </w:r>
                          </w:p>
                          <w:sdt>
                            <w:sdtPr>
                              <w:id w:val="-1579366926"/>
                              <w:lock w:val="contentLocked"/>
                              <w:placeholder>
                                <w:docPart w:val="C3B8EE97FCCA4AD3AF07D882D1F440A6"/>
                              </w:placeholder>
                            </w:sdtPr>
                            <w:sdtEndPr/>
                            <w:sdtContent>
                              <w:p w:rsidR="009345D4" w:rsidP="00B25AB7" w:rsidRDefault="009345D4" w14:paraId="0B94D6AF" w14:textId="77777777">
                                <w:pPr>
                                  <w:pStyle w:val="ReferentiegegevenskopW1-Huisstijl"/>
                                  <w:spacing w:before="120"/>
                                </w:pPr>
                                <w:r>
                                  <w:t>Onze referentie</w:t>
                                </w:r>
                              </w:p>
                            </w:sdtContent>
                          </w:sdt>
                          <w:p w:rsidR="009345D4" w:rsidP="00B25AB7" w:rsidRDefault="009345D4" w14:paraId="67FCAD5F" w14:textId="23708954">
                            <w:pPr>
                              <w:pStyle w:val="Referentiegegevens-Huisstijl"/>
                            </w:pPr>
                            <w:r>
                              <w:t>BS</w:t>
                            </w:r>
                            <w:r w:rsidRPr="00EA633B">
                              <w:t>2024032480</w:t>
                            </w:r>
                          </w:p>
                          <w:p w:rsidR="009345D4" w:rsidP="00B25AB7" w:rsidRDefault="009345D4" w14:paraId="6393FF62" w14:textId="77777777">
                            <w:pPr>
                              <w:pStyle w:val="Algemenevoorwaarden-Huisstijl"/>
                            </w:pPr>
                            <w:r>
                              <w:t>Bij beantwoording, datum, onze referentie en onderwerp vermelden.</w:t>
                            </w:r>
                          </w:p>
                          <w:p w:rsidR="009345D4" w:rsidP="008967D1" w:rsidRDefault="009345D4" w14:paraId="3FB945B1"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B1128B">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9345D4" w:rsidP="00B25AB7" w:rsidRDefault="009345D4" w14:paraId="483A5C32" w14:textId="77777777">
                      <w:pPr>
                        <w:pStyle w:val="ReferentiegegevenskopW1-Huisstijl"/>
                        <w:spacing w:before="360"/>
                      </w:pPr>
                      <w:r>
                        <w:t>Ministerie van Defensie</w:t>
                      </w:r>
                    </w:p>
                    <w:p w:rsidR="009345D4" w:rsidP="00B25AB7" w:rsidRDefault="009345D4" w14:paraId="01EFC55B" w14:textId="77777777">
                      <w:pPr>
                        <w:pStyle w:val="Referentiegegevens-Huisstijl"/>
                      </w:pPr>
                      <w:r>
                        <w:t>Plein 4</w:t>
                      </w:r>
                    </w:p>
                    <w:p w:rsidR="009345D4" w:rsidP="00B25AB7" w:rsidRDefault="009345D4" w14:paraId="6672E9B5" w14:textId="77777777">
                      <w:pPr>
                        <w:pStyle w:val="Referentiegegevens-Huisstijl"/>
                      </w:pPr>
                      <w:r>
                        <w:t>MPC 58 B</w:t>
                      </w:r>
                    </w:p>
                    <w:p w:rsidRPr="003819DB" w:rsidR="009345D4" w:rsidP="00B25AB7" w:rsidRDefault="009345D4" w14:paraId="617CA0B1" w14:textId="77777777">
                      <w:pPr>
                        <w:pStyle w:val="Referentiegegevens-Huisstijl"/>
                        <w:rPr>
                          <w:lang w:val="de-DE"/>
                        </w:rPr>
                      </w:pPr>
                      <w:r w:rsidRPr="003819DB">
                        <w:rPr>
                          <w:lang w:val="de-DE"/>
                        </w:rPr>
                        <w:t>Postbus 20701</w:t>
                      </w:r>
                    </w:p>
                    <w:p w:rsidRPr="003819DB" w:rsidR="009345D4" w:rsidP="00B25AB7" w:rsidRDefault="009345D4" w14:paraId="052D9247" w14:textId="77777777">
                      <w:pPr>
                        <w:pStyle w:val="Referentiegegevens-Huisstijl"/>
                        <w:rPr>
                          <w:lang w:val="de-DE"/>
                        </w:rPr>
                      </w:pPr>
                      <w:r w:rsidRPr="003819DB">
                        <w:rPr>
                          <w:lang w:val="de-DE"/>
                        </w:rPr>
                        <w:t>2500 ES Den Haag</w:t>
                      </w:r>
                    </w:p>
                    <w:p w:rsidRPr="003819DB" w:rsidR="009345D4" w:rsidP="00B25AB7" w:rsidRDefault="009345D4" w14:paraId="40515774" w14:textId="77777777">
                      <w:pPr>
                        <w:pStyle w:val="Referentiegegevens-Huisstijl"/>
                        <w:rPr>
                          <w:lang w:val="de-DE"/>
                        </w:rPr>
                      </w:pPr>
                      <w:r w:rsidRPr="003819DB">
                        <w:rPr>
                          <w:lang w:val="de-DE"/>
                        </w:rPr>
                        <w:t>www.defensie.nl</w:t>
                      </w:r>
                    </w:p>
                    <w:sdt>
                      <w:sdtPr>
                        <w:id w:val="-1579366926"/>
                        <w:lock w:val="contentLocked"/>
                        <w:placeholder>
                          <w:docPart w:val="C3B8EE97FCCA4AD3AF07D882D1F440A6"/>
                        </w:placeholder>
                      </w:sdtPr>
                      <w:sdtContent>
                        <w:p w:rsidR="009345D4" w:rsidP="00B25AB7" w:rsidRDefault="009345D4" w14:paraId="0B94D6AF" w14:textId="77777777">
                          <w:pPr>
                            <w:pStyle w:val="ReferentiegegevenskopW1-Huisstijl"/>
                            <w:spacing w:before="120"/>
                          </w:pPr>
                          <w:r>
                            <w:t>Onze referentie</w:t>
                          </w:r>
                        </w:p>
                      </w:sdtContent>
                    </w:sdt>
                    <w:p w:rsidR="009345D4" w:rsidP="00B25AB7" w:rsidRDefault="009345D4" w14:paraId="67FCAD5F" w14:textId="23708954">
                      <w:pPr>
                        <w:pStyle w:val="Referentiegegevens-Huisstijl"/>
                      </w:pPr>
                      <w:r>
                        <w:t>BS</w:t>
                      </w:r>
                      <w:r w:rsidRPr="00EA633B">
                        <w:t>2024032480</w:t>
                      </w:r>
                    </w:p>
                    <w:p w:rsidR="009345D4" w:rsidP="00B25AB7" w:rsidRDefault="009345D4" w14:paraId="6393FF62" w14:textId="77777777">
                      <w:pPr>
                        <w:pStyle w:val="Algemenevoorwaarden-Huisstijl"/>
                      </w:pPr>
                      <w:r>
                        <w:t>Bij beantwoording, datum, onze referentie en onderwerp vermelden.</w:t>
                      </w:r>
                    </w:p>
                    <w:p w:rsidR="009345D4" w:rsidP="008967D1" w:rsidRDefault="009345D4" w14:paraId="3FB945B1" w14:textId="77777777">
                      <w:pPr>
                        <w:pStyle w:val="Algemenevoorwaarden-Huisstijl"/>
                      </w:pPr>
                    </w:p>
                  </w:txbxContent>
                </v:textbox>
                <w10:wrap anchorx="page" anchory="page"/>
              </v:shape>
            </w:pict>
          </mc:Fallback>
        </mc:AlternateContent>
      </w:r>
    </w:p>
    <w:p w:rsidRPr="003819DB" w:rsidR="008967D1" w:rsidP="00BE2D79" w:rsidRDefault="008967D1" w14:paraId="55DD6C08" w14:textId="77777777">
      <w:pPr>
        <w:spacing w:after="240"/>
        <w:rPr>
          <w:lang w:val="en-US"/>
        </w:rPr>
      </w:pPr>
    </w:p>
    <w:p w:rsidRPr="00B80A88" w:rsidR="004B0E47" w:rsidP="00B80A88" w:rsidRDefault="69E9A492" w14:paraId="2A86588F" w14:textId="77777777">
      <w:pPr>
        <w:spacing w:after="240" w:line="276" w:lineRule="auto"/>
      </w:pPr>
      <w:r w:rsidRPr="00B80A88">
        <w:t>Geachte voorzitter,</w:t>
      </w:r>
    </w:p>
    <w:p w:rsidRPr="005C31C2" w:rsidR="001A0DDD" w:rsidP="32BBE03C" w:rsidRDefault="00AA24EC" w14:paraId="3BF72972" w14:textId="29545585">
      <w:pPr>
        <w:spacing w:line="276" w:lineRule="auto"/>
      </w:pPr>
      <w:r w:rsidRPr="00AA24EC">
        <w:t>Defensie staat voor grote uitdagingen. Er is een grootschalige oorlog in Europa en dat raakt ook Nederland. De veiligheid van Nederland, Europa en het NAVO-verdragsgebied wordt ernstig bedreigd door verschillende ontwikkelingen. Vanwege deze bedreigingen richt Defensie zich de</w:t>
      </w:r>
      <w:r>
        <w:t xml:space="preserve"> komende jaren op hoofdtaak</w:t>
      </w:r>
      <w:r w:rsidR="0014380D">
        <w:rPr>
          <w:rStyle w:val="Voetnootmarkering"/>
        </w:rPr>
        <w:footnoteReference w:id="2"/>
      </w:r>
      <w:r w:rsidRPr="00AA24EC">
        <w:t>.</w:t>
      </w:r>
      <w:r w:rsidR="00025459">
        <w:t xml:space="preserve"> </w:t>
      </w:r>
      <w:r w:rsidRPr="00AA24EC">
        <w:t xml:space="preserve">De krijgsmacht moet de juiste gevechtskracht hebben om tegenstanders af te schrikken. Hiervoor moet de krijgsmacht beschikken over robuuste gevechtseenheden met de juiste wapensystemen. Defensie investeert daarom in materieel voor de benodigde capaciteiten, waaronder </w:t>
      </w:r>
      <w:r w:rsidRPr="005914BF">
        <w:rPr>
          <w:i/>
        </w:rPr>
        <w:t xml:space="preserve">Medium </w:t>
      </w:r>
      <w:proofErr w:type="spellStart"/>
      <w:r w:rsidRPr="005914BF">
        <w:rPr>
          <w:i/>
        </w:rPr>
        <w:t>Utility</w:t>
      </w:r>
      <w:proofErr w:type="spellEnd"/>
      <w:r>
        <w:t xml:space="preserve"> Helikopters (MUH)</w:t>
      </w:r>
      <w:r w:rsidR="00025459">
        <w:t>.</w:t>
      </w:r>
      <w:r>
        <w:t xml:space="preserve"> </w:t>
      </w:r>
    </w:p>
    <w:p w:rsidRPr="005C31C2" w:rsidR="0068551A" w:rsidP="32BBE03C" w:rsidRDefault="0068551A" w14:paraId="493FF9FF" w14:textId="70855C25">
      <w:pPr>
        <w:spacing w:line="276" w:lineRule="auto"/>
      </w:pPr>
      <w:r w:rsidRPr="005C31C2">
        <w:t xml:space="preserve">Een </w:t>
      </w:r>
      <w:r w:rsidRPr="1AACEB3B">
        <w:rPr>
          <w:rStyle w:val="Zwaar"/>
          <w:b w:val="0"/>
          <w:bCs w:val="0"/>
          <w:i/>
          <w:iCs/>
        </w:rPr>
        <w:t xml:space="preserve">Medium </w:t>
      </w:r>
      <w:proofErr w:type="spellStart"/>
      <w:r w:rsidRPr="1AACEB3B">
        <w:rPr>
          <w:rStyle w:val="Zwaar"/>
          <w:b w:val="0"/>
          <w:bCs w:val="0"/>
          <w:i/>
          <w:iCs/>
        </w:rPr>
        <w:t>Utility</w:t>
      </w:r>
      <w:proofErr w:type="spellEnd"/>
      <w:r w:rsidRPr="1AACEB3B">
        <w:rPr>
          <w:rStyle w:val="Zwaar"/>
          <w:b w:val="0"/>
          <w:bCs w:val="0"/>
          <w:i/>
          <w:iCs/>
        </w:rPr>
        <w:t xml:space="preserve"> </w:t>
      </w:r>
      <w:r w:rsidRPr="00D45261" w:rsidR="00B6457E">
        <w:rPr>
          <w:rStyle w:val="Zwaar"/>
          <w:b w:val="0"/>
          <w:bCs w:val="0"/>
        </w:rPr>
        <w:t>Helikopter</w:t>
      </w:r>
      <w:r w:rsidRPr="005C31C2">
        <w:rPr>
          <w:rStyle w:val="Zwaar"/>
          <w:b w:val="0"/>
          <w:bCs w:val="0"/>
        </w:rPr>
        <w:t xml:space="preserve"> (MUH)</w:t>
      </w:r>
      <w:r w:rsidRPr="005C31C2">
        <w:t xml:space="preserve"> is een </w:t>
      </w:r>
      <w:r w:rsidRPr="005C31C2" w:rsidR="00EA7AB9">
        <w:t xml:space="preserve">helikopter die </w:t>
      </w:r>
      <w:r w:rsidRPr="005914BF" w:rsidR="00B83306">
        <w:rPr>
          <w:i/>
        </w:rPr>
        <w:t>S</w:t>
      </w:r>
      <w:r w:rsidRPr="005914BF" w:rsidR="00AA24EC">
        <w:rPr>
          <w:i/>
        </w:rPr>
        <w:t xml:space="preserve">pecial </w:t>
      </w:r>
      <w:r w:rsidRPr="005914BF" w:rsidR="00B83306">
        <w:rPr>
          <w:i/>
        </w:rPr>
        <w:t>O</w:t>
      </w:r>
      <w:r w:rsidRPr="005914BF" w:rsidR="00AA24EC">
        <w:rPr>
          <w:i/>
        </w:rPr>
        <w:t xml:space="preserve">perations </w:t>
      </w:r>
      <w:proofErr w:type="spellStart"/>
      <w:r w:rsidRPr="005914BF" w:rsidR="00AA24EC">
        <w:rPr>
          <w:i/>
        </w:rPr>
        <w:t>Forces</w:t>
      </w:r>
      <w:proofErr w:type="spellEnd"/>
      <w:r w:rsidR="00AA24EC">
        <w:t xml:space="preserve"> (SO</w:t>
      </w:r>
      <w:r w:rsidR="00B83306">
        <w:t>F</w:t>
      </w:r>
      <w:r w:rsidR="00AA24EC">
        <w:t>)</w:t>
      </w:r>
      <w:r w:rsidR="00B83306">
        <w:t>-</w:t>
      </w:r>
      <w:r w:rsidRPr="005C31C2" w:rsidR="00EA7AB9">
        <w:t xml:space="preserve">operaties op land en </w:t>
      </w:r>
      <w:r w:rsidRPr="005C31C2" w:rsidR="00447663">
        <w:t>boven</w:t>
      </w:r>
      <w:r w:rsidRPr="005C31C2" w:rsidR="00EA7AB9">
        <w:t xml:space="preserve"> zee kan uitvoeren</w:t>
      </w:r>
      <w:r w:rsidRPr="005C31C2">
        <w:t xml:space="preserve">. </w:t>
      </w:r>
      <w:proofErr w:type="spellStart"/>
      <w:r w:rsidRPr="005C31C2">
        <w:t>MUH's</w:t>
      </w:r>
      <w:proofErr w:type="spellEnd"/>
      <w:r w:rsidRPr="005C31C2">
        <w:t xml:space="preserve"> zijn essentieel voor het succes van </w:t>
      </w:r>
      <w:r w:rsidR="00B83306">
        <w:t xml:space="preserve">dit type </w:t>
      </w:r>
      <w:r w:rsidRPr="005C31C2">
        <w:t>ope</w:t>
      </w:r>
      <w:r w:rsidRPr="005C31C2" w:rsidR="00447663">
        <w:t>raties vanwege hun vermogen</w:t>
      </w:r>
      <w:r w:rsidRPr="005C31C2">
        <w:t xml:space="preserve"> om troepen en materieel snel en flexibel te verplaatsen, in uitdagende </w:t>
      </w:r>
      <w:r w:rsidR="008409F6">
        <w:t xml:space="preserve">en steeds complexere </w:t>
      </w:r>
      <w:r w:rsidRPr="005C31C2">
        <w:t>omstandigheden.</w:t>
      </w:r>
    </w:p>
    <w:p w:rsidRPr="005C31C2" w:rsidR="00EE2241" w:rsidP="004676FB" w:rsidRDefault="004676FB" w14:paraId="4282F4C5" w14:textId="4F30FCFF">
      <w:pPr>
        <w:spacing w:after="0" w:line="276" w:lineRule="auto"/>
      </w:pPr>
      <w:r w:rsidRPr="005C31C2">
        <w:t>Met het project ‘vervanging</w:t>
      </w:r>
      <w:r w:rsidRPr="1AACEB3B">
        <w:rPr>
          <w:i/>
          <w:iCs/>
        </w:rPr>
        <w:t xml:space="preserve"> Medium </w:t>
      </w:r>
      <w:proofErr w:type="spellStart"/>
      <w:r w:rsidRPr="1AACEB3B">
        <w:rPr>
          <w:i/>
          <w:iCs/>
        </w:rPr>
        <w:t>Utility</w:t>
      </w:r>
      <w:proofErr w:type="spellEnd"/>
      <w:r w:rsidRPr="1AACEB3B">
        <w:rPr>
          <w:i/>
          <w:iCs/>
        </w:rPr>
        <w:t xml:space="preserve"> </w:t>
      </w:r>
      <w:r w:rsidRPr="00D45261">
        <w:t>Helikopter</w:t>
      </w:r>
      <w:r w:rsidRPr="1AACEB3B">
        <w:rPr>
          <w:i/>
          <w:iCs/>
        </w:rPr>
        <w:t>’</w:t>
      </w:r>
      <w:r w:rsidRPr="005C31C2">
        <w:t xml:space="preserve"> </w:t>
      </w:r>
      <w:r w:rsidR="00B83306">
        <w:t>(</w:t>
      </w:r>
      <w:proofErr w:type="spellStart"/>
      <w:r w:rsidR="00B83306">
        <w:t>vMUH</w:t>
      </w:r>
      <w:proofErr w:type="spellEnd"/>
      <w:r w:rsidR="00B83306">
        <w:t xml:space="preserve">) </w:t>
      </w:r>
      <w:r w:rsidRPr="005C31C2">
        <w:t xml:space="preserve">realiseert Defensie een nieuwe vloot van twaalf </w:t>
      </w:r>
      <w:r w:rsidRPr="00F43BEE" w:rsidR="00B83306">
        <w:rPr>
          <w:i/>
        </w:rPr>
        <w:t xml:space="preserve">Medium </w:t>
      </w:r>
      <w:proofErr w:type="spellStart"/>
      <w:r w:rsidRPr="00F43BEE" w:rsidR="00B83306">
        <w:rPr>
          <w:i/>
        </w:rPr>
        <w:t>Utitlity</w:t>
      </w:r>
      <w:proofErr w:type="spellEnd"/>
      <w:r w:rsidR="00B83306">
        <w:t xml:space="preserve"> helikopters (</w:t>
      </w:r>
      <w:proofErr w:type="spellStart"/>
      <w:r w:rsidRPr="005C31C2">
        <w:t>MUH’s</w:t>
      </w:r>
      <w:proofErr w:type="spellEnd"/>
      <w:r w:rsidR="00B83306">
        <w:t>)</w:t>
      </w:r>
      <w:r w:rsidRPr="005C31C2">
        <w:t xml:space="preserve"> ter vervanging van de huidige </w:t>
      </w:r>
      <w:proofErr w:type="spellStart"/>
      <w:r w:rsidRPr="005C31C2">
        <w:t>Cougarvloot</w:t>
      </w:r>
      <w:proofErr w:type="spellEnd"/>
      <w:r w:rsidRPr="005C31C2">
        <w:t xml:space="preserve">, inclusief de benodigde </w:t>
      </w:r>
      <w:r w:rsidRPr="005C31C2" w:rsidR="009004AC">
        <w:t>missie</w:t>
      </w:r>
      <w:r w:rsidRPr="005C31C2" w:rsidR="00D8596C">
        <w:t>-</w:t>
      </w:r>
      <w:r w:rsidRPr="005C31C2" w:rsidR="009004AC">
        <w:t>uitrusting</w:t>
      </w:r>
      <w:r w:rsidRPr="005C31C2">
        <w:t xml:space="preserve"> voor </w:t>
      </w:r>
      <w:r w:rsidR="00C2169F">
        <w:t>SOF-o</w:t>
      </w:r>
      <w:r w:rsidRPr="005C31C2">
        <w:t xml:space="preserve">peraties. </w:t>
      </w:r>
      <w:r w:rsidRPr="005C31C2" w:rsidR="00064A1D">
        <w:t>In jun</w:t>
      </w:r>
      <w:bookmarkStart w:name="_GoBack" w:id="0"/>
      <w:bookmarkEnd w:id="0"/>
      <w:r w:rsidRPr="005C31C2" w:rsidR="00064A1D">
        <w:t xml:space="preserve">i 2023 is uw Kamer </w:t>
      </w:r>
      <w:r w:rsidRPr="005C31C2" w:rsidR="00EA7AB9">
        <w:t xml:space="preserve">geïnformeerd over de </w:t>
      </w:r>
      <w:r w:rsidRPr="005C31C2" w:rsidR="009004AC">
        <w:t xml:space="preserve">gecombineerde </w:t>
      </w:r>
      <w:r w:rsidRPr="005C31C2" w:rsidR="00EA7AB9">
        <w:rPr>
          <w:lang w:eastAsia="nl-NL"/>
        </w:rPr>
        <w:t xml:space="preserve">behoeftestelling (A-fase) en de resultaten van de onderzoeksfase (B-fase) van het project </w:t>
      </w:r>
      <w:r w:rsidRPr="005C31C2" w:rsidR="00EA7AB9">
        <w:t>(Kamerstuk 27 830, nr. 403</w:t>
      </w:r>
      <w:r w:rsidRPr="005C31C2" w:rsidR="00EA7AB9">
        <w:rPr>
          <w:lang w:eastAsia="nl-NL"/>
        </w:rPr>
        <w:t xml:space="preserve">). </w:t>
      </w:r>
      <w:r w:rsidRPr="005C31C2" w:rsidR="69E9A492">
        <w:t>Met deze brief informeer ik uw Kamer over de resultaten van de verwervingsvoorbereiding (D-fase)</w:t>
      </w:r>
      <w:r w:rsidRPr="005C31C2" w:rsidR="00064A1D">
        <w:t xml:space="preserve">. </w:t>
      </w:r>
    </w:p>
    <w:p w:rsidRPr="005C31C2" w:rsidR="00447663" w:rsidP="00E4040A" w:rsidRDefault="00447663" w14:paraId="3ED4C7D3" w14:textId="77777777">
      <w:pPr>
        <w:spacing w:after="0" w:line="276" w:lineRule="auto"/>
      </w:pPr>
    </w:p>
    <w:p w:rsidRPr="005C31C2" w:rsidR="00EE2241" w:rsidP="004676FB" w:rsidRDefault="001A0DDD" w14:paraId="352C0E7E" w14:textId="69638F8B">
      <w:pPr>
        <w:pStyle w:val="Kop1"/>
        <w:spacing w:before="0" w:line="276" w:lineRule="auto"/>
        <w:rPr>
          <w:b/>
          <w:bCs/>
          <w:sz w:val="18"/>
          <w:szCs w:val="18"/>
        </w:rPr>
      </w:pPr>
      <w:r w:rsidRPr="005C31C2">
        <w:rPr>
          <w:b/>
          <w:bCs/>
          <w:sz w:val="18"/>
          <w:szCs w:val="18"/>
        </w:rPr>
        <w:t>Behoefte</w:t>
      </w:r>
    </w:p>
    <w:p w:rsidRPr="00B80A88" w:rsidR="001E7366" w:rsidP="004676FB" w:rsidRDefault="00975E6F" w14:paraId="4FFD1B03" w14:textId="6B3B7925">
      <w:pPr>
        <w:spacing w:after="0" w:line="276" w:lineRule="auto"/>
        <w:rPr>
          <w:lang w:eastAsia="nl-NL"/>
        </w:rPr>
      </w:pPr>
      <w:r w:rsidRPr="005C31C2">
        <w:rPr>
          <w:lang w:eastAsia="nl-NL"/>
        </w:rPr>
        <w:t xml:space="preserve">Defensie heeft de </w:t>
      </w:r>
      <w:proofErr w:type="spellStart"/>
      <w:r w:rsidRPr="005C31C2" w:rsidR="00AD0E8C">
        <w:rPr>
          <w:lang w:eastAsia="nl-NL"/>
        </w:rPr>
        <w:t>Cougar</w:t>
      </w:r>
      <w:proofErr w:type="spellEnd"/>
      <w:r w:rsidRPr="005C31C2" w:rsidR="00AD0E8C">
        <w:rPr>
          <w:lang w:eastAsia="nl-NL"/>
        </w:rPr>
        <w:t xml:space="preserve"> sinds de invoering in 1996 regelmatig ingezet voor een veelheid aan taken. </w:t>
      </w:r>
      <w:r w:rsidRPr="005C31C2">
        <w:rPr>
          <w:rFonts w:cs="BGEKE A+ Univers"/>
          <w:lang w:eastAsia="nl-NL"/>
        </w:rPr>
        <w:t xml:space="preserve">Uit financiële overwegingen is Defensie in 2011 begonnen met het stapsgewijs buiten dienst stellen van de zeventien </w:t>
      </w:r>
      <w:proofErr w:type="spellStart"/>
      <w:r w:rsidRPr="005C31C2">
        <w:rPr>
          <w:rFonts w:cs="BGEKE A+ Univers"/>
          <w:lang w:eastAsia="nl-NL"/>
        </w:rPr>
        <w:t>Cougar</w:t>
      </w:r>
      <w:proofErr w:type="spellEnd"/>
      <w:r w:rsidRPr="005C31C2">
        <w:rPr>
          <w:rFonts w:cs="BGEKE A+ Univers"/>
          <w:lang w:eastAsia="nl-NL"/>
        </w:rPr>
        <w:t>-</w:t>
      </w:r>
      <w:r w:rsidRPr="005C31C2" w:rsidR="001E7366">
        <w:rPr>
          <w:rFonts w:cs="BGEKE A+ Univers"/>
          <w:lang w:eastAsia="nl-NL"/>
        </w:rPr>
        <w:t>helikopters</w:t>
      </w:r>
      <w:r w:rsidRPr="005C31C2">
        <w:rPr>
          <w:rFonts w:cs="BGEKE A+ Univers"/>
          <w:lang w:eastAsia="nl-NL"/>
        </w:rPr>
        <w:t xml:space="preserve">. Om operationele redenen is de voorgenomen uitfasering van de </w:t>
      </w:r>
      <w:proofErr w:type="spellStart"/>
      <w:r w:rsidRPr="005C31C2">
        <w:rPr>
          <w:rFonts w:cs="BGEKE A+ Univers"/>
          <w:lang w:eastAsia="nl-NL"/>
        </w:rPr>
        <w:t>Cougar</w:t>
      </w:r>
      <w:proofErr w:type="spellEnd"/>
      <w:r w:rsidRPr="005C31C2">
        <w:rPr>
          <w:rFonts w:cs="BGEKE A+ Univers"/>
          <w:lang w:eastAsia="nl-NL"/>
        </w:rPr>
        <w:t xml:space="preserve"> deels herroepen. Er zijn </w:t>
      </w:r>
      <w:r w:rsidR="00C2169F">
        <w:rPr>
          <w:rFonts w:cs="BGEKE A+ Univers"/>
          <w:lang w:eastAsia="nl-NL"/>
        </w:rPr>
        <w:t>nu</w:t>
      </w:r>
      <w:r w:rsidRPr="005C31C2" w:rsidR="00C2169F">
        <w:rPr>
          <w:rFonts w:cs="BGEKE A+ Univers"/>
          <w:lang w:eastAsia="nl-NL"/>
        </w:rPr>
        <w:t xml:space="preserve"> </w:t>
      </w:r>
      <w:r w:rsidRPr="005C31C2" w:rsidR="006F5DA5">
        <w:rPr>
          <w:rFonts w:cs="BGEKE A+ Univers"/>
          <w:lang w:eastAsia="nl-NL"/>
        </w:rPr>
        <w:t>twaalf</w:t>
      </w:r>
      <w:r w:rsidRPr="005C31C2">
        <w:rPr>
          <w:rFonts w:cs="BGEKE A+ Univers"/>
          <w:lang w:eastAsia="nl-NL"/>
        </w:rPr>
        <w:t xml:space="preserve"> toestellen in gebruik en vijf toestellen zijn opgenomen in de logistieke reserve.</w:t>
      </w:r>
      <w:r w:rsidRPr="005C31C2">
        <w:rPr>
          <w:rStyle w:val="Voetnootmarkering"/>
          <w:rFonts w:cs="BGEKE A+ Univers"/>
          <w:lang w:eastAsia="nl-NL"/>
        </w:rPr>
        <w:footnoteReference w:id="3"/>
      </w:r>
      <w:r w:rsidRPr="005C31C2">
        <w:rPr>
          <w:rFonts w:cs="BGEKE A+ Univers"/>
          <w:lang w:eastAsia="nl-NL"/>
        </w:rPr>
        <w:t xml:space="preserve"> </w:t>
      </w:r>
      <w:r w:rsidR="008409F6">
        <w:rPr>
          <w:lang w:eastAsia="nl-NL"/>
        </w:rPr>
        <w:t>Defensie verlengt</w:t>
      </w:r>
      <w:r w:rsidRPr="005C31C2" w:rsidR="008409F6">
        <w:rPr>
          <w:lang w:eastAsia="nl-NL"/>
        </w:rPr>
        <w:t xml:space="preserve"> </w:t>
      </w:r>
      <w:r w:rsidRPr="005C31C2">
        <w:rPr>
          <w:lang w:eastAsia="nl-NL"/>
        </w:rPr>
        <w:t xml:space="preserve">de inzetbaarheid van de </w:t>
      </w:r>
      <w:proofErr w:type="spellStart"/>
      <w:r w:rsidRPr="005C31C2">
        <w:rPr>
          <w:lang w:eastAsia="nl-NL"/>
        </w:rPr>
        <w:t>Cougar</w:t>
      </w:r>
      <w:proofErr w:type="spellEnd"/>
      <w:r w:rsidRPr="005C31C2" w:rsidR="001E7366">
        <w:rPr>
          <w:lang w:eastAsia="nl-NL"/>
        </w:rPr>
        <w:t>-</w:t>
      </w:r>
      <w:r w:rsidRPr="00B80A88" w:rsidR="001E7366">
        <w:rPr>
          <w:lang w:eastAsia="nl-NL"/>
        </w:rPr>
        <w:t>helikopter</w:t>
      </w:r>
      <w:r w:rsidR="008409F6">
        <w:rPr>
          <w:lang w:eastAsia="nl-NL"/>
        </w:rPr>
        <w:t xml:space="preserve"> met beperkte verbeteringen om</w:t>
      </w:r>
      <w:r w:rsidRPr="00B80A88">
        <w:rPr>
          <w:lang w:eastAsia="nl-NL"/>
        </w:rPr>
        <w:t xml:space="preserve"> te waarborgen </w:t>
      </w:r>
      <w:r w:rsidR="008409F6">
        <w:rPr>
          <w:lang w:eastAsia="nl-NL"/>
        </w:rPr>
        <w:t xml:space="preserve">dat deze helikopters inzetbaar blijven </w:t>
      </w:r>
      <w:r w:rsidRPr="00B80A88">
        <w:rPr>
          <w:lang w:eastAsia="nl-NL"/>
        </w:rPr>
        <w:t xml:space="preserve">tot het einde van de levensduur in </w:t>
      </w:r>
      <w:r w:rsidR="00C2169F">
        <w:rPr>
          <w:rFonts w:cs="BGEKE A+ Univers"/>
          <w:lang w:eastAsia="nl-NL"/>
        </w:rPr>
        <w:t>2030</w:t>
      </w:r>
      <w:r w:rsidRPr="0039074C" w:rsidR="001E7366">
        <w:rPr>
          <w:lang w:eastAsia="nl-NL"/>
        </w:rPr>
        <w:t>.</w:t>
      </w:r>
      <w:r w:rsidRPr="00F5280F" w:rsidR="001E7366">
        <w:rPr>
          <w:lang w:eastAsia="nl-NL"/>
        </w:rPr>
        <w:t xml:space="preserve"> Het project </w:t>
      </w:r>
      <w:r w:rsidRPr="00F5280F" w:rsidR="001E7366">
        <w:rPr>
          <w:rFonts w:cs="BGEKE A+ Univers"/>
          <w:lang w:eastAsia="nl-NL"/>
        </w:rPr>
        <w:t xml:space="preserve">‘Aanpak </w:t>
      </w:r>
      <w:proofErr w:type="spellStart"/>
      <w:r w:rsidRPr="00F5280F" w:rsidR="001E7366">
        <w:rPr>
          <w:rFonts w:cs="BGEKE A+ Univers"/>
          <w:lang w:eastAsia="nl-NL"/>
        </w:rPr>
        <w:t>obsolescentie</w:t>
      </w:r>
      <w:proofErr w:type="spellEnd"/>
      <w:r w:rsidRPr="00F5280F" w:rsidR="001E7366">
        <w:rPr>
          <w:rFonts w:cs="BGEKE A+ Univers"/>
          <w:lang w:eastAsia="nl-NL"/>
        </w:rPr>
        <w:t xml:space="preserve"> </w:t>
      </w:r>
      <w:proofErr w:type="spellStart"/>
      <w:r w:rsidRPr="00F5280F" w:rsidR="001E7366">
        <w:rPr>
          <w:rFonts w:cs="BGEKE A+ Univers"/>
          <w:lang w:eastAsia="nl-NL"/>
        </w:rPr>
        <w:t>Cougar</w:t>
      </w:r>
      <w:proofErr w:type="spellEnd"/>
      <w:r w:rsidRPr="00F5280F" w:rsidR="001E7366">
        <w:rPr>
          <w:rFonts w:cs="BGEKE A+ Univers"/>
          <w:lang w:eastAsia="nl-NL"/>
        </w:rPr>
        <w:t>-helikopters’ (</w:t>
      </w:r>
      <w:r w:rsidRPr="00E80F5D" w:rsidR="001E7366">
        <w:rPr>
          <w:rFonts w:cs="BGEKE A+ Univers"/>
          <w:lang w:eastAsia="nl-NL"/>
        </w:rPr>
        <w:t xml:space="preserve">Kamerstuk 27 830, nr. 293 van 7 oktober 2019) loopt door tot omstreeks 2026. </w:t>
      </w:r>
    </w:p>
    <w:p w:rsidRPr="00B80A88" w:rsidR="00EE2241" w:rsidP="00E4040A" w:rsidRDefault="00EE2241" w14:paraId="717FCA3F" w14:textId="249E804F">
      <w:pPr>
        <w:spacing w:after="0" w:line="276" w:lineRule="auto"/>
        <w:rPr>
          <w:b/>
        </w:rPr>
      </w:pPr>
    </w:p>
    <w:p w:rsidRPr="00B80A88" w:rsidR="001E7366" w:rsidRDefault="00003ADE" w14:paraId="3B4D2FC8" w14:textId="5114E9FF">
      <w:pPr>
        <w:pStyle w:val="Kop2"/>
        <w:spacing w:line="276" w:lineRule="auto"/>
        <w:rPr>
          <w:sz w:val="18"/>
          <w:szCs w:val="18"/>
          <w:u w:val="single"/>
        </w:rPr>
      </w:pPr>
      <w:r w:rsidRPr="00B80A88">
        <w:rPr>
          <w:sz w:val="18"/>
          <w:szCs w:val="18"/>
          <w:u w:val="single"/>
        </w:rPr>
        <w:t>Kwa</w:t>
      </w:r>
      <w:r>
        <w:rPr>
          <w:sz w:val="18"/>
          <w:szCs w:val="18"/>
          <w:u w:val="single"/>
        </w:rPr>
        <w:t>li</w:t>
      </w:r>
      <w:r w:rsidRPr="00B80A88">
        <w:rPr>
          <w:sz w:val="18"/>
          <w:szCs w:val="18"/>
          <w:u w:val="single"/>
        </w:rPr>
        <w:t xml:space="preserve">tatieve </w:t>
      </w:r>
      <w:r w:rsidRPr="00B80A88" w:rsidR="001E7366">
        <w:rPr>
          <w:sz w:val="18"/>
          <w:szCs w:val="18"/>
          <w:u w:val="single"/>
        </w:rPr>
        <w:t>behoefte</w:t>
      </w:r>
    </w:p>
    <w:p w:rsidRPr="00B80A88" w:rsidR="003F0934" w:rsidP="32BBE03C" w:rsidRDefault="009345D4" w14:paraId="3300B28D" w14:textId="7D28CF5A">
      <w:pPr>
        <w:spacing w:line="276" w:lineRule="auto"/>
      </w:pPr>
      <w:r w:rsidRPr="0074664E">
        <w:t xml:space="preserve">In de onderzoeksfase is gebleken dat alleen de H225M </w:t>
      </w:r>
      <w:proofErr w:type="spellStart"/>
      <w:r w:rsidRPr="0074664E">
        <w:t>Caracal</w:t>
      </w:r>
      <w:proofErr w:type="spellEnd"/>
      <w:r w:rsidRPr="0074664E">
        <w:t xml:space="preserve"> Helikopter van Airbus </w:t>
      </w:r>
      <w:proofErr w:type="spellStart"/>
      <w:r w:rsidRPr="0074664E">
        <w:t>Helicopters</w:t>
      </w:r>
      <w:proofErr w:type="spellEnd"/>
      <w:r w:rsidRPr="0074664E">
        <w:t xml:space="preserve"> voldoet aan de door Defensie gestelde eisen. </w:t>
      </w:r>
      <w:r w:rsidRPr="0074664E" w:rsidR="008D4627">
        <w:t xml:space="preserve">Defensie </w:t>
      </w:r>
      <w:r w:rsidRPr="00B80A88" w:rsidR="008D4627">
        <w:t xml:space="preserve">schaft de </w:t>
      </w:r>
      <w:proofErr w:type="spellStart"/>
      <w:r w:rsidRPr="00B80A88" w:rsidR="008D4627">
        <w:t>Caracal</w:t>
      </w:r>
      <w:proofErr w:type="spellEnd"/>
      <w:r w:rsidRPr="00B80A88" w:rsidR="008D4627">
        <w:t xml:space="preserve">-helikopter aan </w:t>
      </w:r>
      <w:r w:rsidR="00522612">
        <w:t xml:space="preserve">als nieuwe </w:t>
      </w:r>
      <w:r w:rsidR="00522612">
        <w:lastRenderedPageBreak/>
        <w:t xml:space="preserve">MUH </w:t>
      </w:r>
      <w:r w:rsidRPr="00B80A88" w:rsidR="008D4627">
        <w:t>om te voldoen aan de steeds complexer wordende eisen van SOF-</w:t>
      </w:r>
      <w:r w:rsidR="00C2169F">
        <w:t>operaties</w:t>
      </w:r>
      <w:r w:rsidRPr="00B80A88" w:rsidR="008D4627">
        <w:t xml:space="preserve">, waarvoor gespecialiseerde luchtcapaciteit cruciaal is. Defensie zet de nieuwe MUH-capaciteit </w:t>
      </w:r>
      <w:r w:rsidRPr="00B80A88" w:rsidR="003F0934">
        <w:t xml:space="preserve">namelijk </w:t>
      </w:r>
      <w:r w:rsidRPr="00B80A88" w:rsidR="008D4627">
        <w:t>primair in voor</w:t>
      </w:r>
      <w:r w:rsidRPr="00FD3838" w:rsidR="008D4627">
        <w:t xml:space="preserve"> </w:t>
      </w:r>
      <w:r w:rsidR="00C2169F">
        <w:t xml:space="preserve">dit type </w:t>
      </w:r>
      <w:r w:rsidRPr="00FD3838" w:rsidR="008D4627">
        <w:t>operaties.</w:t>
      </w:r>
      <w:r w:rsidRPr="00FD3838" w:rsidR="003F0934">
        <w:t xml:space="preserve"> De helikopter dient</w:t>
      </w:r>
      <w:r w:rsidRPr="0039074C" w:rsidR="008D4627">
        <w:t xml:space="preserve"> </w:t>
      </w:r>
      <w:r w:rsidRPr="0039074C" w:rsidR="003F0934">
        <w:t>Nederland in staat te</w:t>
      </w:r>
      <w:r w:rsidRPr="00F5280F" w:rsidR="003F0934">
        <w:t xml:space="preserve"> stellen om snel en zelfstandig een bijdrage te leveren aan conflictsituaties, met name in internationaal verband. </w:t>
      </w:r>
      <w:r w:rsidRPr="00E80F5D" w:rsidR="003F0934">
        <w:t>Zo kan Nederland binnen samenwerkingsverbanden met internationale</w:t>
      </w:r>
      <w:r w:rsidRPr="00B80A88" w:rsidR="003F0934">
        <w:t xml:space="preserve"> partners voorzien in </w:t>
      </w:r>
      <w:r w:rsidR="00C2169F">
        <w:t xml:space="preserve">deze </w:t>
      </w:r>
      <w:r w:rsidRPr="00B80A88" w:rsidR="003F0934">
        <w:t>schaarse en gespecialiseerde SOF-helikoptercapaciteit. Doo</w:t>
      </w:r>
      <w:r w:rsidR="00522612">
        <w:t xml:space="preserve">r te kiezen voor een </w:t>
      </w:r>
      <w:r w:rsidRPr="00522612" w:rsidR="00522612">
        <w:t xml:space="preserve">onder inzet omstandigheden bewezen </w:t>
      </w:r>
      <w:r w:rsidRPr="00B80A88" w:rsidR="003F0934">
        <w:t>('</w:t>
      </w:r>
      <w:proofErr w:type="spellStart"/>
      <w:r w:rsidRPr="1AACEB3B" w:rsidR="003F0934">
        <w:rPr>
          <w:i/>
          <w:iCs/>
        </w:rPr>
        <w:t>combat</w:t>
      </w:r>
      <w:proofErr w:type="spellEnd"/>
      <w:r w:rsidRPr="1AACEB3B" w:rsidR="003F0934">
        <w:rPr>
          <w:i/>
          <w:iCs/>
        </w:rPr>
        <w:t xml:space="preserve"> proven'</w:t>
      </w:r>
      <w:r w:rsidRPr="00B80A88" w:rsidR="003F0934">
        <w:t>) helikopter, verzekert Defensie zich van een betrouwbare luchtvaartcapaciteit die geschikt is voor de unieke uitdagingen van SOF-</w:t>
      </w:r>
      <w:r w:rsidR="001F7A9A">
        <w:t>operaties</w:t>
      </w:r>
      <w:r w:rsidRPr="00B80A88" w:rsidR="003F0934">
        <w:t>.</w:t>
      </w:r>
      <w:r w:rsidRPr="008B7790" w:rsidR="008B7790">
        <w:t xml:space="preserve"> </w:t>
      </w:r>
      <w:r w:rsidRPr="00B80A88" w:rsidR="008B7790">
        <w:t xml:space="preserve">Om te voldoen aan deze behoefte </w:t>
      </w:r>
      <w:r w:rsidR="008B7790">
        <w:t>dient</w:t>
      </w:r>
      <w:r w:rsidRPr="00B80A88" w:rsidR="008B7790">
        <w:t xml:space="preserve"> de MUH</w:t>
      </w:r>
      <w:r w:rsidR="008B7790">
        <w:t xml:space="preserve"> te beschikken over</w:t>
      </w:r>
      <w:r w:rsidRPr="00B80A88" w:rsidR="008B7790">
        <w:t xml:space="preserve"> SOF-specifieke missie-uitrusting.</w:t>
      </w:r>
    </w:p>
    <w:p w:rsidRPr="00B80A88" w:rsidR="008D4627" w:rsidP="004676FB" w:rsidRDefault="003F0934" w14:paraId="5A5BD713" w14:textId="130BE0B7">
      <w:pPr>
        <w:spacing w:after="0" w:line="276" w:lineRule="auto"/>
      </w:pPr>
      <w:r w:rsidRPr="00B80A88">
        <w:t xml:space="preserve">Naast de SOF-taakstelling </w:t>
      </w:r>
      <w:r w:rsidR="00AB3533">
        <w:t>wil Defensie</w:t>
      </w:r>
      <w:r w:rsidRPr="00B80A88" w:rsidR="00AB3533">
        <w:t xml:space="preserve"> </w:t>
      </w:r>
      <w:r w:rsidRPr="00B80A88">
        <w:t>de MUH ook breed in</w:t>
      </w:r>
      <w:r w:rsidR="00E72E12">
        <w:t xml:space="preserve"> kunnen </w:t>
      </w:r>
      <w:r w:rsidRPr="00B80A88">
        <w:t>zet</w:t>
      </w:r>
      <w:r w:rsidR="00AB3533">
        <w:t>ten</w:t>
      </w:r>
      <w:r w:rsidRPr="00B80A88">
        <w:t xml:space="preserve"> voor conventionele operaties in zowel het land- als maritieme domein. Dit omvat bijvoorbeeld humanitaire hulpverlening. Het project omvat </w:t>
      </w:r>
      <w:r w:rsidR="003A377A">
        <w:t xml:space="preserve">ook </w:t>
      </w:r>
      <w:r w:rsidRPr="00B80A88">
        <w:t xml:space="preserve">een tijdelijke simulatiecapaciteit die </w:t>
      </w:r>
      <w:r w:rsidRPr="00B80A88" w:rsidR="00EB2016">
        <w:t>benodigd</w:t>
      </w:r>
      <w:r w:rsidRPr="00B80A88">
        <w:t xml:space="preserve"> is voor de initiële opleiding, omscholing en training van vliegend personeel gedurende de overgang naar de nieuwe helikopter. </w:t>
      </w:r>
      <w:r w:rsidR="0056293A">
        <w:t xml:space="preserve">Defensie is </w:t>
      </w:r>
      <w:r w:rsidR="00211050">
        <w:t xml:space="preserve">verder </w:t>
      </w:r>
      <w:r w:rsidR="0056293A">
        <w:t>voornemens om simulator</w:t>
      </w:r>
      <w:r w:rsidR="00211050">
        <w:t>en</w:t>
      </w:r>
      <w:r w:rsidR="0056293A">
        <w:t xml:space="preserve"> te verwerven voor trainingen die starten wanneer zij </w:t>
      </w:r>
      <w:r w:rsidR="00211050">
        <w:t xml:space="preserve">eenmaal </w:t>
      </w:r>
      <w:r w:rsidR="0056293A">
        <w:t>beschikt over de nieuwe MUH-capaciteit. De verwerving van de</w:t>
      </w:r>
      <w:r w:rsidR="00211050">
        <w:t>ze permanente</w:t>
      </w:r>
      <w:r w:rsidR="0056293A">
        <w:t xml:space="preserve"> simulatorcapaciteit is onderdeel van</w:t>
      </w:r>
      <w:r w:rsidR="1AACEB3B">
        <w:t xml:space="preserve"> </w:t>
      </w:r>
      <w:r w:rsidR="00211050">
        <w:t xml:space="preserve">het </w:t>
      </w:r>
      <w:r w:rsidRPr="0056293A" w:rsidR="0056293A">
        <w:t>project ‘</w:t>
      </w:r>
      <w:r w:rsidR="00E72E12">
        <w:t xml:space="preserve">Simulatie SOF </w:t>
      </w:r>
      <w:r w:rsidRPr="00D45261" w:rsidR="00E72E12">
        <w:rPr>
          <w:i/>
          <w:iCs/>
        </w:rPr>
        <w:t>Air Rotary Wing</w:t>
      </w:r>
      <w:r w:rsidRPr="00D45261" w:rsidR="0056293A">
        <w:rPr>
          <w:i/>
          <w:iCs/>
        </w:rPr>
        <w:t>’</w:t>
      </w:r>
      <w:r w:rsidR="0056293A">
        <w:t>, waarover</w:t>
      </w:r>
      <w:r w:rsidRPr="0056293A" w:rsidR="0056293A">
        <w:t xml:space="preserve"> uw Kamer naar verwachting in 2025 een A-brief </w:t>
      </w:r>
      <w:r w:rsidR="0056293A">
        <w:t>ontvangt. Gezamenlijk stellen d</w:t>
      </w:r>
      <w:r w:rsidRPr="00B80A88">
        <w:t xml:space="preserve">eze capaciteiten </w:t>
      </w:r>
      <w:r w:rsidRPr="00B80A88" w:rsidR="00EB2016">
        <w:t xml:space="preserve">Defensie in staat om </w:t>
      </w:r>
      <w:r w:rsidRPr="00B80A88" w:rsidR="008D4627">
        <w:t>zich aan</w:t>
      </w:r>
      <w:r w:rsidRPr="00B80A88" w:rsidR="00EB2016">
        <w:t xml:space="preserve"> te </w:t>
      </w:r>
      <w:r w:rsidRPr="00B80A88" w:rsidR="008D4627">
        <w:t>pas</w:t>
      </w:r>
      <w:r w:rsidRPr="00B80A88" w:rsidR="00EB2016">
        <w:t>sen</w:t>
      </w:r>
      <w:r w:rsidRPr="00B80A88" w:rsidR="008D4627">
        <w:t xml:space="preserve"> aan de veranderende aard van moderne militaire missies.</w:t>
      </w:r>
    </w:p>
    <w:p w:rsidRPr="00B80A88" w:rsidR="001E7366" w:rsidP="00E4040A" w:rsidRDefault="001E7366" w14:paraId="2F1A322B" w14:textId="4C0F32B2">
      <w:pPr>
        <w:spacing w:after="0" w:line="276" w:lineRule="auto"/>
      </w:pPr>
    </w:p>
    <w:p w:rsidRPr="00B80A88" w:rsidR="001E7366" w:rsidP="00B80A88" w:rsidRDefault="00003ADE" w14:paraId="62FD7DBE" w14:textId="2F0C4A39">
      <w:pPr>
        <w:pStyle w:val="Kop2"/>
        <w:spacing w:line="276" w:lineRule="auto"/>
        <w:rPr>
          <w:sz w:val="18"/>
          <w:szCs w:val="18"/>
          <w:u w:val="single"/>
        </w:rPr>
      </w:pPr>
      <w:r w:rsidRPr="00B80A88">
        <w:rPr>
          <w:sz w:val="18"/>
          <w:szCs w:val="18"/>
          <w:u w:val="single"/>
        </w:rPr>
        <w:t>Kwa</w:t>
      </w:r>
      <w:r>
        <w:rPr>
          <w:sz w:val="18"/>
          <w:szCs w:val="18"/>
          <w:u w:val="single"/>
        </w:rPr>
        <w:t>n</w:t>
      </w:r>
      <w:r w:rsidRPr="00B80A88">
        <w:rPr>
          <w:sz w:val="18"/>
          <w:szCs w:val="18"/>
          <w:u w:val="single"/>
        </w:rPr>
        <w:t>titatieve</w:t>
      </w:r>
      <w:r w:rsidRPr="00B80A88" w:rsidR="001E7366">
        <w:rPr>
          <w:sz w:val="18"/>
          <w:szCs w:val="18"/>
          <w:u w:val="single"/>
        </w:rPr>
        <w:t xml:space="preserve"> behoefte</w:t>
      </w:r>
    </w:p>
    <w:p w:rsidRPr="007B2101" w:rsidR="00211CB0" w:rsidP="007B2101" w:rsidRDefault="00AF4EAC" w14:paraId="4E97C12F" w14:textId="28DB84E5">
      <w:pPr>
        <w:spacing w:line="276" w:lineRule="auto"/>
        <w:rPr>
          <w:rFonts w:eastAsia="DejaVu Sans"/>
          <w:i/>
          <w:iCs/>
        </w:rPr>
      </w:pPr>
      <w:r w:rsidRPr="005C31C2">
        <w:t xml:space="preserve">Om te voldoen aan haar behoefte, verwerft Defensie </w:t>
      </w:r>
      <w:r w:rsidRPr="005C31C2" w:rsidR="006F5DA5">
        <w:t>twaalf</w:t>
      </w:r>
      <w:r w:rsidRPr="005C31C2" w:rsidR="00746580">
        <w:t xml:space="preserve"> </w:t>
      </w:r>
      <w:proofErr w:type="spellStart"/>
      <w:r w:rsidRPr="005C31C2">
        <w:t>Caracal</w:t>
      </w:r>
      <w:proofErr w:type="spellEnd"/>
      <w:r w:rsidRPr="005C31C2">
        <w:t xml:space="preserve"> helikopters, inclusief </w:t>
      </w:r>
      <w:r w:rsidRPr="005C31C2">
        <w:rPr>
          <w:rFonts w:eastAsia="DejaVu Sans"/>
        </w:rPr>
        <w:t xml:space="preserve">de vereiste </w:t>
      </w:r>
      <w:r w:rsidRPr="00D45261" w:rsidR="00754708">
        <w:rPr>
          <w:rFonts w:eastAsia="DejaVu Sans"/>
        </w:rPr>
        <w:t>missie-uitrusting</w:t>
      </w:r>
      <w:r w:rsidRPr="005C31C2">
        <w:rPr>
          <w:rFonts w:eastAsia="DejaVu Sans"/>
        </w:rPr>
        <w:t xml:space="preserve"> om SOF</w:t>
      </w:r>
      <w:r w:rsidR="003A377A">
        <w:rPr>
          <w:rFonts w:eastAsia="DejaVu Sans"/>
        </w:rPr>
        <w:t>-</w:t>
      </w:r>
      <w:r w:rsidRPr="005C31C2">
        <w:rPr>
          <w:rFonts w:eastAsia="DejaVu Sans"/>
        </w:rPr>
        <w:t xml:space="preserve">operaties uit te voeren. </w:t>
      </w:r>
      <w:r w:rsidRPr="005C31C2" w:rsidR="009004AC">
        <w:rPr>
          <w:rFonts w:eastAsia="DejaVu Sans"/>
        </w:rPr>
        <w:t>Defensie</w:t>
      </w:r>
      <w:r w:rsidR="009004AC">
        <w:rPr>
          <w:rFonts w:eastAsia="DejaVu Sans"/>
        </w:rPr>
        <w:t xml:space="preserve"> verwerft voldoende missie-uitrustingen om negen toestellen uit te rusten. Deze uitrusting kan </w:t>
      </w:r>
      <w:r w:rsidR="003A377A">
        <w:rPr>
          <w:rFonts w:eastAsia="DejaVu Sans"/>
        </w:rPr>
        <w:t xml:space="preserve">worden </w:t>
      </w:r>
      <w:r w:rsidR="009004AC">
        <w:rPr>
          <w:rFonts w:eastAsia="DejaVu Sans"/>
        </w:rPr>
        <w:t>in- en uitgebouwd, waardoor Defensie altijd de beschikking heeft over negen inzetbare toestellen</w:t>
      </w:r>
      <w:r w:rsidR="00E72E12">
        <w:rPr>
          <w:rFonts w:eastAsia="DejaVu Sans"/>
        </w:rPr>
        <w:t xml:space="preserve"> in de juiste configuratie</w:t>
      </w:r>
      <w:r w:rsidR="009004AC">
        <w:rPr>
          <w:rFonts w:eastAsia="DejaVu Sans"/>
        </w:rPr>
        <w:t>.</w:t>
      </w:r>
    </w:p>
    <w:p w:rsidR="001E7366" w:rsidP="00B80A88" w:rsidRDefault="00AF4EAC" w14:paraId="02DA3645" w14:textId="47C9A12C">
      <w:pPr>
        <w:spacing w:line="276" w:lineRule="auto"/>
        <w:rPr>
          <w:rFonts w:eastAsia="DejaVu Sans"/>
        </w:rPr>
      </w:pPr>
      <w:r w:rsidRPr="0039074C">
        <w:rPr>
          <w:rFonts w:eastAsia="DejaVu Sans"/>
        </w:rPr>
        <w:t xml:space="preserve">Daarnaast verwerft Defensie simulatiecapaciteit </w:t>
      </w:r>
      <w:r w:rsidR="003A377A">
        <w:rPr>
          <w:rFonts w:eastAsia="DejaVu Sans"/>
        </w:rPr>
        <w:t xml:space="preserve">voor </w:t>
      </w:r>
      <w:r w:rsidRPr="0039074C">
        <w:rPr>
          <w:rFonts w:eastAsia="DejaVu Sans"/>
        </w:rPr>
        <w:t>opleiding, omsch</w:t>
      </w:r>
      <w:r w:rsidRPr="00F5280F">
        <w:rPr>
          <w:rFonts w:eastAsia="DejaVu Sans"/>
        </w:rPr>
        <w:t>oling en training tijdens de operationele transitieperiode (202</w:t>
      </w:r>
      <w:r w:rsidR="00A902BE">
        <w:rPr>
          <w:rFonts w:eastAsia="DejaVu Sans"/>
        </w:rPr>
        <w:t>9</w:t>
      </w:r>
      <w:r w:rsidRPr="00F5280F">
        <w:rPr>
          <w:rFonts w:eastAsia="DejaVu Sans"/>
        </w:rPr>
        <w:t>-203</w:t>
      </w:r>
      <w:r w:rsidR="00A902BE">
        <w:rPr>
          <w:rFonts w:eastAsia="DejaVu Sans"/>
        </w:rPr>
        <w:t>2</w:t>
      </w:r>
      <w:r w:rsidRPr="00F5280F">
        <w:rPr>
          <w:rFonts w:eastAsia="DejaVu Sans"/>
        </w:rPr>
        <w:t>).</w:t>
      </w:r>
      <w:r w:rsidR="00003ADE">
        <w:rPr>
          <w:rFonts w:eastAsia="DejaVu Sans"/>
        </w:rPr>
        <w:t xml:space="preserve"> </w:t>
      </w:r>
    </w:p>
    <w:p w:rsidR="008409F6" w:rsidP="004676FB" w:rsidRDefault="000A53ED" w14:paraId="6CE7A0A8" w14:textId="6F40EDCB">
      <w:pPr>
        <w:spacing w:after="0" w:line="276" w:lineRule="auto"/>
        <w:rPr>
          <w:rFonts w:eastAsia="DejaVu Sans"/>
        </w:rPr>
      </w:pPr>
      <w:r w:rsidRPr="005C31C2">
        <w:rPr>
          <w:rFonts w:eastAsia="DejaVu Sans"/>
        </w:rPr>
        <w:t xml:space="preserve">In de </w:t>
      </w:r>
      <w:r w:rsidRPr="005C31C2" w:rsidR="00003ADE">
        <w:rPr>
          <w:rFonts w:eastAsia="DejaVu Sans"/>
        </w:rPr>
        <w:t>A</w:t>
      </w:r>
      <w:r w:rsidRPr="005C31C2" w:rsidR="00AB3533">
        <w:rPr>
          <w:rFonts w:eastAsia="DejaVu Sans"/>
        </w:rPr>
        <w:t>/</w:t>
      </w:r>
      <w:r w:rsidRPr="005C31C2" w:rsidR="00003ADE">
        <w:rPr>
          <w:rFonts w:eastAsia="DejaVu Sans"/>
        </w:rPr>
        <w:t>B-brief</w:t>
      </w:r>
      <w:r w:rsidRPr="005C31C2" w:rsidR="00A902BE">
        <w:rPr>
          <w:rFonts w:eastAsia="DejaVu Sans"/>
        </w:rPr>
        <w:t xml:space="preserve"> kondigde Defensie aan veertien helikopters te willen verwerven</w:t>
      </w:r>
      <w:r w:rsidRPr="005C31C2" w:rsidR="002608EA">
        <w:rPr>
          <w:rFonts w:eastAsia="DejaVu Sans"/>
        </w:rPr>
        <w:t>, waarmee</w:t>
      </w:r>
      <w:r w:rsidR="0037602D">
        <w:rPr>
          <w:rFonts w:eastAsia="DejaVu Sans"/>
        </w:rPr>
        <w:t xml:space="preserve"> </w:t>
      </w:r>
      <w:r w:rsidR="008656D8">
        <w:rPr>
          <w:rFonts w:eastAsia="DejaVu Sans"/>
        </w:rPr>
        <w:t xml:space="preserve">zij </w:t>
      </w:r>
      <w:r w:rsidR="0037602D">
        <w:rPr>
          <w:rFonts w:eastAsia="DejaVu Sans"/>
        </w:rPr>
        <w:t>twee SOF-missies</w:t>
      </w:r>
      <w:r w:rsidRPr="005C31C2" w:rsidR="005C31C2">
        <w:rPr>
          <w:rFonts w:eastAsia="DejaVu Sans"/>
        </w:rPr>
        <w:t xml:space="preserve"> </w:t>
      </w:r>
      <w:r w:rsidRPr="005C31C2" w:rsidR="002608EA">
        <w:rPr>
          <w:rFonts w:eastAsia="DejaVu Sans"/>
        </w:rPr>
        <w:t xml:space="preserve">gelijktijdig </w:t>
      </w:r>
      <w:r w:rsidR="008656D8">
        <w:rPr>
          <w:rFonts w:eastAsia="DejaVu Sans"/>
        </w:rPr>
        <w:t>kan</w:t>
      </w:r>
      <w:r w:rsidR="0037602D">
        <w:rPr>
          <w:rFonts w:eastAsia="DejaVu Sans"/>
        </w:rPr>
        <w:t xml:space="preserve"> ondersteun</w:t>
      </w:r>
      <w:r w:rsidR="008656D8">
        <w:rPr>
          <w:rFonts w:eastAsia="DejaVu Sans"/>
        </w:rPr>
        <w:t>en</w:t>
      </w:r>
      <w:r w:rsidR="00A04017">
        <w:rPr>
          <w:rFonts w:eastAsia="DejaVu Sans"/>
        </w:rPr>
        <w:t xml:space="preserve"> voor een periode van zes maanden</w:t>
      </w:r>
      <w:r w:rsidRPr="005C31C2" w:rsidR="002608EA">
        <w:rPr>
          <w:rFonts w:eastAsia="DejaVu Sans"/>
        </w:rPr>
        <w:t xml:space="preserve">. </w:t>
      </w:r>
      <w:r w:rsidRPr="005C31C2" w:rsidR="00A902BE">
        <w:rPr>
          <w:rFonts w:eastAsia="DejaVu Sans"/>
        </w:rPr>
        <w:t>In de</w:t>
      </w:r>
      <w:r w:rsidRPr="005C31C2" w:rsidR="00003ADE">
        <w:rPr>
          <w:rFonts w:eastAsia="DejaVu Sans"/>
        </w:rPr>
        <w:t xml:space="preserve"> D-</w:t>
      </w:r>
      <w:r w:rsidRPr="005C31C2" w:rsidR="00A902BE">
        <w:rPr>
          <w:rFonts w:eastAsia="DejaVu Sans"/>
        </w:rPr>
        <w:t xml:space="preserve">fase is gebleken dat </w:t>
      </w:r>
      <w:r w:rsidRPr="005C31C2" w:rsidR="003A377A">
        <w:rPr>
          <w:rFonts w:eastAsia="DejaVu Sans"/>
        </w:rPr>
        <w:t xml:space="preserve">hiervoor </w:t>
      </w:r>
      <w:r w:rsidRPr="005C31C2" w:rsidR="00A902BE">
        <w:rPr>
          <w:rFonts w:eastAsia="DejaVu Sans"/>
        </w:rPr>
        <w:t>het budget niet toereikend is</w:t>
      </w:r>
      <w:r w:rsidR="00A04017">
        <w:rPr>
          <w:rFonts w:eastAsia="DejaVu Sans"/>
        </w:rPr>
        <w:t xml:space="preserve"> </w:t>
      </w:r>
      <w:r w:rsidRPr="00A04017" w:rsidR="00A04017">
        <w:rPr>
          <w:rFonts w:eastAsia="DejaVu Sans"/>
        </w:rPr>
        <w:t xml:space="preserve">vanwege extra kosten voor het aanpassen van de </w:t>
      </w:r>
      <w:proofErr w:type="spellStart"/>
      <w:r w:rsidRPr="00A04017" w:rsidR="00A04017">
        <w:rPr>
          <w:rFonts w:eastAsia="DejaVu Sans"/>
        </w:rPr>
        <w:t>Caracal</w:t>
      </w:r>
      <w:proofErr w:type="spellEnd"/>
      <w:r w:rsidRPr="00A04017" w:rsidR="00A04017">
        <w:rPr>
          <w:rFonts w:eastAsia="DejaVu Sans"/>
        </w:rPr>
        <w:t xml:space="preserve"> helikopter aan de eisen van Defensie voor SOF-operaties</w:t>
      </w:r>
      <w:r w:rsidRPr="005C31C2" w:rsidR="00A902BE">
        <w:rPr>
          <w:rFonts w:eastAsia="DejaVu Sans"/>
        </w:rPr>
        <w:t>.</w:t>
      </w:r>
      <w:r w:rsidR="008409F6">
        <w:rPr>
          <w:rFonts w:eastAsia="DejaVu Sans"/>
        </w:rPr>
        <w:t xml:space="preserve"> Vanuit commercieel vertrouwelijk oogpunt, is </w:t>
      </w:r>
      <w:r w:rsidR="008409F6">
        <w:t>financiële informatie opgenomen in bijgaande commercieel vertrouwelijke bijlage.</w:t>
      </w:r>
    </w:p>
    <w:p w:rsidR="008409F6" w:rsidP="004676FB" w:rsidRDefault="008409F6" w14:paraId="2B467ABB" w14:textId="77777777">
      <w:pPr>
        <w:spacing w:after="0" w:line="276" w:lineRule="auto"/>
        <w:rPr>
          <w:rFonts w:eastAsia="DejaVu Sans"/>
        </w:rPr>
      </w:pPr>
    </w:p>
    <w:p w:rsidRPr="000E084A" w:rsidR="00003ADE" w:rsidP="004676FB" w:rsidRDefault="002608EA" w14:paraId="751ABE55" w14:textId="49B8837A">
      <w:pPr>
        <w:spacing w:after="0" w:line="276" w:lineRule="auto"/>
        <w:rPr>
          <w:rFonts w:eastAsia="DejaVu Sans"/>
        </w:rPr>
      </w:pPr>
      <w:r w:rsidRPr="005C31C2">
        <w:rPr>
          <w:rFonts w:eastAsia="DejaVu Sans"/>
        </w:rPr>
        <w:t xml:space="preserve">De reductie naar twaalf helikopters </w:t>
      </w:r>
      <w:r w:rsidRPr="005C31C2" w:rsidR="003F188F">
        <w:rPr>
          <w:rFonts w:eastAsia="DejaVu Sans"/>
        </w:rPr>
        <w:t xml:space="preserve">betekent </w:t>
      </w:r>
      <w:r w:rsidRPr="005C31C2" w:rsidR="00840C94">
        <w:rPr>
          <w:rFonts w:eastAsia="DejaVu Sans"/>
        </w:rPr>
        <w:t xml:space="preserve">dat </w:t>
      </w:r>
      <w:r w:rsidRPr="005C31C2">
        <w:rPr>
          <w:rFonts w:eastAsia="DejaVu Sans"/>
        </w:rPr>
        <w:t>één</w:t>
      </w:r>
      <w:r w:rsidR="0037602D">
        <w:rPr>
          <w:rFonts w:eastAsia="DejaVu Sans"/>
        </w:rPr>
        <w:t xml:space="preserve"> SOF-missie </w:t>
      </w:r>
      <w:r w:rsidRPr="00592B9D" w:rsidR="00592B9D">
        <w:rPr>
          <w:rFonts w:eastAsia="DejaVu Sans"/>
        </w:rPr>
        <w:t xml:space="preserve">langdurend en mogelijk een </w:t>
      </w:r>
      <w:r w:rsidR="00592B9D">
        <w:rPr>
          <w:rFonts w:eastAsia="DejaVu Sans"/>
        </w:rPr>
        <w:t xml:space="preserve">tweede SOF-missie </w:t>
      </w:r>
      <w:r w:rsidRPr="00592B9D" w:rsidR="00592B9D">
        <w:rPr>
          <w:rFonts w:eastAsia="DejaVu Sans"/>
        </w:rPr>
        <w:t xml:space="preserve">kortdurend </w:t>
      </w:r>
      <w:r w:rsidR="0037602D">
        <w:rPr>
          <w:rFonts w:eastAsia="DejaVu Sans"/>
        </w:rPr>
        <w:t>kan worden ondersteund</w:t>
      </w:r>
      <w:r w:rsidR="009214EC">
        <w:rPr>
          <w:rFonts w:eastAsia="DejaVu Sans"/>
        </w:rPr>
        <w:t xml:space="preserve">. </w:t>
      </w:r>
      <w:r w:rsidRPr="00A04017" w:rsidR="00A04017">
        <w:rPr>
          <w:rFonts w:eastAsia="DejaVu Sans"/>
        </w:rPr>
        <w:t xml:space="preserve">Met deze balans tussen de minimaal benodigde configuratie en het aantal te verwerven toestellen kan effectief invulling worden gegeven aan </w:t>
      </w:r>
      <w:r w:rsidR="00F926FF">
        <w:rPr>
          <w:rFonts w:eastAsia="DejaVu Sans"/>
        </w:rPr>
        <w:t xml:space="preserve">de </w:t>
      </w:r>
      <w:r w:rsidRPr="00A04017" w:rsidR="00A04017">
        <w:rPr>
          <w:rFonts w:eastAsia="DejaVu Sans"/>
        </w:rPr>
        <w:t>SOF</w:t>
      </w:r>
      <w:r w:rsidR="00F926FF">
        <w:rPr>
          <w:rFonts w:eastAsia="DejaVu Sans"/>
        </w:rPr>
        <w:t>-taakstelling</w:t>
      </w:r>
      <w:r w:rsidRPr="00A04017" w:rsidR="00A04017">
        <w:rPr>
          <w:rFonts w:eastAsia="DejaVu Sans"/>
        </w:rPr>
        <w:t>, maar met een beperking in het gewenste voortzettingsvermogen</w:t>
      </w:r>
      <w:r w:rsidR="00A04017">
        <w:rPr>
          <w:rFonts w:eastAsia="DejaVu Sans"/>
        </w:rPr>
        <w:t>.</w:t>
      </w:r>
    </w:p>
    <w:p w:rsidRPr="00B80A88" w:rsidR="00AF4EAC" w:rsidP="00E4040A" w:rsidRDefault="00AF4EAC" w14:paraId="1DC1517C" w14:textId="77777777">
      <w:pPr>
        <w:spacing w:after="0" w:line="276" w:lineRule="auto"/>
      </w:pPr>
    </w:p>
    <w:p w:rsidRPr="00746580" w:rsidR="00EE2241" w:rsidP="00746580" w:rsidRDefault="69E9A492" w14:paraId="4E7ECA8C" w14:textId="05B92F19">
      <w:pPr>
        <w:pStyle w:val="Kop1"/>
        <w:spacing w:line="276" w:lineRule="auto"/>
        <w:rPr>
          <w:b/>
          <w:bCs/>
          <w:sz w:val="18"/>
          <w:szCs w:val="18"/>
        </w:rPr>
      </w:pPr>
      <w:r w:rsidRPr="002C2895">
        <w:rPr>
          <w:b/>
          <w:bCs/>
          <w:sz w:val="18"/>
          <w:szCs w:val="18"/>
        </w:rPr>
        <w:t>Resultat</w:t>
      </w:r>
      <w:r w:rsidRPr="002C2895" w:rsidR="00EA7AB9">
        <w:rPr>
          <w:b/>
          <w:bCs/>
          <w:sz w:val="18"/>
          <w:szCs w:val="18"/>
        </w:rPr>
        <w:t>en van de</w:t>
      </w:r>
      <w:r w:rsidRPr="002C2895">
        <w:rPr>
          <w:b/>
          <w:bCs/>
          <w:sz w:val="18"/>
          <w:szCs w:val="18"/>
        </w:rPr>
        <w:t xml:space="preserve"> verwervingsvoorbereiding</w:t>
      </w:r>
    </w:p>
    <w:p w:rsidRPr="00B80A88" w:rsidR="00DD64BB" w:rsidP="32BBE03C" w:rsidRDefault="00EA7AB9" w14:paraId="586D2850" w14:textId="3F8F70A3">
      <w:pPr>
        <w:spacing w:line="276" w:lineRule="auto"/>
      </w:pPr>
      <w:r w:rsidRPr="00B80A88">
        <w:t xml:space="preserve">Defensie heeft de vastgestelde projectopzet uit de </w:t>
      </w:r>
      <w:r w:rsidRPr="00B80A88" w:rsidR="00C82C6F">
        <w:t>A/</w:t>
      </w:r>
      <w:r w:rsidRPr="00B80A88">
        <w:t xml:space="preserve">B-fase uitgewerkt en ingevuld in de D-fase. </w:t>
      </w:r>
      <w:r w:rsidRPr="00FD3838" w:rsidR="00064A1D">
        <w:t xml:space="preserve">Zoals aan uw Kamer </w:t>
      </w:r>
      <w:r w:rsidR="00F926FF">
        <w:t xml:space="preserve">is </w:t>
      </w:r>
      <w:r w:rsidRPr="00FD3838" w:rsidR="00064A1D">
        <w:t xml:space="preserve">gemeld in de A/B-brief, </w:t>
      </w:r>
      <w:r w:rsidRPr="00FD3838" w:rsidR="00C82C6F">
        <w:t xml:space="preserve">heeft Defensie in de onderzoeksfase aan de hand van een uitgebreide marktverkenning meerdere helikopertypes geselecteerd. </w:t>
      </w:r>
      <w:r w:rsidRPr="0039074C" w:rsidR="00C82C6F">
        <w:t xml:space="preserve">Een belangrijk uitgangspunt hierbij was om een bewezen SOF-helikopter te verwerven, die voldoet aan de door Defensie gestelde eisen. </w:t>
      </w:r>
      <w:r w:rsidRPr="00B80A88" w:rsidR="00C82C6F">
        <w:t xml:space="preserve">Defensie </w:t>
      </w:r>
      <w:r w:rsidRPr="00E80F5D" w:rsidR="00F76EB3">
        <w:t>heeft</w:t>
      </w:r>
      <w:r w:rsidRPr="00B80A88" w:rsidR="00F76EB3">
        <w:t xml:space="preserve"> </w:t>
      </w:r>
      <w:r w:rsidRPr="00B80A88" w:rsidR="00C82C6F">
        <w:t>de eisen en wensen opgesteld voor de te verwerven helikoper</w:t>
      </w:r>
      <w:r w:rsidRPr="00710169" w:rsidR="00710169">
        <w:t xml:space="preserve"> </w:t>
      </w:r>
      <w:r w:rsidR="00710169">
        <w:t>m</w:t>
      </w:r>
      <w:r w:rsidRPr="00F5280F" w:rsidR="00710169">
        <w:t xml:space="preserve">et inbreng vanuit de Marine, Landmacht, </w:t>
      </w:r>
      <w:r w:rsidRPr="00E80F5D" w:rsidR="00710169">
        <w:t>Luchtmacht</w:t>
      </w:r>
      <w:r w:rsidR="00710169">
        <w:t xml:space="preserve">, </w:t>
      </w:r>
      <w:r w:rsidRPr="00E80F5D" w:rsidR="00710169">
        <w:t>Koninklijke Mar</w:t>
      </w:r>
      <w:r w:rsidR="00710169">
        <w:t>e</w:t>
      </w:r>
      <w:r w:rsidRPr="00E80F5D" w:rsidR="00710169">
        <w:t>chaussee</w:t>
      </w:r>
      <w:r w:rsidRPr="00710169" w:rsidR="00710169">
        <w:t xml:space="preserve"> </w:t>
      </w:r>
      <w:r w:rsidR="00710169">
        <w:t xml:space="preserve">en het </w:t>
      </w:r>
      <w:r w:rsidRPr="00D45261" w:rsidR="00710169">
        <w:rPr>
          <w:i/>
          <w:iCs/>
        </w:rPr>
        <w:t xml:space="preserve">Special Operations </w:t>
      </w:r>
      <w:proofErr w:type="spellStart"/>
      <w:r w:rsidRPr="00D45261" w:rsidR="00710169">
        <w:rPr>
          <w:i/>
          <w:iCs/>
        </w:rPr>
        <w:t>Command</w:t>
      </w:r>
      <w:proofErr w:type="spellEnd"/>
      <w:r w:rsidR="00710169">
        <w:t xml:space="preserve"> (SOCOM)</w:t>
      </w:r>
      <w:r w:rsidRPr="00B80A88" w:rsidR="00C82C6F">
        <w:t xml:space="preserve">. </w:t>
      </w:r>
      <w:r w:rsidRPr="0039074C" w:rsidR="00710169">
        <w:t>Door te kiezen voor een bewezen concept, voorkomt Defensie</w:t>
      </w:r>
      <w:r w:rsidRPr="00F5280F" w:rsidR="00710169">
        <w:t xml:space="preserve"> langdurige en complexe verwervingsprocessen.</w:t>
      </w:r>
    </w:p>
    <w:p w:rsidRPr="00B80A88" w:rsidR="00AD0E8C" w:rsidP="004676FB" w:rsidRDefault="00DD64BB" w14:paraId="0AFB56F8" w14:textId="51DFE990">
      <w:pPr>
        <w:spacing w:after="0" w:line="276" w:lineRule="auto"/>
        <w:rPr>
          <w:lang w:eastAsia="nl-NL"/>
        </w:rPr>
      </w:pPr>
      <w:r w:rsidRPr="00B80A88">
        <w:lastRenderedPageBreak/>
        <w:t xml:space="preserve">Zoals gemeld in de A/B-brief </w:t>
      </w:r>
      <w:r w:rsidRPr="00B80A88" w:rsidR="005E517A">
        <w:t xml:space="preserve">is Defensie voornemens om de </w:t>
      </w:r>
      <w:proofErr w:type="spellStart"/>
      <w:r w:rsidRPr="00B80A88" w:rsidR="005E517A">
        <w:t>Caracal</w:t>
      </w:r>
      <w:proofErr w:type="spellEnd"/>
      <w:r w:rsidRPr="00B80A88" w:rsidR="005E517A">
        <w:t xml:space="preserve"> </w:t>
      </w:r>
      <w:r w:rsidRPr="00D45261" w:rsidR="005E517A">
        <w:rPr>
          <w:i/>
          <w:iCs/>
        </w:rPr>
        <w:t>single source</w:t>
      </w:r>
      <w:r w:rsidRPr="00B80A88" w:rsidR="005E517A">
        <w:t xml:space="preserve"> aan te kopen bij </w:t>
      </w:r>
      <w:r w:rsidRPr="00B80A88">
        <w:t>de producent</w:t>
      </w:r>
      <w:r w:rsidRPr="00B80A88" w:rsidR="005E517A">
        <w:t xml:space="preserve">. Hiertoe zal het gebruikmaken van de Aanbestedingswet op Defensie- en Veiligheidsgebied (ADV </w:t>
      </w:r>
      <w:r w:rsidRPr="00B80A88" w:rsidR="005E517A">
        <w:rPr>
          <w:rFonts w:eastAsia="DejaVu Sans"/>
        </w:rPr>
        <w:t>artikel 2.23 onderhandelingsprocedure zonder aankondiging</w:t>
      </w:r>
      <w:r w:rsidRPr="00B80A88" w:rsidR="005E517A">
        <w:t xml:space="preserve">). </w:t>
      </w:r>
      <w:r w:rsidR="00AB782E">
        <w:t xml:space="preserve">Daarnaast verwerft Defensie zelf een aantal producten, die zij levert aan Airbus </w:t>
      </w:r>
      <w:proofErr w:type="spellStart"/>
      <w:r w:rsidR="00AB782E">
        <w:t>Helicopters</w:t>
      </w:r>
      <w:proofErr w:type="spellEnd"/>
      <w:r w:rsidR="002A324D">
        <w:t xml:space="preserve"> </w:t>
      </w:r>
      <w:r w:rsidR="00F926FF">
        <w:t xml:space="preserve">voor </w:t>
      </w:r>
      <w:r w:rsidR="002A324D">
        <w:t xml:space="preserve">inbouw in de </w:t>
      </w:r>
      <w:proofErr w:type="spellStart"/>
      <w:r w:rsidR="002A324D">
        <w:t>Caracal</w:t>
      </w:r>
      <w:proofErr w:type="spellEnd"/>
      <w:r w:rsidR="00AB782E">
        <w:t xml:space="preserve">. Hiertoe is Defensie voornemens </w:t>
      </w:r>
      <w:r w:rsidRPr="00AB782E" w:rsidR="00AB782E">
        <w:t>enkele kleinere contracten af te sluiten. E</w:t>
      </w:r>
      <w:r w:rsidR="00F926FF">
        <w:t>é</w:t>
      </w:r>
      <w:r w:rsidRPr="00AB782E" w:rsidR="00AB782E">
        <w:t xml:space="preserve">n hiervan betreft </w:t>
      </w:r>
      <w:r w:rsidR="0052001E">
        <w:t>een</w:t>
      </w:r>
      <w:r w:rsidRPr="00AB782E" w:rsidR="00AB782E">
        <w:t xml:space="preserve"> contract voor de benodigde zelfbeschermingssystemen </w:t>
      </w:r>
      <w:r w:rsidR="00F926FF">
        <w:t xml:space="preserve">die </w:t>
      </w:r>
      <w:r w:rsidRPr="00AB782E" w:rsidR="00AB782E">
        <w:t>Defensie</w:t>
      </w:r>
      <w:r w:rsidR="00F926FF">
        <w:t xml:space="preserve"> </w:t>
      </w:r>
      <w:r w:rsidRPr="00AB782E" w:rsidR="00AB782E">
        <w:t xml:space="preserve">afsluit met </w:t>
      </w:r>
      <w:proofErr w:type="spellStart"/>
      <w:r w:rsidRPr="00AB782E" w:rsidR="00AB782E">
        <w:t>Elbit</w:t>
      </w:r>
      <w:proofErr w:type="spellEnd"/>
      <w:r w:rsidR="0052001E">
        <w:t xml:space="preserve"> Systems</w:t>
      </w:r>
      <w:r w:rsidRPr="00AB782E" w:rsidR="00AB782E">
        <w:t>.</w:t>
      </w:r>
      <w:r w:rsidR="00AB782E">
        <w:t xml:space="preserve"> </w:t>
      </w:r>
      <w:r w:rsidRPr="00AB782E" w:rsidR="00AB782E">
        <w:t xml:space="preserve">Airbus </w:t>
      </w:r>
      <w:proofErr w:type="spellStart"/>
      <w:r w:rsidR="00AB782E">
        <w:t>Helicopters</w:t>
      </w:r>
      <w:proofErr w:type="spellEnd"/>
      <w:r w:rsidR="00AB782E">
        <w:t xml:space="preserve"> </w:t>
      </w:r>
      <w:r w:rsidR="005C31C2">
        <w:t xml:space="preserve">integreert </w:t>
      </w:r>
      <w:r w:rsidR="00AB782E">
        <w:t>d</w:t>
      </w:r>
      <w:r w:rsidRPr="00AB782E" w:rsidR="00AB782E">
        <w:t>eze artikelen</w:t>
      </w:r>
      <w:r w:rsidR="00AB782E">
        <w:t xml:space="preserve"> vervolgens</w:t>
      </w:r>
      <w:r w:rsidRPr="00AB782E" w:rsidR="00AB782E">
        <w:t xml:space="preserve"> in de helikopters.</w:t>
      </w:r>
      <w:r w:rsidR="003F4036">
        <w:t xml:space="preserve"> Defensie hecht waarde aan familievorming en heeft soortgelijke zelfbeschermingssystemen </w:t>
      </w:r>
      <w:r w:rsidR="00F926FF">
        <w:t xml:space="preserve">al </w:t>
      </w:r>
      <w:r w:rsidR="003F4036">
        <w:t xml:space="preserve">in gebruik voor de </w:t>
      </w:r>
      <w:r w:rsidR="009B18A7">
        <w:t>G</w:t>
      </w:r>
      <w:r w:rsidR="003F4036">
        <w:t xml:space="preserve">ulfstream en verwerft deze </w:t>
      </w:r>
      <w:r w:rsidR="0052001E">
        <w:t xml:space="preserve">ook </w:t>
      </w:r>
      <w:r w:rsidR="003F4036">
        <w:t>voor de C390</w:t>
      </w:r>
      <w:r w:rsidR="007B2101">
        <w:t xml:space="preserve"> binnen </w:t>
      </w:r>
      <w:r w:rsidRPr="007B2101" w:rsidR="007B2101">
        <w:t>het project ‘Vervanging tactische luchttransport capaciteit’</w:t>
      </w:r>
      <w:r w:rsidR="0052001E">
        <w:t xml:space="preserve"> (Kamerstuk 27 830, nr. 441 van 10 juni 2024)</w:t>
      </w:r>
      <w:r w:rsidR="003F4036">
        <w:t xml:space="preserve">. </w:t>
      </w:r>
    </w:p>
    <w:p w:rsidRPr="00B80A88" w:rsidR="00AD0E8C" w:rsidP="00B80A88" w:rsidRDefault="00AD0E8C" w14:paraId="6FD4C075" w14:textId="77777777">
      <w:pPr>
        <w:spacing w:after="0" w:line="276" w:lineRule="auto"/>
        <w:rPr>
          <w:lang w:eastAsia="nl-NL"/>
        </w:rPr>
      </w:pPr>
    </w:p>
    <w:p w:rsidRPr="00746580" w:rsidR="00EE2241" w:rsidP="00746580" w:rsidRDefault="0068551A" w14:paraId="3B7F5321" w14:textId="30AF6B1F">
      <w:pPr>
        <w:pStyle w:val="Kop1"/>
        <w:spacing w:line="276" w:lineRule="auto"/>
        <w:rPr>
          <w:b/>
          <w:bCs/>
          <w:sz w:val="18"/>
          <w:szCs w:val="18"/>
        </w:rPr>
      </w:pPr>
      <w:r w:rsidRPr="002C2895">
        <w:rPr>
          <w:b/>
          <w:bCs/>
          <w:sz w:val="18"/>
          <w:szCs w:val="18"/>
        </w:rPr>
        <w:t>Uitwerking</w:t>
      </w:r>
    </w:p>
    <w:p w:rsidRPr="00B80A88" w:rsidR="005E517A" w:rsidP="00B80A88" w:rsidRDefault="005E517A" w14:paraId="42663F46" w14:textId="083A9820">
      <w:pPr>
        <w:pStyle w:val="Kop2"/>
        <w:spacing w:line="276" w:lineRule="auto"/>
        <w:rPr>
          <w:sz w:val="18"/>
          <w:szCs w:val="18"/>
          <w:u w:val="single"/>
        </w:rPr>
      </w:pPr>
      <w:r w:rsidRPr="00B80A88">
        <w:rPr>
          <w:sz w:val="18"/>
          <w:szCs w:val="18"/>
          <w:u w:val="single"/>
        </w:rPr>
        <w:t>Personeel</w:t>
      </w:r>
    </w:p>
    <w:p w:rsidR="001818B6" w:rsidP="32BBE03C" w:rsidRDefault="00FD3838" w14:paraId="4AEABD9F" w14:textId="78B0DCEA">
      <w:pPr>
        <w:spacing w:line="276" w:lineRule="auto"/>
      </w:pPr>
      <w:r>
        <w:t xml:space="preserve">Defensie beschikt </w:t>
      </w:r>
      <w:r w:rsidR="004D6FAD">
        <w:t xml:space="preserve">ten tijde van de levering </w:t>
      </w:r>
      <w:r>
        <w:t>over de personele capaciteit die</w:t>
      </w:r>
      <w:r w:rsidRPr="00FD3838">
        <w:t xml:space="preserve"> benodigd is voor de initiële opleiding, omscholing en training van vliegend personeel gedurende de overgang naar de </w:t>
      </w:r>
      <w:proofErr w:type="spellStart"/>
      <w:r w:rsidR="002C2895">
        <w:t>Caracal</w:t>
      </w:r>
      <w:proofErr w:type="spellEnd"/>
      <w:r w:rsidRPr="32BBE03C">
        <w:t xml:space="preserve">. </w:t>
      </w:r>
      <w:r>
        <w:t xml:space="preserve">Ook beschikt Defensie over voldoende personele capaciteit om de </w:t>
      </w:r>
      <w:r w:rsidR="0039074C">
        <w:t xml:space="preserve">helikopters te </w:t>
      </w:r>
      <w:r w:rsidR="003D4590">
        <w:t xml:space="preserve">bemensen </w:t>
      </w:r>
      <w:r w:rsidR="009B18A7">
        <w:t>en te onderhouden</w:t>
      </w:r>
      <w:r w:rsidR="0039074C">
        <w:t>.</w:t>
      </w:r>
    </w:p>
    <w:p w:rsidRPr="00FD3838" w:rsidR="00FD3838" w:rsidP="32BBE03C" w:rsidRDefault="0039074C" w14:paraId="5F2D0013" w14:textId="42EA6FA0">
      <w:pPr>
        <w:spacing w:line="276" w:lineRule="auto"/>
      </w:pPr>
      <w:r>
        <w:t xml:space="preserve">Het personeel van </w:t>
      </w:r>
      <w:r w:rsidRPr="0039074C">
        <w:t>Vliegbasis Gilze</w:t>
      </w:r>
      <w:r w:rsidR="00A45A8C">
        <w:t>-</w:t>
      </w:r>
      <w:r w:rsidRPr="0039074C">
        <w:t>Rijen</w:t>
      </w:r>
      <w:r w:rsidR="00D16163">
        <w:t xml:space="preserve"> en Vliegbasis Woensdrecht</w:t>
      </w:r>
      <w:r w:rsidRPr="0039074C">
        <w:t xml:space="preserve"> </w:t>
      </w:r>
      <w:r>
        <w:t xml:space="preserve">zal </w:t>
      </w:r>
      <w:r w:rsidR="00985DC8">
        <w:t xml:space="preserve">het </w:t>
      </w:r>
      <w:r>
        <w:t xml:space="preserve">onderhoud aan de </w:t>
      </w:r>
      <w:proofErr w:type="spellStart"/>
      <w:r w:rsidR="002C2895">
        <w:t>Caracal</w:t>
      </w:r>
      <w:proofErr w:type="spellEnd"/>
      <w:r>
        <w:t xml:space="preserve"> uitvoeren</w:t>
      </w:r>
      <w:r w:rsidRPr="32BBE03C">
        <w:t xml:space="preserve">. </w:t>
      </w:r>
      <w:r>
        <w:t xml:space="preserve">Voor groot </w:t>
      </w:r>
      <w:r w:rsidR="00FD3838">
        <w:t>onderhoud</w:t>
      </w:r>
      <w:r>
        <w:t>, aanpassingen, complexe klachten en technische ondersteuning van deskundigen sluit Defensie meerdere contracten af met de industrie.</w:t>
      </w:r>
    </w:p>
    <w:p w:rsidRPr="00FD3838" w:rsidR="005E517A" w:rsidP="00B80A88" w:rsidRDefault="005E517A" w14:paraId="6796497A" w14:textId="7EE0D148">
      <w:pPr>
        <w:pStyle w:val="Kop2"/>
        <w:spacing w:before="240" w:line="276" w:lineRule="auto"/>
        <w:rPr>
          <w:sz w:val="18"/>
          <w:szCs w:val="18"/>
          <w:u w:val="single"/>
        </w:rPr>
      </w:pPr>
      <w:r w:rsidRPr="00FD3838">
        <w:rPr>
          <w:sz w:val="18"/>
          <w:szCs w:val="18"/>
          <w:u w:val="single"/>
        </w:rPr>
        <w:t>Internationale samenwerking</w:t>
      </w:r>
    </w:p>
    <w:p w:rsidR="00F5280F" w:rsidP="00F5280F" w:rsidRDefault="00F5280F" w14:paraId="1716E882" w14:textId="56D618D5">
      <w:pPr>
        <w:spacing w:line="276" w:lineRule="auto"/>
        <w:rPr>
          <w:rFonts w:eastAsia="DejaVu Sans"/>
        </w:rPr>
      </w:pPr>
      <w:r>
        <w:rPr>
          <w:rFonts w:eastAsia="DejaVu Sans"/>
        </w:rPr>
        <w:t xml:space="preserve">Binnen Europa is </w:t>
      </w:r>
      <w:r w:rsidRPr="00F5280F">
        <w:rPr>
          <w:rFonts w:eastAsia="DejaVu Sans"/>
        </w:rPr>
        <w:t xml:space="preserve">Frankrijk de grootste gebruiker van de H225M </w:t>
      </w:r>
      <w:proofErr w:type="spellStart"/>
      <w:r w:rsidRPr="00F5280F">
        <w:rPr>
          <w:rFonts w:eastAsia="DejaVu Sans"/>
        </w:rPr>
        <w:t>Caracal</w:t>
      </w:r>
      <w:proofErr w:type="spellEnd"/>
      <w:r w:rsidR="00985DC8">
        <w:rPr>
          <w:rFonts w:eastAsia="DejaVu Sans"/>
        </w:rPr>
        <w:t xml:space="preserve"> helikopter</w:t>
      </w:r>
      <w:r w:rsidRPr="00F5280F">
        <w:rPr>
          <w:rFonts w:eastAsia="DejaVu Sans"/>
        </w:rPr>
        <w:t>. De Franse luchtmacht en marine gebruiken deze helikopter voor transport, speciale operaties, en zoek- en reddingsmissies.</w:t>
      </w:r>
      <w:r>
        <w:rPr>
          <w:rFonts w:eastAsia="DejaVu Sans"/>
        </w:rPr>
        <w:t xml:space="preserve"> Ook </w:t>
      </w:r>
      <w:r w:rsidRPr="00F5280F">
        <w:rPr>
          <w:rFonts w:eastAsia="DejaVu Sans"/>
        </w:rPr>
        <w:t xml:space="preserve">Hongarije heeft de H225M </w:t>
      </w:r>
      <w:proofErr w:type="spellStart"/>
      <w:r w:rsidRPr="00F5280F">
        <w:rPr>
          <w:rFonts w:eastAsia="DejaVu Sans"/>
        </w:rPr>
        <w:t>Caracal</w:t>
      </w:r>
      <w:proofErr w:type="spellEnd"/>
      <w:r w:rsidRPr="00F5280F">
        <w:rPr>
          <w:rFonts w:eastAsia="DejaVu Sans"/>
        </w:rPr>
        <w:t xml:space="preserve"> </w:t>
      </w:r>
      <w:r w:rsidR="00985DC8">
        <w:rPr>
          <w:rFonts w:eastAsia="DejaVu Sans"/>
        </w:rPr>
        <w:t xml:space="preserve">helikopter </w:t>
      </w:r>
      <w:r w:rsidRPr="00F5280F">
        <w:rPr>
          <w:rFonts w:eastAsia="DejaVu Sans"/>
        </w:rPr>
        <w:t>aangeschaft als onderdeel van de modernisering van h</w:t>
      </w:r>
      <w:r>
        <w:rPr>
          <w:rFonts w:eastAsia="DejaVu Sans"/>
        </w:rPr>
        <w:t>aar</w:t>
      </w:r>
      <w:r w:rsidRPr="00F5280F">
        <w:rPr>
          <w:rFonts w:eastAsia="DejaVu Sans"/>
        </w:rPr>
        <w:t xml:space="preserve"> luchtmacht</w:t>
      </w:r>
      <w:r>
        <w:rPr>
          <w:rFonts w:eastAsia="DejaVu Sans"/>
        </w:rPr>
        <w:t xml:space="preserve">. </w:t>
      </w:r>
    </w:p>
    <w:p w:rsidR="000977F5" w:rsidP="00746580" w:rsidRDefault="00F5280F" w14:paraId="7E679D60" w14:textId="6AEC3FBA">
      <w:pPr>
        <w:spacing w:line="276" w:lineRule="auto"/>
        <w:rPr>
          <w:rFonts w:eastAsia="DejaVu Sans"/>
        </w:rPr>
      </w:pPr>
      <w:r>
        <w:rPr>
          <w:rFonts w:eastAsia="DejaVu Sans"/>
        </w:rPr>
        <w:t xml:space="preserve">Er bestaat een internationale gebruikersgroep van de </w:t>
      </w:r>
      <w:r>
        <w:t xml:space="preserve">H225M </w:t>
      </w:r>
      <w:proofErr w:type="spellStart"/>
      <w:r>
        <w:t>Caracal</w:t>
      </w:r>
      <w:proofErr w:type="spellEnd"/>
      <w:r>
        <w:t xml:space="preserve"> </w:t>
      </w:r>
      <w:r>
        <w:rPr>
          <w:rFonts w:eastAsia="DejaVu Sans"/>
        </w:rPr>
        <w:t>helikopter. Naast Frankrijk en Hongarije zijn onder meer Brazilië, Mexico en Singapore lid van deze internationale gebruikersgroep. Na aanschaf van de helikopters zal Nederland toetreden tot de gebruikersgroep, waarin zij voornemens is een proactieve rol te vervullen. Het basismodel van de H2</w:t>
      </w:r>
      <w:r w:rsidR="002C2895">
        <w:rPr>
          <w:rFonts w:eastAsia="DejaVu Sans"/>
        </w:rPr>
        <w:t>2</w:t>
      </w:r>
      <w:r>
        <w:rPr>
          <w:rFonts w:eastAsia="DejaVu Sans"/>
        </w:rPr>
        <w:t>5</w:t>
      </w:r>
      <w:r w:rsidR="002C2895">
        <w:rPr>
          <w:rFonts w:eastAsia="DejaVu Sans"/>
        </w:rPr>
        <w:t>M</w:t>
      </w:r>
      <w:r>
        <w:rPr>
          <w:rFonts w:eastAsia="DejaVu Sans"/>
        </w:rPr>
        <w:t xml:space="preserve"> </w:t>
      </w:r>
      <w:proofErr w:type="spellStart"/>
      <w:r>
        <w:rPr>
          <w:rFonts w:eastAsia="DejaVu Sans"/>
        </w:rPr>
        <w:t>Caracal</w:t>
      </w:r>
      <w:proofErr w:type="spellEnd"/>
      <w:r>
        <w:rPr>
          <w:rFonts w:eastAsia="DejaVu Sans"/>
        </w:rPr>
        <w:t xml:space="preserve"> </w:t>
      </w:r>
      <w:r w:rsidR="00985DC8">
        <w:rPr>
          <w:rFonts w:eastAsia="DejaVu Sans"/>
        </w:rPr>
        <w:t xml:space="preserve">helikopter </w:t>
      </w:r>
      <w:r>
        <w:rPr>
          <w:rFonts w:eastAsia="DejaVu Sans"/>
        </w:rPr>
        <w:t xml:space="preserve">is gelijk, maar de uitvoeringen van de diverse landen verschillen vooral op het vlak van de </w:t>
      </w:r>
      <w:r w:rsidR="00D8596C">
        <w:rPr>
          <w:rFonts w:eastAsia="DejaVu Sans"/>
        </w:rPr>
        <w:t>missie-</w:t>
      </w:r>
      <w:r>
        <w:rPr>
          <w:rFonts w:eastAsia="DejaVu Sans"/>
        </w:rPr>
        <w:t>uitrusting.</w:t>
      </w:r>
    </w:p>
    <w:p w:rsidRPr="007B2101" w:rsidR="00D16163" w:rsidP="1AACEB3B" w:rsidRDefault="00A45A8C" w14:paraId="772214E2" w14:textId="3F41B167">
      <w:pPr>
        <w:spacing w:line="276" w:lineRule="auto"/>
        <w:rPr>
          <w:i/>
          <w:iCs/>
        </w:rPr>
      </w:pPr>
      <w:r w:rsidRPr="00D45261">
        <w:t xml:space="preserve">Naast het gebruikersnetwerk van de </w:t>
      </w:r>
      <w:proofErr w:type="spellStart"/>
      <w:r w:rsidRPr="00D45261">
        <w:t>Caracal</w:t>
      </w:r>
      <w:proofErr w:type="spellEnd"/>
      <w:r w:rsidRPr="00D45261" w:rsidR="005C31C2">
        <w:t xml:space="preserve">, </w:t>
      </w:r>
      <w:r w:rsidRPr="00D45261">
        <w:t>coördin</w:t>
      </w:r>
      <w:r w:rsidRPr="00D45261" w:rsidR="005C31C2">
        <w:t>eert Nederland met partners</w:t>
      </w:r>
      <w:r w:rsidRPr="00D45261">
        <w:t xml:space="preserve"> binnen het internationale militaire SOF </w:t>
      </w:r>
      <w:r w:rsidRPr="1AACEB3B">
        <w:rPr>
          <w:i/>
          <w:iCs/>
        </w:rPr>
        <w:t>Air</w:t>
      </w:r>
      <w:r w:rsidRPr="00D45261">
        <w:t xml:space="preserve"> netwerk. </w:t>
      </w:r>
      <w:r w:rsidRPr="00D45261" w:rsidR="009B2527">
        <w:t xml:space="preserve">Hierbinnen werkt Nederland onder andere samen met </w:t>
      </w:r>
      <w:r w:rsidRPr="00D45261">
        <w:t xml:space="preserve">de Verenigde Staten, </w:t>
      </w:r>
      <w:r w:rsidR="00985DC8">
        <w:t xml:space="preserve">het </w:t>
      </w:r>
      <w:r w:rsidR="00592B9D">
        <w:t xml:space="preserve">Verenigd Koninkrijk, </w:t>
      </w:r>
      <w:r w:rsidRPr="00D45261" w:rsidR="009B2527">
        <w:t>Duitsland</w:t>
      </w:r>
      <w:r w:rsidR="00592B9D">
        <w:t>, België</w:t>
      </w:r>
      <w:r w:rsidRPr="00D45261" w:rsidR="009B2527">
        <w:t xml:space="preserve"> en Frankrijk. Hoewel deze landen</w:t>
      </w:r>
      <w:r w:rsidRPr="007B2101">
        <w:t xml:space="preserve"> ook</w:t>
      </w:r>
      <w:r w:rsidRPr="007B2101" w:rsidR="009B2527">
        <w:t xml:space="preserve"> andere systemen gebruiken, hebben zij soortgelijke taken als de Nederlandse SOF. Door samenwerking op te zoeken</w:t>
      </w:r>
      <w:r w:rsidRPr="00D45261" w:rsidR="009B2527">
        <w:t>, kunnen landen lessen en ervaringen uitwisselen.</w:t>
      </w:r>
      <w:r w:rsidRPr="00D45261" w:rsidR="00D16163">
        <w:t xml:space="preserve"> </w:t>
      </w:r>
    </w:p>
    <w:p w:rsidRPr="00F5280F" w:rsidR="005E517A" w:rsidP="00B80A88" w:rsidRDefault="005E517A" w14:paraId="0B8DC07D" w14:textId="7E27C33D">
      <w:pPr>
        <w:pStyle w:val="Kop2"/>
        <w:spacing w:before="240" w:line="276" w:lineRule="auto"/>
        <w:rPr>
          <w:sz w:val="18"/>
          <w:szCs w:val="18"/>
          <w:u w:val="single"/>
        </w:rPr>
      </w:pPr>
      <w:r w:rsidRPr="00F5280F">
        <w:rPr>
          <w:sz w:val="18"/>
          <w:szCs w:val="18"/>
          <w:u w:val="single"/>
        </w:rPr>
        <w:t>Interoperabiliteit en standaardisatie</w:t>
      </w:r>
    </w:p>
    <w:p w:rsidR="00EA633B" w:rsidP="32BBE03C" w:rsidRDefault="00E80F5D" w14:paraId="615CA495" w14:textId="0967F989">
      <w:pPr>
        <w:spacing w:line="276" w:lineRule="auto"/>
        <w:rPr>
          <w:rFonts w:eastAsia="DejaVu Sans"/>
        </w:rPr>
      </w:pPr>
      <w:r>
        <w:t xml:space="preserve">SOF-operaties zijn in de regel complexe en multinationale operaties. </w:t>
      </w:r>
      <w:r w:rsidRPr="00E80F5D">
        <w:t>Interoperabiliteit is</w:t>
      </w:r>
      <w:r>
        <w:t xml:space="preserve"> van belang om </w:t>
      </w:r>
      <w:r w:rsidR="004130D2">
        <w:t xml:space="preserve">onder </w:t>
      </w:r>
      <w:r>
        <w:t>dergelijke omstandigheden effectief samen</w:t>
      </w:r>
      <w:r w:rsidRPr="00E80F5D">
        <w:t xml:space="preserve"> te werken</w:t>
      </w:r>
      <w:r w:rsidRPr="32BBE03C">
        <w:t>.</w:t>
      </w:r>
      <w:r w:rsidRPr="00D16163" w:rsidR="00D16163">
        <w:rPr>
          <w:rFonts w:eastAsia="DejaVu Sans"/>
        </w:rPr>
        <w:t xml:space="preserve"> </w:t>
      </w:r>
    </w:p>
    <w:p w:rsidR="000977F5" w:rsidP="32BBE03C" w:rsidRDefault="004130D2" w14:paraId="567A003C" w14:textId="765B23E3">
      <w:pPr>
        <w:spacing w:line="276" w:lineRule="auto"/>
      </w:pPr>
      <w:r>
        <w:rPr>
          <w:rFonts w:eastAsia="DejaVu Sans"/>
        </w:rPr>
        <w:t>Omwille van de</w:t>
      </w:r>
      <w:r w:rsidR="007218D3">
        <w:rPr>
          <w:rFonts w:eastAsia="DejaVu Sans"/>
        </w:rPr>
        <w:t>ze</w:t>
      </w:r>
      <w:r>
        <w:rPr>
          <w:rFonts w:eastAsia="DejaVu Sans"/>
        </w:rPr>
        <w:t xml:space="preserve"> multinationale interoperabiliteit beschikt de </w:t>
      </w:r>
      <w:proofErr w:type="spellStart"/>
      <w:r>
        <w:rPr>
          <w:rFonts w:eastAsia="DejaVu Sans"/>
        </w:rPr>
        <w:t>Caracal</w:t>
      </w:r>
      <w:proofErr w:type="spellEnd"/>
      <w:r>
        <w:rPr>
          <w:rFonts w:eastAsia="DejaVu Sans"/>
        </w:rPr>
        <w:t xml:space="preserve"> </w:t>
      </w:r>
      <w:r w:rsidR="00F43BEE">
        <w:rPr>
          <w:rFonts w:eastAsia="DejaVu Sans"/>
        </w:rPr>
        <w:t xml:space="preserve">helikopter </w:t>
      </w:r>
      <w:r>
        <w:rPr>
          <w:rFonts w:eastAsia="DejaVu Sans"/>
        </w:rPr>
        <w:t xml:space="preserve">over communicatiemiddelen en datalinks die voldoen aan NAVO standaarden. Ook </w:t>
      </w:r>
      <w:r w:rsidRPr="00955E64" w:rsidR="00D16163">
        <w:rPr>
          <w:rFonts w:eastAsia="DejaVu Sans"/>
        </w:rPr>
        <w:t>integreert</w:t>
      </w:r>
      <w:r>
        <w:rPr>
          <w:rFonts w:eastAsia="DejaVu Sans"/>
        </w:rPr>
        <w:t xml:space="preserve"> </w:t>
      </w:r>
      <w:r w:rsidRPr="00955E64">
        <w:rPr>
          <w:rFonts w:eastAsia="DejaVu Sans"/>
        </w:rPr>
        <w:t xml:space="preserve">Airbus </w:t>
      </w:r>
      <w:proofErr w:type="spellStart"/>
      <w:r w:rsidRPr="00955E64">
        <w:rPr>
          <w:rFonts w:eastAsia="DejaVu Sans"/>
        </w:rPr>
        <w:t>Helicopters</w:t>
      </w:r>
      <w:proofErr w:type="spellEnd"/>
      <w:r w:rsidRPr="00955E64" w:rsidR="00D16163">
        <w:rPr>
          <w:rFonts w:eastAsia="DejaVu Sans"/>
        </w:rPr>
        <w:t xml:space="preserve"> de nieuw aan te schaffen </w:t>
      </w:r>
      <w:r w:rsidRPr="00D45261" w:rsidR="00D16163">
        <w:rPr>
          <w:rFonts w:eastAsia="DejaVu Sans"/>
          <w:i/>
          <w:iCs/>
        </w:rPr>
        <w:t>Combat Net Radio</w:t>
      </w:r>
      <w:r w:rsidRPr="00955E64" w:rsidR="00D16163">
        <w:rPr>
          <w:rFonts w:eastAsia="DejaVu Sans"/>
        </w:rPr>
        <w:t xml:space="preserve"> (CNR) uit het Foxtrot programma. </w:t>
      </w:r>
      <w:r w:rsidR="007218D3">
        <w:rPr>
          <w:rFonts w:eastAsia="DejaVu Sans"/>
        </w:rPr>
        <w:t>Met d</w:t>
      </w:r>
      <w:r w:rsidRPr="00955E64" w:rsidR="00D16163">
        <w:rPr>
          <w:rFonts w:eastAsia="DejaVu Sans"/>
        </w:rPr>
        <w:t xml:space="preserve">eze radio </w:t>
      </w:r>
      <w:r w:rsidR="007218D3">
        <w:rPr>
          <w:rFonts w:eastAsia="DejaVu Sans"/>
        </w:rPr>
        <w:t xml:space="preserve">is een </w:t>
      </w:r>
      <w:r w:rsidRPr="00955E64" w:rsidR="00D16163">
        <w:rPr>
          <w:rFonts w:eastAsia="DejaVu Sans"/>
        </w:rPr>
        <w:t>beveiligde spraak- en dataverbinding met de Nederlandse (SOF-)grondeenheden</w:t>
      </w:r>
      <w:r w:rsidR="007218D3">
        <w:rPr>
          <w:rFonts w:eastAsia="DejaVu Sans"/>
        </w:rPr>
        <w:t xml:space="preserve"> mogelijk</w:t>
      </w:r>
      <w:r w:rsidRPr="00955E64" w:rsidR="00D16163">
        <w:rPr>
          <w:rFonts w:eastAsia="DejaVu Sans"/>
        </w:rPr>
        <w:t>.</w:t>
      </w:r>
      <w:r w:rsidRPr="00F03796" w:rsidR="00F03796">
        <w:rPr>
          <w:rFonts w:eastAsia="DejaVu Sans"/>
        </w:rPr>
        <w:t xml:space="preserve"> </w:t>
      </w:r>
      <w:r w:rsidRPr="00955E64" w:rsidR="00F03796">
        <w:rPr>
          <w:rFonts w:eastAsia="DejaVu Sans"/>
        </w:rPr>
        <w:t xml:space="preserve">Om op de juiste wijze invulling te geven aan het Informatie Gestuurde Optreden (IGO) </w:t>
      </w:r>
      <w:r w:rsidR="00F03796">
        <w:rPr>
          <w:rFonts w:eastAsia="DejaVu Sans"/>
        </w:rPr>
        <w:t xml:space="preserve">ontwikkelt Airbus </w:t>
      </w:r>
      <w:proofErr w:type="spellStart"/>
      <w:r w:rsidR="002A324D">
        <w:rPr>
          <w:rFonts w:eastAsia="DejaVu Sans"/>
        </w:rPr>
        <w:t>Helicopters</w:t>
      </w:r>
      <w:proofErr w:type="spellEnd"/>
      <w:r w:rsidR="002A324D">
        <w:rPr>
          <w:rFonts w:eastAsia="DejaVu Sans"/>
        </w:rPr>
        <w:t xml:space="preserve"> </w:t>
      </w:r>
      <w:r w:rsidR="00F03796">
        <w:rPr>
          <w:rFonts w:eastAsia="DejaVu Sans"/>
        </w:rPr>
        <w:t>in samenwerking met Nederland en Duitsland</w:t>
      </w:r>
      <w:r w:rsidRPr="00955E64" w:rsidR="00F03796">
        <w:rPr>
          <w:rFonts w:eastAsia="DejaVu Sans"/>
        </w:rPr>
        <w:t xml:space="preserve"> een nieuwe militaire missie computer die alle datastromen in de helikopter samenbreng</w:t>
      </w:r>
      <w:r w:rsidR="00F03796">
        <w:rPr>
          <w:rFonts w:eastAsia="DejaVu Sans"/>
        </w:rPr>
        <w:t>t</w:t>
      </w:r>
      <w:r w:rsidRPr="00955E64" w:rsidR="00F03796">
        <w:rPr>
          <w:rFonts w:eastAsia="DejaVu Sans"/>
        </w:rPr>
        <w:t xml:space="preserve"> in één overzicht.</w:t>
      </w:r>
    </w:p>
    <w:p w:rsidRPr="00F5280F" w:rsidR="00E80F5D" w:rsidP="32BBE03C" w:rsidRDefault="00E80F5D" w14:paraId="6A62B36E" w14:textId="4CEBC7BC">
      <w:pPr>
        <w:spacing w:line="276" w:lineRule="auto"/>
      </w:pPr>
      <w:r>
        <w:lastRenderedPageBreak/>
        <w:t xml:space="preserve">Ook is de </w:t>
      </w:r>
      <w:proofErr w:type="spellStart"/>
      <w:r w:rsidR="004130D2">
        <w:t>Caracal</w:t>
      </w:r>
      <w:proofErr w:type="spellEnd"/>
      <w:r w:rsidR="00F43BEE">
        <w:t xml:space="preserve"> helikopter</w:t>
      </w:r>
      <w:r w:rsidRPr="00E80F5D" w:rsidR="004130D2">
        <w:t xml:space="preserve"> </w:t>
      </w:r>
      <w:r>
        <w:t xml:space="preserve">in staat om te </w:t>
      </w:r>
      <w:r w:rsidRPr="00E80F5D">
        <w:t>opereren vanaf (een aantal van) de schepen van de Koninklijke Marine</w:t>
      </w:r>
      <w:r w:rsidR="005C31C2">
        <w:t>, wat bijdraagt aan interoperabiliteit met de andere systemen die Defensie in gebruik heeft</w:t>
      </w:r>
      <w:r w:rsidRPr="00E80F5D">
        <w:t>.</w:t>
      </w:r>
    </w:p>
    <w:p w:rsidRPr="00F5280F" w:rsidR="001E03FD" w:rsidP="00E4040A" w:rsidRDefault="69E9A492" w14:paraId="0F8C432F" w14:textId="77777777">
      <w:pPr>
        <w:pStyle w:val="Kop2"/>
        <w:spacing w:before="240" w:line="276" w:lineRule="auto"/>
        <w:rPr>
          <w:sz w:val="18"/>
          <w:szCs w:val="18"/>
          <w:u w:val="single"/>
        </w:rPr>
      </w:pPr>
      <w:r w:rsidRPr="00F5280F">
        <w:rPr>
          <w:sz w:val="18"/>
          <w:szCs w:val="18"/>
          <w:u w:val="single"/>
        </w:rPr>
        <w:t>Industriële participatie</w:t>
      </w:r>
    </w:p>
    <w:p w:rsidRPr="007B2101" w:rsidR="00EE2241" w:rsidP="1AACEB3B" w:rsidRDefault="006D0F41" w14:paraId="571251B9" w14:textId="01D54293">
      <w:pPr>
        <w:spacing w:line="276" w:lineRule="auto"/>
      </w:pPr>
      <w:r w:rsidRPr="006D0F41">
        <w:t xml:space="preserve">Defensie en het Ministerie van Economische </w:t>
      </w:r>
      <w:r>
        <w:t xml:space="preserve">Zaken </w:t>
      </w:r>
      <w:r w:rsidRPr="006D0F41">
        <w:t>(</w:t>
      </w:r>
      <w:proofErr w:type="spellStart"/>
      <w:r w:rsidRPr="006D0F41">
        <w:t>MinEZ</w:t>
      </w:r>
      <w:proofErr w:type="spellEnd"/>
      <w:r w:rsidRPr="006D0F41">
        <w:t>)</w:t>
      </w:r>
      <w:r>
        <w:t xml:space="preserve"> hebben geconsulteerd over </w:t>
      </w:r>
      <w:r w:rsidR="004138D1">
        <w:t>Industriële</w:t>
      </w:r>
      <w:r>
        <w:t xml:space="preserve"> </w:t>
      </w:r>
      <w:r w:rsidR="007218D3">
        <w:t>P</w:t>
      </w:r>
      <w:r>
        <w:t xml:space="preserve">articipatie </w:t>
      </w:r>
      <w:r w:rsidR="007218D3">
        <w:t xml:space="preserve">(IP) </w:t>
      </w:r>
      <w:r>
        <w:t>voor dit project.</w:t>
      </w:r>
      <w:r w:rsidRPr="006D0F41">
        <w:t xml:space="preserve"> Airbus </w:t>
      </w:r>
      <w:proofErr w:type="spellStart"/>
      <w:r w:rsidRPr="006D0F41">
        <w:t>Helicopters</w:t>
      </w:r>
      <w:proofErr w:type="spellEnd"/>
      <w:r w:rsidRPr="006D0F41">
        <w:t xml:space="preserve"> en </w:t>
      </w:r>
      <w:proofErr w:type="spellStart"/>
      <w:r w:rsidRPr="006D0F41">
        <w:t>MinEZ</w:t>
      </w:r>
      <w:proofErr w:type="spellEnd"/>
      <w:r w:rsidRPr="006D0F41">
        <w:t xml:space="preserve"> hebben gezamenlijk verkend in hoeverre </w:t>
      </w:r>
      <w:r w:rsidR="007218D3">
        <w:t xml:space="preserve">IP </w:t>
      </w:r>
      <w:r w:rsidRPr="006D0F41">
        <w:t xml:space="preserve">een bijdrage kan leveren aan de versterking van kennis, capaciteiten en ervaring van de Nederlandse industrie op prioritaire technologiegebieden van de Defensie Industrie Strategie. Naar aanleiding daarvan heeft Airbus </w:t>
      </w:r>
      <w:proofErr w:type="spellStart"/>
      <w:r w:rsidRPr="006D0F41">
        <w:t>Helicopters</w:t>
      </w:r>
      <w:proofErr w:type="spellEnd"/>
      <w:r w:rsidRPr="006D0F41">
        <w:t xml:space="preserve"> een plan opgesteld en afspraken gemaakt met </w:t>
      </w:r>
      <w:proofErr w:type="spellStart"/>
      <w:r w:rsidRPr="006D0F41">
        <w:t>MinEZ</w:t>
      </w:r>
      <w:proofErr w:type="spellEnd"/>
      <w:r w:rsidRPr="006D0F41">
        <w:t xml:space="preserve"> om op verschillende gebieden samen te werken met de Nederlandse industrie en kennisinstellingen. Over de resultaten van het </w:t>
      </w:r>
      <w:r w:rsidR="007218D3">
        <w:t>IP-</w:t>
      </w:r>
      <w:r w:rsidRPr="006D0F41">
        <w:t>beleid wordt uw Kamer tweejaarlijks geïnformeerd</w:t>
      </w:r>
      <w:r>
        <w:t xml:space="preserve"> via de </w:t>
      </w:r>
      <w:r w:rsidRPr="006D0F41">
        <w:t>Rapportage IP</w:t>
      </w:r>
      <w:r w:rsidR="007218D3">
        <w:t>-</w:t>
      </w:r>
      <w:r w:rsidRPr="006D0F41">
        <w:t>beleid</w:t>
      </w:r>
      <w:r>
        <w:t>.</w:t>
      </w:r>
    </w:p>
    <w:p w:rsidRPr="00B80A88" w:rsidR="00EE2241" w:rsidP="00B80A88" w:rsidRDefault="69E9A492" w14:paraId="12EACC13" w14:textId="77777777">
      <w:pPr>
        <w:pStyle w:val="Kop2"/>
        <w:spacing w:line="276" w:lineRule="auto"/>
        <w:rPr>
          <w:sz w:val="18"/>
          <w:szCs w:val="18"/>
          <w:u w:val="single"/>
        </w:rPr>
      </w:pPr>
      <w:r w:rsidRPr="00B80A88">
        <w:rPr>
          <w:sz w:val="18"/>
          <w:szCs w:val="18"/>
          <w:u w:val="single"/>
        </w:rPr>
        <w:t>Innovatie</w:t>
      </w:r>
    </w:p>
    <w:p w:rsidR="001E03FD" w:rsidP="00B80A88" w:rsidRDefault="00880A83" w14:paraId="1D43010D" w14:textId="3E4F228B">
      <w:pPr>
        <w:spacing w:line="276" w:lineRule="auto"/>
        <w:rPr>
          <w:rFonts w:eastAsia="DejaVu Sans"/>
        </w:rPr>
      </w:pPr>
      <w:r w:rsidRPr="00880A83">
        <w:rPr>
          <w:rFonts w:eastAsia="DejaVu Sans"/>
        </w:rPr>
        <w:t xml:space="preserve">SOF-operaties hebben een inherent innovatief karakter. Met de </w:t>
      </w:r>
      <w:proofErr w:type="spellStart"/>
      <w:r w:rsidRPr="00880A83">
        <w:rPr>
          <w:rFonts w:eastAsia="DejaVu Sans"/>
        </w:rPr>
        <w:t>Caracal</w:t>
      </w:r>
      <w:proofErr w:type="spellEnd"/>
      <w:r w:rsidRPr="00880A83">
        <w:rPr>
          <w:rFonts w:eastAsia="DejaVu Sans"/>
        </w:rPr>
        <w:t xml:space="preserve"> helikopter wordt de derde dimensie voor deze operaties ontsloten, waarmee voor de krijgsmacht en onze partners waardevolle nieuwe handelingsopties ontstaan. Daarnaast beschikt de </w:t>
      </w:r>
      <w:proofErr w:type="spellStart"/>
      <w:r w:rsidRPr="00880A83">
        <w:rPr>
          <w:rFonts w:eastAsia="DejaVu Sans"/>
        </w:rPr>
        <w:t>Caracal</w:t>
      </w:r>
      <w:proofErr w:type="spellEnd"/>
      <w:r w:rsidRPr="00880A83">
        <w:rPr>
          <w:rFonts w:eastAsia="DejaVu Sans"/>
        </w:rPr>
        <w:t xml:space="preserve"> over een aantal innovatieve systemen, waaronder de CNR radio en de militaire missie computer.</w:t>
      </w:r>
    </w:p>
    <w:p w:rsidRPr="00F77FDE" w:rsidR="00F77FDE" w:rsidP="00F77FDE" w:rsidRDefault="008409F6" w14:paraId="645A56C5" w14:textId="357C3A6D">
      <w:pPr>
        <w:rPr>
          <w:rFonts w:eastAsia="DejaVu Sans"/>
        </w:rPr>
      </w:pPr>
      <w:r>
        <w:rPr>
          <w:rFonts w:eastAsia="DejaVu Sans"/>
        </w:rPr>
        <w:t>In de behoeftestelling heeft Defensie een aantal eisen gesteld</w:t>
      </w:r>
      <w:r w:rsidR="00823C0C">
        <w:rPr>
          <w:rFonts w:eastAsia="DejaVu Sans"/>
        </w:rPr>
        <w:t xml:space="preserve"> met een innovatief karakter</w:t>
      </w:r>
      <w:r>
        <w:rPr>
          <w:rFonts w:eastAsia="DejaVu Sans"/>
        </w:rPr>
        <w:t xml:space="preserve">. </w:t>
      </w:r>
      <w:r w:rsidRPr="00F77FDE" w:rsidR="00F77FDE">
        <w:rPr>
          <w:rFonts w:eastAsia="DejaVu Sans"/>
        </w:rPr>
        <w:t xml:space="preserve">Een voorbeeld hiervan is </w:t>
      </w:r>
      <w:proofErr w:type="spellStart"/>
      <w:r w:rsidRPr="008B7790" w:rsidR="00F77FDE">
        <w:rPr>
          <w:rFonts w:eastAsia="DejaVu Sans"/>
          <w:i/>
        </w:rPr>
        <w:t>Helicopter</w:t>
      </w:r>
      <w:proofErr w:type="spellEnd"/>
      <w:r w:rsidRPr="008B7790" w:rsidR="00F77FDE">
        <w:rPr>
          <w:rFonts w:eastAsia="DejaVu Sans"/>
          <w:i/>
        </w:rPr>
        <w:t xml:space="preserve"> Air tot Air </w:t>
      </w:r>
      <w:proofErr w:type="spellStart"/>
      <w:r w:rsidRPr="008B7790" w:rsidR="00F77FDE">
        <w:rPr>
          <w:rFonts w:eastAsia="DejaVu Sans"/>
          <w:i/>
        </w:rPr>
        <w:t>Refueling</w:t>
      </w:r>
      <w:proofErr w:type="spellEnd"/>
      <w:r w:rsidRPr="00F77FDE" w:rsidR="00F77FDE">
        <w:rPr>
          <w:rFonts w:eastAsia="DejaVu Sans"/>
        </w:rPr>
        <w:t xml:space="preserve"> (HAAR). Deze capaciteit zorgt ervoor dat helikopters in de lucht kunnen worden bijgetankt. Deze cap</w:t>
      </w:r>
      <w:r w:rsidR="00F77FDE">
        <w:rPr>
          <w:rFonts w:eastAsia="DejaVu Sans"/>
        </w:rPr>
        <w:t>aciteit is nieuw voor Nederland</w:t>
      </w:r>
      <w:r w:rsidR="007218D3">
        <w:rPr>
          <w:rFonts w:eastAsia="DejaVu Sans"/>
        </w:rPr>
        <w:t xml:space="preserve"> en </w:t>
      </w:r>
      <w:r w:rsidRPr="00F77FDE" w:rsidR="00F77FDE">
        <w:rPr>
          <w:rFonts w:eastAsia="DejaVu Sans"/>
        </w:rPr>
        <w:t xml:space="preserve">vergroot de mogelijkheden van het optreden met de </w:t>
      </w:r>
      <w:proofErr w:type="spellStart"/>
      <w:r w:rsidRPr="00F77FDE" w:rsidR="00F77FDE">
        <w:rPr>
          <w:rFonts w:eastAsia="DejaVu Sans"/>
        </w:rPr>
        <w:t>Caracal</w:t>
      </w:r>
      <w:proofErr w:type="spellEnd"/>
      <w:r w:rsidR="008B7790">
        <w:rPr>
          <w:rFonts w:eastAsia="DejaVu Sans"/>
        </w:rPr>
        <w:t xml:space="preserve"> helikopter</w:t>
      </w:r>
      <w:r w:rsidRPr="00F77FDE" w:rsidR="00F77FDE">
        <w:rPr>
          <w:rFonts w:eastAsia="DejaVu Sans"/>
        </w:rPr>
        <w:t xml:space="preserve"> </w:t>
      </w:r>
      <w:r w:rsidR="007218D3">
        <w:rPr>
          <w:rFonts w:eastAsia="DejaVu Sans"/>
        </w:rPr>
        <w:t xml:space="preserve">omdat het </w:t>
      </w:r>
      <w:r w:rsidRPr="00F77FDE" w:rsidR="00F77FDE">
        <w:rPr>
          <w:rFonts w:eastAsia="DejaVu Sans"/>
        </w:rPr>
        <w:t>meer handelingsopties in de planning en uitvoering van SOF</w:t>
      </w:r>
      <w:r w:rsidR="007218D3">
        <w:rPr>
          <w:rFonts w:eastAsia="DejaVu Sans"/>
        </w:rPr>
        <w:t>-</w:t>
      </w:r>
      <w:r w:rsidRPr="00F77FDE" w:rsidR="00F77FDE">
        <w:rPr>
          <w:rFonts w:eastAsia="DejaVu Sans"/>
        </w:rPr>
        <w:t>operaties</w:t>
      </w:r>
      <w:r w:rsidR="007218D3">
        <w:rPr>
          <w:rFonts w:eastAsia="DejaVu Sans"/>
        </w:rPr>
        <w:t xml:space="preserve"> geeft</w:t>
      </w:r>
      <w:r w:rsidRPr="00F77FDE" w:rsidR="00F77FDE">
        <w:rPr>
          <w:rFonts w:eastAsia="DejaVu Sans"/>
        </w:rPr>
        <w:t xml:space="preserve">. Doordat de </w:t>
      </w:r>
      <w:proofErr w:type="spellStart"/>
      <w:r w:rsidRPr="00F77FDE" w:rsidR="00F77FDE">
        <w:rPr>
          <w:rFonts w:eastAsia="DejaVu Sans"/>
        </w:rPr>
        <w:t>Caracal</w:t>
      </w:r>
      <w:proofErr w:type="spellEnd"/>
      <w:r w:rsidRPr="00F77FDE" w:rsidR="00F77FDE">
        <w:rPr>
          <w:rFonts w:eastAsia="DejaVu Sans"/>
        </w:rPr>
        <w:t xml:space="preserve"> </w:t>
      </w:r>
      <w:r w:rsidR="008B7790">
        <w:rPr>
          <w:rFonts w:eastAsia="DejaVu Sans"/>
        </w:rPr>
        <w:t xml:space="preserve">helikopter </w:t>
      </w:r>
      <w:r w:rsidRPr="00F77FDE" w:rsidR="00F77FDE">
        <w:rPr>
          <w:rFonts w:eastAsia="DejaVu Sans"/>
        </w:rPr>
        <w:t xml:space="preserve">commercieel wordt aangeschaft en niet </w:t>
      </w:r>
      <w:r w:rsidR="007218D3">
        <w:rPr>
          <w:rFonts w:eastAsia="DejaVu Sans"/>
        </w:rPr>
        <w:t xml:space="preserve">via </w:t>
      </w:r>
      <w:proofErr w:type="spellStart"/>
      <w:r w:rsidRPr="008B7790" w:rsidR="008B7790">
        <w:rPr>
          <w:rFonts w:eastAsia="DejaVu Sans"/>
          <w:i/>
        </w:rPr>
        <w:t>Foreign</w:t>
      </w:r>
      <w:proofErr w:type="spellEnd"/>
      <w:r w:rsidRPr="008B7790" w:rsidR="008B7790">
        <w:rPr>
          <w:rFonts w:eastAsia="DejaVu Sans"/>
          <w:i/>
        </w:rPr>
        <w:t xml:space="preserve"> Military Sales</w:t>
      </w:r>
      <w:r w:rsidR="008B7790">
        <w:rPr>
          <w:rFonts w:eastAsia="DejaVu Sans"/>
        </w:rPr>
        <w:t xml:space="preserve"> (</w:t>
      </w:r>
      <w:r w:rsidRPr="00F77FDE" w:rsidR="00F77FDE">
        <w:rPr>
          <w:rFonts w:eastAsia="DejaVu Sans"/>
        </w:rPr>
        <w:t>FMS</w:t>
      </w:r>
      <w:r w:rsidR="008B7790">
        <w:rPr>
          <w:rFonts w:eastAsia="DejaVu Sans"/>
        </w:rPr>
        <w:t>)</w:t>
      </w:r>
      <w:r w:rsidRPr="00F77FDE" w:rsidR="00F77FDE">
        <w:rPr>
          <w:rFonts w:eastAsia="DejaVu Sans"/>
        </w:rPr>
        <w:t xml:space="preserve">, biedt zowel de contractvorm als het platform mogelijkheden om innovatieve oplossingen snel door te voeren. De </w:t>
      </w:r>
      <w:proofErr w:type="spellStart"/>
      <w:r w:rsidRPr="00F77FDE" w:rsidR="00F77FDE">
        <w:rPr>
          <w:rFonts w:eastAsia="DejaVu Sans"/>
        </w:rPr>
        <w:t>Embraer</w:t>
      </w:r>
      <w:proofErr w:type="spellEnd"/>
      <w:r w:rsidRPr="00F77FDE" w:rsidR="00F77FDE">
        <w:rPr>
          <w:rFonts w:eastAsia="DejaVu Sans"/>
        </w:rPr>
        <w:t xml:space="preserve"> C-390M kan technisch geschikt worden gemaakt om in deze HAAR capaciteit te ondersteunen. </w:t>
      </w:r>
    </w:p>
    <w:p w:rsidRPr="00B80A88" w:rsidR="000977F5" w:rsidP="00E4040A" w:rsidRDefault="000977F5" w14:paraId="0A3976DA" w14:textId="77777777">
      <w:pPr>
        <w:pStyle w:val="Kop2"/>
        <w:spacing w:before="240" w:line="276" w:lineRule="auto"/>
        <w:rPr>
          <w:sz w:val="18"/>
          <w:szCs w:val="18"/>
          <w:u w:val="single"/>
        </w:rPr>
      </w:pPr>
      <w:r w:rsidRPr="00B80A88">
        <w:rPr>
          <w:sz w:val="18"/>
          <w:szCs w:val="18"/>
          <w:u w:val="single"/>
        </w:rPr>
        <w:t>Duurzaamheid</w:t>
      </w:r>
    </w:p>
    <w:p w:rsidRPr="00B80A88" w:rsidR="000977F5" w:rsidP="32BBE03C" w:rsidRDefault="000977F5" w14:paraId="59914D14" w14:textId="61937443">
      <w:pPr>
        <w:spacing w:after="0" w:line="276" w:lineRule="auto"/>
      </w:pPr>
      <w:r w:rsidRPr="00B80A88">
        <w:t xml:space="preserve">Defensie streeft naar een gebruik van gemiddeld 30 procent aan biobrandstoffen in 2030 voor Defensiematerieel. De </w:t>
      </w:r>
      <w:proofErr w:type="spellStart"/>
      <w:r w:rsidRPr="00B80A88">
        <w:t>Caracal</w:t>
      </w:r>
      <w:proofErr w:type="spellEnd"/>
      <w:r w:rsidRPr="00B80A88">
        <w:t xml:space="preserve"> </w:t>
      </w:r>
      <w:r w:rsidR="00F03796">
        <w:t>voldoet aan deze eis.</w:t>
      </w:r>
      <w:r w:rsidRPr="00B80A88">
        <w:t xml:space="preserve"> Defensie houdt oog voor technologische ontwikkelingen die het percentage aan biobrandstof in de toekomst kunnen maximaliseren. </w:t>
      </w:r>
    </w:p>
    <w:p w:rsidRPr="00B80A88" w:rsidR="000977F5" w:rsidP="00B80A88" w:rsidRDefault="000977F5" w14:paraId="2F2A6D5A" w14:textId="77777777">
      <w:pPr>
        <w:spacing w:after="0" w:line="276" w:lineRule="auto"/>
      </w:pPr>
    </w:p>
    <w:p w:rsidRPr="00FD3838" w:rsidR="00275135" w:rsidP="00275135" w:rsidRDefault="0001043C" w14:paraId="11684998" w14:textId="2C517DD2">
      <w:r>
        <w:t xml:space="preserve">De </w:t>
      </w:r>
      <w:proofErr w:type="spellStart"/>
      <w:r w:rsidRPr="00275135" w:rsidR="00275135">
        <w:t>Caracal</w:t>
      </w:r>
      <w:proofErr w:type="spellEnd"/>
      <w:r w:rsidRPr="00275135" w:rsidR="00275135">
        <w:t xml:space="preserve"> is een doorontwikkelde versie van de </w:t>
      </w:r>
      <w:proofErr w:type="spellStart"/>
      <w:r w:rsidRPr="00275135" w:rsidR="00275135">
        <w:t>Cougar</w:t>
      </w:r>
      <w:proofErr w:type="spellEnd"/>
      <w:r w:rsidRPr="00275135" w:rsidR="00275135">
        <w:t xml:space="preserve"> met soortgelijke motoren en een rotorsysteem met vijf in plaats van vier rotorbladen. </w:t>
      </w:r>
      <w:r w:rsidR="00DE22D6">
        <w:t xml:space="preserve">De geluidscontour is nagenoeg gelijk aan die van de </w:t>
      </w:r>
      <w:proofErr w:type="spellStart"/>
      <w:r w:rsidR="00DE22D6">
        <w:t>Cougar</w:t>
      </w:r>
      <w:proofErr w:type="spellEnd"/>
      <w:r w:rsidR="00DE22D6">
        <w:t xml:space="preserve">. </w:t>
      </w:r>
      <w:r w:rsidRPr="00B80A88" w:rsidR="000977F5">
        <w:t>Door binnen dit project gebruik te maken van hoogwaardige simulatie</w:t>
      </w:r>
      <w:r w:rsidR="009B18A7">
        <w:t xml:space="preserve"> kan significant meer worden getraind, terwijl de emissie en geluidsbelasting</w:t>
      </w:r>
      <w:r w:rsidR="002D10EB">
        <w:t xml:space="preserve"> </w:t>
      </w:r>
      <w:r w:rsidR="009B18A7">
        <w:t>gelijk blijven.</w:t>
      </w:r>
      <w:r w:rsidR="002D10EB">
        <w:t xml:space="preserve"> Het geplande aantal trainingsuren op de simulator zal toenemen van 700 uur voor de </w:t>
      </w:r>
      <w:proofErr w:type="spellStart"/>
      <w:r w:rsidR="002D10EB">
        <w:t>Cougar</w:t>
      </w:r>
      <w:proofErr w:type="spellEnd"/>
      <w:r w:rsidR="002D10EB">
        <w:t xml:space="preserve"> naar 2000 tot 3000 uur voor de </w:t>
      </w:r>
      <w:proofErr w:type="spellStart"/>
      <w:r w:rsidR="008409F6">
        <w:t>Caracal</w:t>
      </w:r>
      <w:proofErr w:type="spellEnd"/>
      <w:r w:rsidR="008409F6">
        <w:t>.</w:t>
      </w:r>
      <w:r w:rsidRPr="00275135" w:rsidR="00275135">
        <w:t xml:space="preserve"> De verwachting is dat</w:t>
      </w:r>
      <w:r>
        <w:t xml:space="preserve"> veel van</w:t>
      </w:r>
      <w:r w:rsidRPr="00275135" w:rsidR="00275135">
        <w:t xml:space="preserve"> de inzet van deze helikopters voor SOF-trainingen en </w:t>
      </w:r>
      <w:r w:rsidR="005739A8">
        <w:t>-</w:t>
      </w:r>
      <w:r w:rsidRPr="00275135" w:rsidR="00275135">
        <w:t xml:space="preserve">operaties in het buitenland </w:t>
      </w:r>
      <w:r w:rsidR="005739A8">
        <w:t>zal</w:t>
      </w:r>
      <w:r w:rsidRPr="00275135" w:rsidR="005739A8">
        <w:t xml:space="preserve"> </w:t>
      </w:r>
      <w:r w:rsidRPr="00275135" w:rsidR="00275135">
        <w:t xml:space="preserve">plaatsvinden. Defensie zal de totale geluidsbelasting inpassen in de beschikbare geluidsruimte. Defensie houdt de omgeving van de vliegbasis Gilze-Rijen op de hoogte over de vervanging van de </w:t>
      </w:r>
      <w:proofErr w:type="spellStart"/>
      <w:r w:rsidRPr="00275135" w:rsidR="00275135">
        <w:t>Cougar</w:t>
      </w:r>
      <w:proofErr w:type="spellEnd"/>
      <w:r>
        <w:t>.</w:t>
      </w:r>
    </w:p>
    <w:p w:rsidRPr="0039074C" w:rsidR="000977F5" w:rsidP="00B80A88" w:rsidRDefault="000977F5" w14:paraId="5938C1FA" w14:textId="77777777">
      <w:pPr>
        <w:pStyle w:val="Kop2"/>
        <w:spacing w:before="240" w:line="276" w:lineRule="auto"/>
        <w:rPr>
          <w:sz w:val="18"/>
          <w:szCs w:val="18"/>
          <w:u w:val="single"/>
        </w:rPr>
      </w:pPr>
      <w:r w:rsidRPr="0039074C">
        <w:rPr>
          <w:sz w:val="18"/>
          <w:szCs w:val="18"/>
          <w:u w:val="single"/>
        </w:rPr>
        <w:t>Gerelateerde projecten</w:t>
      </w:r>
    </w:p>
    <w:p w:rsidRPr="00F5280F" w:rsidR="000977F5" w:rsidP="00FD4807" w:rsidRDefault="000977F5" w14:paraId="14518151" w14:textId="20F2D886">
      <w:pPr>
        <w:spacing w:after="0" w:line="276" w:lineRule="auto"/>
      </w:pPr>
      <w:r w:rsidRPr="00F5280F">
        <w:t xml:space="preserve">Dit project heeft een relatie met een aantal andere projecten </w:t>
      </w:r>
      <w:r w:rsidR="005739A8">
        <w:t xml:space="preserve">dat </w:t>
      </w:r>
      <w:r w:rsidRPr="00F5280F">
        <w:t xml:space="preserve">momenteel </w:t>
      </w:r>
      <w:r w:rsidR="005739A8">
        <w:t xml:space="preserve">loopt </w:t>
      </w:r>
      <w:r w:rsidRPr="00F5280F">
        <w:t>binnen Defensie</w:t>
      </w:r>
      <w:r w:rsidRPr="32BBE03C">
        <w:t>:</w:t>
      </w:r>
    </w:p>
    <w:p w:rsidRPr="002B288F" w:rsidR="000977F5" w:rsidP="00746580" w:rsidRDefault="000977F5" w14:paraId="674EDF8A" w14:textId="2C743D56">
      <w:pPr>
        <w:pStyle w:val="Lijstalinea"/>
        <w:numPr>
          <w:ilvl w:val="0"/>
          <w:numId w:val="21"/>
        </w:numPr>
        <w:spacing w:line="276" w:lineRule="auto"/>
      </w:pPr>
      <w:r w:rsidRPr="002C2895">
        <w:t xml:space="preserve">Met het project ‘Aanpak </w:t>
      </w:r>
      <w:proofErr w:type="spellStart"/>
      <w:r w:rsidRPr="002C2895">
        <w:t>obsolescentie</w:t>
      </w:r>
      <w:proofErr w:type="spellEnd"/>
      <w:r w:rsidRPr="002C2895">
        <w:t xml:space="preserve"> </w:t>
      </w:r>
      <w:proofErr w:type="spellStart"/>
      <w:r w:rsidRPr="002C2895">
        <w:t>Cougar</w:t>
      </w:r>
      <w:proofErr w:type="spellEnd"/>
      <w:r w:rsidRPr="002C2895">
        <w:t xml:space="preserve">-helikopters </w:t>
      </w:r>
      <w:r w:rsidR="005739A8">
        <w:t>(</w:t>
      </w:r>
      <w:r w:rsidRPr="002C2895">
        <w:t>Kamerstuk 27 830,</w:t>
      </w:r>
      <w:r w:rsidR="00AB782E">
        <w:t xml:space="preserve"> </w:t>
      </w:r>
      <w:r w:rsidRPr="002C2895">
        <w:t xml:space="preserve">nr. 293) verlengt Defensie de levensduur van de </w:t>
      </w:r>
      <w:proofErr w:type="spellStart"/>
      <w:r w:rsidRPr="002C2895">
        <w:t>Cougar</w:t>
      </w:r>
      <w:proofErr w:type="spellEnd"/>
      <w:r w:rsidRPr="002C2895">
        <w:t>-helikopters totdat deze</w:t>
      </w:r>
      <w:r w:rsidR="007B2101">
        <w:t xml:space="preserve"> vanaf 2030</w:t>
      </w:r>
      <w:r w:rsidRPr="002C2895">
        <w:t xml:space="preserve"> worden vervangen door de </w:t>
      </w:r>
      <w:proofErr w:type="spellStart"/>
      <w:r w:rsidRPr="002C2895">
        <w:t>Caracal</w:t>
      </w:r>
      <w:proofErr w:type="spellEnd"/>
      <w:r w:rsidR="005739A8">
        <w:t>;</w:t>
      </w:r>
    </w:p>
    <w:p w:rsidR="000977F5" w:rsidP="00746580" w:rsidRDefault="00C82C6F" w14:paraId="7176675D" w14:textId="61BC0554">
      <w:pPr>
        <w:pStyle w:val="Lijstalinea"/>
        <w:numPr>
          <w:ilvl w:val="0"/>
          <w:numId w:val="21"/>
        </w:numPr>
        <w:spacing w:line="276" w:lineRule="auto"/>
      </w:pPr>
      <w:r w:rsidRPr="002C2895">
        <w:t xml:space="preserve">Andere delen van het programma ‘SOF </w:t>
      </w:r>
      <w:r w:rsidRPr="00D45261">
        <w:rPr>
          <w:i/>
          <w:iCs/>
        </w:rPr>
        <w:t>Air Rotary Wing</w:t>
      </w:r>
      <w:r w:rsidRPr="002C2895">
        <w:t xml:space="preserve">’ voorzien in de personele en materiële behoeften, benodigde infrastructuur en de uiteindelijk te kiezen simulatiecapaciteit. </w:t>
      </w:r>
      <w:r w:rsidR="007F06D7">
        <w:t xml:space="preserve">De te verwerven simulatiecapaciteit </w:t>
      </w:r>
      <w:r w:rsidR="008409F6">
        <w:t>is</w:t>
      </w:r>
      <w:r w:rsidR="007F06D7">
        <w:t xml:space="preserve"> een separaat project</w:t>
      </w:r>
      <w:r w:rsidR="00E224D3">
        <w:t>.</w:t>
      </w:r>
      <w:r w:rsidRPr="32BBE03C">
        <w:t xml:space="preserve"> </w:t>
      </w:r>
      <w:r w:rsidR="00E224D3">
        <w:t>Ik informeer</w:t>
      </w:r>
      <w:r w:rsidRPr="32BBE03C">
        <w:t xml:space="preserve"> uw Kamer naar verwachting in 2025 met een A-brief</w:t>
      </w:r>
      <w:r w:rsidR="00E224D3">
        <w:t xml:space="preserve"> over dit project</w:t>
      </w:r>
      <w:r w:rsidR="005739A8">
        <w:t>;</w:t>
      </w:r>
    </w:p>
    <w:p w:rsidRPr="00B80A88" w:rsidR="00710169" w:rsidP="00E224D3" w:rsidRDefault="00E224D3" w14:paraId="435959F3" w14:textId="67EF409B">
      <w:pPr>
        <w:pStyle w:val="Lijstalinea"/>
        <w:numPr>
          <w:ilvl w:val="0"/>
          <w:numId w:val="21"/>
        </w:numPr>
        <w:spacing w:line="276" w:lineRule="auto"/>
      </w:pPr>
      <w:r w:rsidRPr="00E224D3">
        <w:lastRenderedPageBreak/>
        <w:t xml:space="preserve">Het programma Foxtrot realiseert de modernisering en vervanging van tactische communicatiemiddelen en de daaraan verbonden IT-infrastructuur en maakt daarmee IGO mogelijk. </w:t>
      </w:r>
    </w:p>
    <w:p w:rsidRPr="00B80A88" w:rsidR="000977F5" w:rsidP="00B80A88" w:rsidRDefault="000977F5" w14:paraId="666848EE" w14:textId="5C4998D3">
      <w:pPr>
        <w:pStyle w:val="Kop2"/>
        <w:spacing w:before="240" w:line="276" w:lineRule="auto"/>
        <w:rPr>
          <w:sz w:val="18"/>
          <w:szCs w:val="18"/>
          <w:u w:val="single"/>
        </w:rPr>
      </w:pPr>
      <w:r w:rsidRPr="00B80A88">
        <w:rPr>
          <w:sz w:val="18"/>
          <w:szCs w:val="18"/>
          <w:u w:val="single"/>
        </w:rPr>
        <w:t>Vastgoed</w:t>
      </w:r>
    </w:p>
    <w:p w:rsidRPr="0039074C" w:rsidR="00AF4EAC" w:rsidP="002B288F" w:rsidRDefault="00AF4EAC" w14:paraId="0E78B6A4" w14:textId="6E9846DF">
      <w:pPr>
        <w:spacing w:line="276" w:lineRule="auto"/>
        <w:rPr>
          <w:lang w:eastAsia="nl-NL"/>
        </w:rPr>
      </w:pPr>
      <w:r w:rsidRPr="00B80A88">
        <w:t xml:space="preserve">De bestaande infrastructuur behoeft geen </w:t>
      </w:r>
      <w:r w:rsidR="00E224D3">
        <w:t xml:space="preserve">wezenlijke </w:t>
      </w:r>
      <w:r w:rsidRPr="00B80A88">
        <w:t>aanpassing voor de nieuwe helikopters</w:t>
      </w:r>
      <w:r w:rsidRPr="00B80A88">
        <w:rPr>
          <w:lang w:eastAsia="nl-NL"/>
        </w:rPr>
        <w:t>.</w:t>
      </w:r>
      <w:r w:rsidR="00754708">
        <w:rPr>
          <w:lang w:eastAsia="nl-NL"/>
        </w:rPr>
        <w:t xml:space="preserve"> </w:t>
      </w:r>
      <w:r w:rsidRPr="00754708" w:rsidR="00754708">
        <w:rPr>
          <w:lang w:eastAsia="nl-NL"/>
        </w:rPr>
        <w:t xml:space="preserve">De beoogde </w:t>
      </w:r>
      <w:r w:rsidR="00211CB0">
        <w:rPr>
          <w:lang w:eastAsia="nl-NL"/>
        </w:rPr>
        <w:t xml:space="preserve">tijdelijke </w:t>
      </w:r>
      <w:r w:rsidRPr="00754708" w:rsidR="00754708">
        <w:rPr>
          <w:lang w:eastAsia="nl-NL"/>
        </w:rPr>
        <w:t>simulatie</w:t>
      </w:r>
      <w:r w:rsidR="00211CB0">
        <w:rPr>
          <w:lang w:eastAsia="nl-NL"/>
        </w:rPr>
        <w:t>capaciteit</w:t>
      </w:r>
      <w:r w:rsidRPr="00754708" w:rsidR="00754708">
        <w:rPr>
          <w:lang w:eastAsia="nl-NL"/>
        </w:rPr>
        <w:t xml:space="preserve"> betreft de inhuur van uren op een niet-defensielocatie en heeft daarmee geen impact op de infrastructuur</w:t>
      </w:r>
      <w:r w:rsidR="00754708">
        <w:rPr>
          <w:lang w:eastAsia="nl-NL"/>
        </w:rPr>
        <w:t>.</w:t>
      </w:r>
      <w:r w:rsidRPr="00B80A88">
        <w:rPr>
          <w:lang w:eastAsia="nl-NL"/>
        </w:rPr>
        <w:t xml:space="preserve"> Andere onderdelen van het programma, zoals de uitbreiding van het squadrongebouw en maatregelen voor de operationele veiligheid, zullen wel impact hebben op de infrastructuur. </w:t>
      </w:r>
      <w:r w:rsidRPr="00FD3838">
        <w:rPr>
          <w:lang w:eastAsia="nl-NL"/>
        </w:rPr>
        <w:t xml:space="preserve">Uw Kamer wordt hier naar verwachting begin 2025 over </w:t>
      </w:r>
      <w:r w:rsidRPr="0039074C">
        <w:rPr>
          <w:lang w:eastAsia="nl-NL"/>
        </w:rPr>
        <w:t>geïnformeerd</w:t>
      </w:r>
      <w:r w:rsidR="003E3EC0">
        <w:rPr>
          <w:lang w:eastAsia="nl-NL"/>
        </w:rPr>
        <w:t xml:space="preserve"> met een A-brief.</w:t>
      </w:r>
    </w:p>
    <w:p w:rsidRPr="00F5280F" w:rsidR="0068551A" w:rsidP="002B288F" w:rsidRDefault="0068551A" w14:paraId="4E25BDAB" w14:textId="77777777">
      <w:pPr>
        <w:pStyle w:val="Kop2"/>
        <w:spacing w:before="240" w:line="276" w:lineRule="auto"/>
        <w:rPr>
          <w:sz w:val="18"/>
          <w:szCs w:val="18"/>
          <w:u w:val="single"/>
        </w:rPr>
      </w:pPr>
      <w:r w:rsidRPr="00F5280F">
        <w:rPr>
          <w:sz w:val="18"/>
          <w:szCs w:val="18"/>
          <w:u w:val="single"/>
        </w:rPr>
        <w:t>Doeltreffendheid en doelmatigheid</w:t>
      </w:r>
    </w:p>
    <w:p w:rsidRPr="007B2101" w:rsidR="0068551A" w:rsidP="1AACEB3B" w:rsidRDefault="0068551A" w14:paraId="18EA3313" w14:textId="77777777">
      <w:pPr>
        <w:spacing w:after="0" w:line="276" w:lineRule="auto"/>
      </w:pPr>
      <w:r w:rsidRPr="00F5280F">
        <w:t>Met de uitvoering van dit project geeft Defensie, onder verwijzing naar art. 3.1 van de Comptabiliteitswet 2016, invulling aan doeltreffendheid en doelmatigheid.</w:t>
      </w:r>
    </w:p>
    <w:p w:rsidRPr="00E80F5D" w:rsidR="0068551A" w:rsidP="002A5B2F" w:rsidRDefault="0068551A" w14:paraId="6BB60D3B" w14:textId="3DCECDE4">
      <w:pPr>
        <w:pStyle w:val="Lijstalinea"/>
        <w:numPr>
          <w:ilvl w:val="0"/>
          <w:numId w:val="20"/>
        </w:numPr>
        <w:spacing w:line="276" w:lineRule="auto"/>
      </w:pPr>
      <w:r w:rsidRPr="002C2895">
        <w:t xml:space="preserve">Doeltreffendheid: </w:t>
      </w:r>
      <w:r w:rsidR="00E224D3">
        <w:t>d</w:t>
      </w:r>
      <w:r w:rsidRPr="004676FB" w:rsidR="004676FB">
        <w:t xml:space="preserve">e vervanging van de </w:t>
      </w:r>
      <w:r w:rsidR="00E52A06">
        <w:t>MUH</w:t>
      </w:r>
      <w:r w:rsidR="002A5B2F">
        <w:t xml:space="preserve"> voorziet in een</w:t>
      </w:r>
      <w:r w:rsidRPr="004676FB" w:rsidR="004676FB">
        <w:t xml:space="preserve"> capaciteitsvernieuwing </w:t>
      </w:r>
      <w:r w:rsidR="002A5B2F">
        <w:t xml:space="preserve">waarmee Defensie een voor </w:t>
      </w:r>
      <w:r w:rsidRPr="009C0F88" w:rsidR="002A5B2F">
        <w:t>SOF-</w:t>
      </w:r>
      <w:r w:rsidR="00E922BB">
        <w:t xml:space="preserve">operaties </w:t>
      </w:r>
      <w:r w:rsidRPr="009C0F88" w:rsidR="002A5B2F">
        <w:t>geschikte MUH</w:t>
      </w:r>
      <w:r w:rsidR="002A5B2F">
        <w:t xml:space="preserve"> aanschaft</w:t>
      </w:r>
      <w:r w:rsidRPr="009C0F88" w:rsidR="002A5B2F">
        <w:t xml:space="preserve">, die speciale operaties op land en op zee </w:t>
      </w:r>
      <w:r w:rsidR="002A5B2F">
        <w:t>kan</w:t>
      </w:r>
      <w:r w:rsidRPr="009C0F88" w:rsidR="002A5B2F">
        <w:t xml:space="preserve"> </w:t>
      </w:r>
      <w:r w:rsidR="002A5B2F">
        <w:t>uitvoer</w:t>
      </w:r>
      <w:r w:rsidRPr="009C0F88" w:rsidR="002A5B2F">
        <w:t>en.</w:t>
      </w:r>
      <w:r w:rsidR="002A5B2F">
        <w:t xml:space="preserve"> </w:t>
      </w:r>
      <w:r w:rsidRPr="002A5B2F" w:rsidR="002A5B2F">
        <w:t xml:space="preserve">Deze helikoptercapaciteit draagt bij aan de handelingsperspectieven van de Nederlandse </w:t>
      </w:r>
      <w:r w:rsidRPr="00D45261" w:rsidR="003F3845">
        <w:rPr>
          <w:i/>
          <w:iCs/>
        </w:rPr>
        <w:t>S</w:t>
      </w:r>
      <w:r w:rsidRPr="00D45261" w:rsidR="002A5B2F">
        <w:rPr>
          <w:i/>
          <w:iCs/>
        </w:rPr>
        <w:t xml:space="preserve">pecial </w:t>
      </w:r>
      <w:proofErr w:type="spellStart"/>
      <w:r w:rsidRPr="00D45261" w:rsidR="003F3845">
        <w:rPr>
          <w:i/>
          <w:iCs/>
        </w:rPr>
        <w:t>F</w:t>
      </w:r>
      <w:r w:rsidRPr="00D45261" w:rsidR="002A5B2F">
        <w:rPr>
          <w:i/>
          <w:iCs/>
        </w:rPr>
        <w:t>orces</w:t>
      </w:r>
      <w:proofErr w:type="spellEnd"/>
      <w:r w:rsidRPr="002A5B2F" w:rsidR="002A5B2F">
        <w:t>, waardoor Nederland zowel in internationaal verband als zelfstandig meer inzetmogelijkheden creëert.</w:t>
      </w:r>
      <w:r w:rsidRPr="004676FB" w:rsidR="004676FB">
        <w:t xml:space="preserve"> </w:t>
      </w:r>
    </w:p>
    <w:p w:rsidR="009B2527" w:rsidP="00E4040A" w:rsidRDefault="0068551A" w14:paraId="6BC916CB" w14:textId="6D7215A9">
      <w:pPr>
        <w:pStyle w:val="Lijstalinea"/>
        <w:numPr>
          <w:ilvl w:val="0"/>
          <w:numId w:val="20"/>
        </w:numPr>
        <w:spacing w:line="276" w:lineRule="auto"/>
      </w:pPr>
      <w:r w:rsidRPr="002C2895">
        <w:t xml:space="preserve">Doelmatigheid: </w:t>
      </w:r>
      <w:r w:rsidR="00D36265">
        <w:t>d</w:t>
      </w:r>
      <w:r w:rsidRPr="00D36265" w:rsidR="00D36265">
        <w:t>oor te kiezen voor een bewezen, betrouwbaar en breed inzetbaar helikopterplatform</w:t>
      </w:r>
      <w:r w:rsidR="008C4997">
        <w:t xml:space="preserve"> en missie</w:t>
      </w:r>
      <w:r w:rsidR="00FD4807">
        <w:t>-</w:t>
      </w:r>
      <w:r w:rsidR="008C4997">
        <w:t>uitrusting</w:t>
      </w:r>
      <w:r w:rsidRPr="00D36265" w:rsidR="00D36265">
        <w:t xml:space="preserve"> kan Defensie de benodigde capaciteiten efficiënt verkrijgen en onderhouden, met een minimaal risico op kostbare uitval of operationele beperkingen. </w:t>
      </w:r>
      <w:r w:rsidR="00E41DCB">
        <w:t xml:space="preserve">Hierdoor kan Defensie haar conventionele taken uitvoeren. </w:t>
      </w:r>
    </w:p>
    <w:p w:rsidRPr="009B2527" w:rsidR="00971B15" w:rsidP="005914BF" w:rsidRDefault="00971B15" w14:paraId="0318BA5A" w14:textId="77777777">
      <w:pPr>
        <w:pStyle w:val="Lijstalinea"/>
        <w:spacing w:line="276" w:lineRule="auto"/>
      </w:pPr>
    </w:p>
    <w:p w:rsidRPr="00746580" w:rsidR="008409F6" w:rsidP="008409F6" w:rsidRDefault="008409F6" w14:paraId="12D7104E" w14:textId="77777777">
      <w:pPr>
        <w:pStyle w:val="Kop1"/>
        <w:spacing w:line="276" w:lineRule="auto"/>
        <w:rPr>
          <w:b/>
          <w:bCs/>
          <w:sz w:val="18"/>
          <w:szCs w:val="18"/>
        </w:rPr>
      </w:pPr>
      <w:r w:rsidRPr="002C2895">
        <w:rPr>
          <w:b/>
          <w:bCs/>
          <w:sz w:val="18"/>
          <w:szCs w:val="18"/>
        </w:rPr>
        <w:t>Risico’s</w:t>
      </w:r>
    </w:p>
    <w:p w:rsidR="00BE4483" w:rsidP="008C4997" w:rsidRDefault="008C4997" w14:paraId="70C0FA3F" w14:textId="3417E323">
      <w:r>
        <w:t>Defensie heeft</w:t>
      </w:r>
      <w:r w:rsidRPr="00FA6456">
        <w:t xml:space="preserve"> </w:t>
      </w:r>
      <w:r>
        <w:t xml:space="preserve">voor het project </w:t>
      </w:r>
      <w:r w:rsidRPr="00FA6456">
        <w:t xml:space="preserve">een risicobeoordeling gemaakt en beheersmaatregelen getroffen. </w:t>
      </w:r>
      <w:r w:rsidRPr="00B80A88">
        <w:rPr>
          <w:rFonts w:eastAsia="DejaVu Sans"/>
        </w:rPr>
        <w:t>Een risicoreservering maakt deel uit van het projectbudget.</w:t>
      </w:r>
      <w:r w:rsidRPr="32BBE03C">
        <w:t xml:space="preserve"> </w:t>
      </w:r>
      <w:r>
        <w:t xml:space="preserve">Er bestaat een risico dat de gewenste levertijden niet haalbaar zijn door vertraging in de productie van de toestellen. Dit risico wordt gemitigeerd door contractuele afspraken met Airbus </w:t>
      </w:r>
      <w:proofErr w:type="spellStart"/>
      <w:r>
        <w:t>Helicopters</w:t>
      </w:r>
      <w:proofErr w:type="spellEnd"/>
      <w:r>
        <w:t xml:space="preserve"> over een boeteregeling bij vertraging. In het uiterste geval verlengt Defensie het huidige opereren van de </w:t>
      </w:r>
      <w:proofErr w:type="spellStart"/>
      <w:r w:rsidR="00BE4483">
        <w:t>Cougar</w:t>
      </w:r>
      <w:proofErr w:type="spellEnd"/>
      <w:r w:rsidR="00211050">
        <w:t xml:space="preserve"> door additionele reservedelen aan te schaffen en lopende onderhoudscontracten te verlengen</w:t>
      </w:r>
      <w:r w:rsidR="00BE4483">
        <w:t>.</w:t>
      </w:r>
      <w:r w:rsidR="002F0DF4">
        <w:t xml:space="preserve"> Een ander risico betreft de inbouw en integratie van radio’s en missie-uitrusting in de helikopters. Om de mate van integratie van deze onderdelen te waarborgen, heeft </w:t>
      </w:r>
      <w:r w:rsidR="00971B15">
        <w:t>Defensie</w:t>
      </w:r>
      <w:r w:rsidR="002F0DF4">
        <w:t xml:space="preserve"> dit als eis opgenomen richting Airbus </w:t>
      </w:r>
      <w:proofErr w:type="spellStart"/>
      <w:r w:rsidR="002F0DF4">
        <w:t>Helicopters</w:t>
      </w:r>
      <w:proofErr w:type="spellEnd"/>
      <w:r w:rsidR="002F0DF4">
        <w:t xml:space="preserve"> en stemt Defensie regelmatig af met de producent.</w:t>
      </w:r>
    </w:p>
    <w:p w:rsidR="008C4997" w:rsidP="008C4997" w:rsidRDefault="008C4997" w14:paraId="1F2B79B7" w14:textId="6681A9E4">
      <w:pPr>
        <w:spacing w:after="0"/>
      </w:pPr>
      <w:r>
        <w:t xml:space="preserve">Daarnaast schaft Defensie een aantal </w:t>
      </w:r>
      <w:proofErr w:type="spellStart"/>
      <w:r w:rsidRPr="00D45261">
        <w:rPr>
          <w:i/>
          <w:iCs/>
        </w:rPr>
        <w:t>Government</w:t>
      </w:r>
      <w:proofErr w:type="spellEnd"/>
      <w:r w:rsidRPr="00D45261">
        <w:rPr>
          <w:i/>
          <w:iCs/>
        </w:rPr>
        <w:t xml:space="preserve"> </w:t>
      </w:r>
      <w:proofErr w:type="spellStart"/>
      <w:r w:rsidRPr="00D45261">
        <w:rPr>
          <w:i/>
          <w:iCs/>
        </w:rPr>
        <w:t>Furnished</w:t>
      </w:r>
      <w:proofErr w:type="spellEnd"/>
      <w:r w:rsidRPr="00D45261">
        <w:rPr>
          <w:i/>
          <w:iCs/>
        </w:rPr>
        <w:t xml:space="preserve"> Equipment </w:t>
      </w:r>
      <w:r w:rsidRPr="005167BB">
        <w:t>(GFE)</w:t>
      </w:r>
      <w:r>
        <w:t xml:space="preserve"> artikelen aan. Er bestaat een risico dat deze niet tijdig beschikbaar zijn, waardoor het operationele gebruik van de </w:t>
      </w:r>
      <w:proofErr w:type="spellStart"/>
      <w:r w:rsidR="00BE4483">
        <w:t>Caracal</w:t>
      </w:r>
      <w:proofErr w:type="spellEnd"/>
      <w:r>
        <w:t xml:space="preserve"> wordt beperkt. Een aantal van deze artikelen zijn al in gebruik bij Defensie. Daarmee bestelt Defensie van deze artikelen ‘meer van hetzelfde’ waardoor dit risico kleiner wordt. Ook heeft Defensie reeds verwervingsvoorbereidingen getroffen om de artikelen tijdig te kunnen bestellen.</w:t>
      </w:r>
    </w:p>
    <w:p w:rsidRPr="00B80A88" w:rsidR="001E7366" w:rsidP="00E4040A" w:rsidRDefault="001E7366" w14:paraId="509C3B80" w14:textId="77777777">
      <w:pPr>
        <w:spacing w:after="0" w:line="276" w:lineRule="auto"/>
      </w:pPr>
    </w:p>
    <w:p w:rsidRPr="007B2101" w:rsidR="00EE2241" w:rsidP="007B2101" w:rsidRDefault="69E9A492" w14:paraId="2742AE9C" w14:textId="77777777">
      <w:pPr>
        <w:pStyle w:val="Kop1"/>
        <w:spacing w:line="276" w:lineRule="auto"/>
        <w:rPr>
          <w:b/>
          <w:bCs/>
          <w:sz w:val="18"/>
          <w:szCs w:val="18"/>
        </w:rPr>
      </w:pPr>
      <w:r w:rsidRPr="00D45261">
        <w:rPr>
          <w:b/>
          <w:bCs/>
          <w:sz w:val="18"/>
          <w:szCs w:val="18"/>
        </w:rPr>
        <w:t>Financiële aspecten</w:t>
      </w:r>
    </w:p>
    <w:p w:rsidRPr="00B80A88" w:rsidR="00EE2241" w:rsidP="00E4040A" w:rsidRDefault="69E9A492" w14:paraId="44314EDE" w14:textId="6519A980">
      <w:pPr>
        <w:spacing w:after="0" w:line="276" w:lineRule="auto"/>
      </w:pPr>
      <w:r w:rsidRPr="00B80A88">
        <w:t xml:space="preserve">Het </w:t>
      </w:r>
      <w:r w:rsidRPr="00B80A88" w:rsidR="00F020FD">
        <w:t xml:space="preserve">totale </w:t>
      </w:r>
      <w:r w:rsidR="0071554F">
        <w:t>investerings</w:t>
      </w:r>
      <w:r w:rsidRPr="00B80A88" w:rsidR="00BE4483">
        <w:t xml:space="preserve">budget </w:t>
      </w:r>
      <w:r w:rsidRPr="00B80A88">
        <w:t xml:space="preserve">van het project </w:t>
      </w:r>
      <w:proofErr w:type="spellStart"/>
      <w:r w:rsidRPr="00B80A88" w:rsidR="00772B64">
        <w:t>vMUH</w:t>
      </w:r>
      <w:proofErr w:type="spellEnd"/>
      <w:r w:rsidRPr="39BB36BC" w:rsidR="00772B64">
        <w:t xml:space="preserve"> </w:t>
      </w:r>
      <w:r w:rsidR="00BE4483">
        <w:t xml:space="preserve">valt in de DMP-bandbreedte </w:t>
      </w:r>
      <w:r w:rsidRPr="00B80A88" w:rsidR="00BE4483">
        <w:t xml:space="preserve">€ </w:t>
      </w:r>
      <w:r w:rsidR="00BE4483">
        <w:t>1 tot 2,5 miljard</w:t>
      </w:r>
      <w:r w:rsidRPr="00B80A88">
        <w:t>, inclusief risicoreservering</w:t>
      </w:r>
      <w:r w:rsidRPr="00B80A88" w:rsidR="00425B63">
        <w:t xml:space="preserve"> (prijspeil 202</w:t>
      </w:r>
      <w:r w:rsidR="00BE4483">
        <w:t>4</w:t>
      </w:r>
      <w:r w:rsidRPr="00B80A88" w:rsidR="00425B63">
        <w:t>)</w:t>
      </w:r>
      <w:r w:rsidRPr="39BB36BC">
        <w:t xml:space="preserve">. </w:t>
      </w:r>
      <w:r w:rsidRPr="00B80A88">
        <w:t xml:space="preserve">Dit budget komt ten laste van het investeringsbudget van Defensie. </w:t>
      </w:r>
      <w:r w:rsidRPr="00B80A88" w:rsidR="00425B63">
        <w:t>Het verschil in exploitatiekosten is beperkt en komt ten laste van het projectbudget.</w:t>
      </w:r>
      <w:r w:rsidR="00BE4483">
        <w:t xml:space="preserve"> </w:t>
      </w:r>
      <w:r w:rsidR="001E6AF6">
        <w:t>De bijgaande commercieel vertrouwelijke bijlage bevat nadere</w:t>
      </w:r>
      <w:r w:rsidR="00BE4483">
        <w:t xml:space="preserve"> financiële informatie</w:t>
      </w:r>
      <w:r w:rsidR="001E6AF6">
        <w:t xml:space="preserve">. </w:t>
      </w:r>
    </w:p>
    <w:p w:rsidRPr="00FD3838" w:rsidR="009B5B5B" w:rsidP="005C31C2" w:rsidRDefault="009B5B5B" w14:paraId="7060E96C" w14:textId="77777777">
      <w:pPr>
        <w:spacing w:after="0" w:line="276" w:lineRule="auto"/>
      </w:pPr>
    </w:p>
    <w:p w:rsidRPr="00746580" w:rsidR="00EE2241" w:rsidP="00746580" w:rsidRDefault="009B5B5B" w14:paraId="39D94FE4" w14:textId="5BABFEF5">
      <w:pPr>
        <w:pStyle w:val="Kop1"/>
        <w:spacing w:line="276" w:lineRule="auto"/>
        <w:rPr>
          <w:b/>
          <w:bCs/>
          <w:sz w:val="18"/>
          <w:szCs w:val="18"/>
        </w:rPr>
      </w:pPr>
      <w:r w:rsidRPr="002C2895">
        <w:rPr>
          <w:b/>
          <w:bCs/>
          <w:sz w:val="18"/>
          <w:szCs w:val="18"/>
        </w:rPr>
        <w:t>Planning</w:t>
      </w:r>
    </w:p>
    <w:p w:rsidRPr="00FD3838" w:rsidR="0068551A" w:rsidP="1E74329A" w:rsidRDefault="009B5B5B" w14:paraId="35E463CC" w14:textId="2B8828BB">
      <w:pPr>
        <w:spacing w:line="276" w:lineRule="auto"/>
        <w:contextualSpacing/>
      </w:pPr>
      <w:r w:rsidRPr="0039074C">
        <w:t xml:space="preserve">De eerste H225M </w:t>
      </w:r>
      <w:proofErr w:type="spellStart"/>
      <w:r w:rsidRPr="0039074C">
        <w:t>Caracal</w:t>
      </w:r>
      <w:proofErr w:type="spellEnd"/>
      <w:r w:rsidRPr="0039074C">
        <w:t xml:space="preserve"> helikopters worden naar verwachting vanaf </w:t>
      </w:r>
      <w:r w:rsidR="00ED5B9B">
        <w:t xml:space="preserve">begin </w:t>
      </w:r>
      <w:r w:rsidRPr="0039074C" w:rsidR="00CD23B6">
        <w:t>20</w:t>
      </w:r>
      <w:r w:rsidR="00CD23B6">
        <w:t>30</w:t>
      </w:r>
      <w:r w:rsidRPr="0039074C" w:rsidR="00CD23B6">
        <w:t xml:space="preserve"> </w:t>
      </w:r>
      <w:r w:rsidRPr="0039074C">
        <w:t xml:space="preserve">geleverd. </w:t>
      </w:r>
      <w:r w:rsidR="00881AD0">
        <w:t>Begin</w:t>
      </w:r>
      <w:r w:rsidRPr="00B80A88" w:rsidR="00881AD0">
        <w:t xml:space="preserve"> </w:t>
      </w:r>
      <w:r w:rsidRPr="00B80A88" w:rsidR="00CD23B6">
        <w:t>203</w:t>
      </w:r>
      <w:r w:rsidR="00881AD0">
        <w:t>2</w:t>
      </w:r>
      <w:r w:rsidRPr="00B80A88" w:rsidR="00CD23B6">
        <w:t xml:space="preserve"> </w:t>
      </w:r>
      <w:r w:rsidRPr="005C31C2">
        <w:t xml:space="preserve">zullen alle </w:t>
      </w:r>
      <w:r w:rsidRPr="005C31C2" w:rsidR="006F5DA5">
        <w:t>twaalf</w:t>
      </w:r>
      <w:r w:rsidRPr="005C31C2" w:rsidR="00746580">
        <w:t xml:space="preserve"> </w:t>
      </w:r>
      <w:r w:rsidRPr="005C31C2">
        <w:t xml:space="preserve">helikopters zijn geleverd. </w:t>
      </w:r>
      <w:r w:rsidRPr="005C31C2" w:rsidR="00CD23B6">
        <w:t>Deze planning wijkt af van de planning uit de A</w:t>
      </w:r>
      <w:r w:rsidRPr="005C31C2" w:rsidR="00BE4483">
        <w:t>/</w:t>
      </w:r>
      <w:r w:rsidRPr="005C31C2" w:rsidR="00CD23B6">
        <w:t>B-</w:t>
      </w:r>
      <w:r w:rsidRPr="005C31C2" w:rsidR="00CD23B6">
        <w:lastRenderedPageBreak/>
        <w:t xml:space="preserve">brief. </w:t>
      </w:r>
      <w:r w:rsidRPr="005C31C2" w:rsidR="00A3183C">
        <w:t xml:space="preserve">De belangrijkste redenen hiervoor zijn de technische complexiteit van integratie van de grote hoeveelheid missie-uitrusting en de grote druk op de productielijnen van de </w:t>
      </w:r>
      <w:proofErr w:type="spellStart"/>
      <w:r w:rsidRPr="005C31C2" w:rsidR="00A3183C">
        <w:t>Caracal</w:t>
      </w:r>
      <w:proofErr w:type="spellEnd"/>
      <w:r w:rsidRPr="005C31C2" w:rsidR="00A3183C">
        <w:t xml:space="preserve"> vanwege internationale orders.</w:t>
      </w:r>
    </w:p>
    <w:p w:rsidRPr="0039074C" w:rsidR="0068551A" w:rsidP="00FD3838" w:rsidRDefault="0068551A" w14:paraId="77C97AA5" w14:textId="77777777">
      <w:pPr>
        <w:spacing w:line="276" w:lineRule="auto"/>
        <w:contextualSpacing/>
      </w:pPr>
    </w:p>
    <w:p w:rsidRPr="00F5280F" w:rsidR="009B5B5B" w:rsidP="32BBE03C" w:rsidRDefault="009B5B5B" w14:paraId="194800CA" w14:textId="36111492">
      <w:pPr>
        <w:spacing w:line="276" w:lineRule="auto"/>
        <w:contextualSpacing/>
      </w:pPr>
      <w:r w:rsidRPr="0039074C">
        <w:t xml:space="preserve">De helikopters moeten na </w:t>
      </w:r>
      <w:r w:rsidR="00BE4483">
        <w:t xml:space="preserve">levering </w:t>
      </w:r>
      <w:r w:rsidRPr="00F5280F">
        <w:t>voor een periode van 30 jaar operationeel relevant blijven</w:t>
      </w:r>
      <w:r w:rsidR="00BE4483">
        <w:t xml:space="preserve">. </w:t>
      </w:r>
      <w:r w:rsidR="007A291D">
        <w:t xml:space="preserve">Om dit te waarborgen, is Defensie voornemens om zowel </w:t>
      </w:r>
      <w:r w:rsidRPr="00D45261" w:rsidR="007A291D">
        <w:rPr>
          <w:i/>
          <w:iCs/>
        </w:rPr>
        <w:t xml:space="preserve">block upgrades </w:t>
      </w:r>
      <w:r w:rsidR="007A291D">
        <w:t xml:space="preserve">als een </w:t>
      </w:r>
      <w:proofErr w:type="spellStart"/>
      <w:r w:rsidRPr="00D45261" w:rsidR="007A291D">
        <w:rPr>
          <w:i/>
          <w:iCs/>
        </w:rPr>
        <w:t>Midlife</w:t>
      </w:r>
      <w:proofErr w:type="spellEnd"/>
      <w:r w:rsidRPr="00D45261" w:rsidR="007A291D">
        <w:rPr>
          <w:i/>
          <w:iCs/>
        </w:rPr>
        <w:t xml:space="preserve"> Update </w:t>
      </w:r>
      <w:r w:rsidR="007A291D">
        <w:t>(MLU) door te voeren. De inhoud hiervan is</w:t>
      </w:r>
      <w:r w:rsidRPr="00F5280F">
        <w:t xml:space="preserve"> afhankelijk van technologische ontwikkelingen en veranderingen van het dreigingsbeeld.</w:t>
      </w:r>
    </w:p>
    <w:p w:rsidRPr="00F5280F" w:rsidR="009B5B5B" w:rsidP="002B288F" w:rsidRDefault="009B5B5B" w14:paraId="60D6662B" w14:textId="6B9DD0D1">
      <w:pPr>
        <w:spacing w:line="276" w:lineRule="auto"/>
        <w:rPr>
          <w:rFonts w:eastAsia="DejaVu Sans"/>
        </w:rPr>
      </w:pPr>
    </w:p>
    <w:p w:rsidRPr="00746580" w:rsidR="00EE2241" w:rsidP="00746580" w:rsidRDefault="69E9A492" w14:paraId="60DAB258" w14:textId="77777777">
      <w:pPr>
        <w:pStyle w:val="Kop1"/>
        <w:spacing w:line="276" w:lineRule="auto"/>
        <w:rPr>
          <w:b/>
          <w:bCs/>
          <w:sz w:val="18"/>
          <w:szCs w:val="18"/>
        </w:rPr>
      </w:pPr>
      <w:r w:rsidRPr="002C2895">
        <w:rPr>
          <w:b/>
          <w:bCs/>
          <w:sz w:val="18"/>
          <w:szCs w:val="18"/>
        </w:rPr>
        <w:t>Vooruitblik</w:t>
      </w:r>
    </w:p>
    <w:p w:rsidRPr="00B80A88" w:rsidR="00EE2241" w:rsidP="00B80A88" w:rsidRDefault="005E517A" w14:paraId="40F8D5FA" w14:textId="6563F848">
      <w:pPr>
        <w:spacing w:line="276" w:lineRule="auto"/>
      </w:pPr>
      <w:r w:rsidRPr="00F5280F">
        <w:t xml:space="preserve">Met deze D-brief rondt Defensie de verwervingsvoorbereidingsfase af. </w:t>
      </w:r>
      <w:r w:rsidR="00CD23B6">
        <w:rPr>
          <w:kern w:val="0"/>
        </w:rPr>
        <w:t xml:space="preserve">Om mogelijke prijsstijging en vertragingen in het leverschema te voorkomen, </w:t>
      </w:r>
      <w:r w:rsidR="00CD23B6">
        <w:t>is Defensie</w:t>
      </w:r>
      <w:r w:rsidRPr="00F5280F" w:rsidR="69E9A492">
        <w:t xml:space="preserve"> voornemens de overeenkomst uiterlijk in </w:t>
      </w:r>
      <w:r w:rsidR="00CD23B6">
        <w:t>novem</w:t>
      </w:r>
      <w:r w:rsidRPr="00F5280F" w:rsidR="00CD23B6">
        <w:t xml:space="preserve">ber </w:t>
      </w:r>
      <w:r w:rsidRPr="00F5280F" w:rsidR="69E9A492">
        <w:t xml:space="preserve">2024 </w:t>
      </w:r>
      <w:r w:rsidRPr="00B80A88" w:rsidR="69E9A492">
        <w:t>te ondertekenen. Ik verzoek uw Kamer daarom deze D-brief zo spoedig mogelijk te behandelen.</w:t>
      </w:r>
    </w:p>
    <w:p w:rsidRPr="00F5280F" w:rsidR="00881E10" w:rsidP="002B288F" w:rsidRDefault="69E9A492" w14:paraId="637F9CFA" w14:textId="7C9165C4">
      <w:pPr>
        <w:spacing w:line="276" w:lineRule="auto"/>
      </w:pPr>
      <w:r w:rsidRPr="00FD3838">
        <w:t xml:space="preserve">Na behandeling van de D-brief wordt uw Kamer </w:t>
      </w:r>
      <w:r w:rsidRPr="00FD3838" w:rsidR="001E7366">
        <w:t xml:space="preserve">geïnformeerd over de voortgang van dit project </w:t>
      </w:r>
      <w:r w:rsidRPr="00FD3838">
        <w:t>via de begroting van het Defensiematerieelbegrotingsfonds (DMF), het jaarverslag en het Defensie-projectenoverzicht (DPO)</w:t>
      </w:r>
      <w:r w:rsidRPr="32BBE03C">
        <w:t xml:space="preserve">. </w:t>
      </w:r>
    </w:p>
    <w:p w:rsidRPr="00E80F5D" w:rsidR="00BE2D79" w:rsidP="002B288F" w:rsidRDefault="69E9A492" w14:paraId="31B60DE5" w14:textId="77777777">
      <w:pPr>
        <w:keepNext/>
        <w:spacing w:before="600" w:after="0" w:line="276" w:lineRule="auto"/>
      </w:pPr>
      <w:r w:rsidRPr="00E80F5D">
        <w:t>Hoogachtend,</w:t>
      </w:r>
    </w:p>
    <w:p w:rsidRPr="007B2101" w:rsidR="0060422E" w:rsidP="1AACEB3B" w:rsidRDefault="69E9A492" w14:paraId="303FD353" w14:textId="77777777">
      <w:pPr>
        <w:spacing w:before="600" w:after="0" w:line="276" w:lineRule="auto"/>
      </w:pPr>
      <w:r w:rsidRPr="1AACEB3B">
        <w:rPr>
          <w:i/>
          <w:iCs/>
          <w:color w:val="000000" w:themeColor="text1"/>
        </w:rPr>
        <w:t>DE STAATSSECRETARIS VAN DEFENSIE</w:t>
      </w:r>
    </w:p>
    <w:p w:rsidRPr="00EA633B" w:rsidR="00A42B10" w:rsidP="00EA633B" w:rsidRDefault="009B5B5B" w14:paraId="1DFA418A" w14:textId="79A9CF6E">
      <w:pPr>
        <w:spacing w:before="960" w:line="276" w:lineRule="auto"/>
        <w:rPr>
          <w:color w:val="000000" w:themeColor="text1"/>
        </w:rPr>
      </w:pPr>
      <w:r w:rsidRPr="00B80A88">
        <w:rPr>
          <w:color w:val="000000" w:themeColor="text1"/>
        </w:rPr>
        <w:t>Gijs Tuinma</w:t>
      </w:r>
      <w:r w:rsidR="00EA633B">
        <w:rPr>
          <w:color w:val="000000" w:themeColor="text1"/>
        </w:rPr>
        <w:t>n</w:t>
      </w:r>
    </w:p>
    <w:sectPr w:rsidRPr="00EA633B" w:rsidR="00A42B10" w:rsidSect="00D45261">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43579" w14:textId="77777777" w:rsidR="009345D4" w:rsidRDefault="009345D4" w:rsidP="001E0A0C">
      <w:r>
        <w:separator/>
      </w:r>
    </w:p>
  </w:endnote>
  <w:endnote w:type="continuationSeparator" w:id="0">
    <w:p w14:paraId="3AB8BB91" w14:textId="77777777" w:rsidR="009345D4" w:rsidRDefault="009345D4" w:rsidP="001E0A0C">
      <w:r>
        <w:continuationSeparator/>
      </w:r>
    </w:p>
  </w:endnote>
  <w:endnote w:type="continuationNotice" w:id="1">
    <w:p w14:paraId="1A6634C4" w14:textId="77777777" w:rsidR="009345D4" w:rsidRDefault="00934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BGEKE A+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8AE1" w14:textId="77777777" w:rsidR="00BB052F" w:rsidRDefault="00BB05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9851" w14:textId="77777777" w:rsidR="009345D4" w:rsidRDefault="009345D4"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74594970" wp14:editId="2063311F">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345D4" w14:paraId="59FA54C3" w14:textId="77777777">
                            <w:trPr>
                              <w:trHeight w:val="1274"/>
                            </w:trPr>
                            <w:tc>
                              <w:tcPr>
                                <w:tcW w:w="1968" w:type="dxa"/>
                                <w:tcMar>
                                  <w:left w:w="0" w:type="dxa"/>
                                  <w:right w:w="0" w:type="dxa"/>
                                </w:tcMar>
                                <w:vAlign w:val="bottom"/>
                              </w:tcPr>
                              <w:p w14:paraId="0CD92918" w14:textId="77777777" w:rsidR="009345D4" w:rsidRDefault="009345D4">
                                <w:pPr>
                                  <w:pStyle w:val="Rubricering-Huisstijl"/>
                                </w:pPr>
                              </w:p>
                              <w:p w14:paraId="020A2356" w14:textId="77777777" w:rsidR="009345D4" w:rsidRDefault="009345D4">
                                <w:pPr>
                                  <w:pStyle w:val="Rubricering-Huisstijl"/>
                                </w:pPr>
                              </w:p>
                            </w:tc>
                          </w:tr>
                        </w:tbl>
                        <w:p w14:paraId="7392915C" w14:textId="77777777" w:rsidR="009345D4" w:rsidRDefault="009345D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94970"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345D4" w14:paraId="59FA54C3" w14:textId="77777777">
                      <w:trPr>
                        <w:trHeight w:val="1274"/>
                      </w:trPr>
                      <w:tc>
                        <w:tcPr>
                          <w:tcW w:w="1968" w:type="dxa"/>
                          <w:tcMar>
                            <w:left w:w="0" w:type="dxa"/>
                            <w:right w:w="0" w:type="dxa"/>
                          </w:tcMar>
                          <w:vAlign w:val="bottom"/>
                        </w:tcPr>
                        <w:p w14:paraId="0CD92918" w14:textId="77777777" w:rsidR="009345D4" w:rsidRDefault="009345D4">
                          <w:pPr>
                            <w:pStyle w:val="Rubricering-Huisstijl"/>
                          </w:pPr>
                        </w:p>
                        <w:p w14:paraId="020A2356" w14:textId="77777777" w:rsidR="009345D4" w:rsidRDefault="009345D4">
                          <w:pPr>
                            <w:pStyle w:val="Rubricering-Huisstijl"/>
                          </w:pPr>
                        </w:p>
                      </w:tc>
                    </w:tr>
                  </w:tbl>
                  <w:p w14:paraId="7392915C" w14:textId="77777777" w:rsidR="009345D4" w:rsidRDefault="009345D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6D09" w14:textId="77777777" w:rsidR="00BB052F" w:rsidRDefault="00BB05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5E0B6" w14:textId="77777777" w:rsidR="009345D4" w:rsidRDefault="009345D4" w:rsidP="001E0A0C">
      <w:r>
        <w:separator/>
      </w:r>
    </w:p>
  </w:footnote>
  <w:footnote w:type="continuationSeparator" w:id="0">
    <w:p w14:paraId="1E032B59" w14:textId="77777777" w:rsidR="009345D4" w:rsidRDefault="009345D4" w:rsidP="001E0A0C">
      <w:r>
        <w:continuationSeparator/>
      </w:r>
    </w:p>
  </w:footnote>
  <w:footnote w:type="continuationNotice" w:id="1">
    <w:p w14:paraId="51129241" w14:textId="77777777" w:rsidR="009345D4" w:rsidRDefault="009345D4">
      <w:pPr>
        <w:spacing w:after="0" w:line="240" w:lineRule="auto"/>
      </w:pPr>
    </w:p>
  </w:footnote>
  <w:footnote w:id="2">
    <w:p w14:paraId="2361875D" w14:textId="2BA5E460" w:rsidR="009345D4" w:rsidRPr="0074664E" w:rsidRDefault="009345D4">
      <w:pPr>
        <w:pStyle w:val="Voetnoottekst"/>
        <w:rPr>
          <w:sz w:val="16"/>
          <w:szCs w:val="16"/>
        </w:rPr>
      </w:pPr>
      <w:r>
        <w:rPr>
          <w:rStyle w:val="Voetnootmarkering"/>
        </w:rPr>
        <w:footnoteRef/>
      </w:r>
      <w:r>
        <w:t xml:space="preserve"> </w:t>
      </w:r>
      <w:r w:rsidRPr="0014380D">
        <w:rPr>
          <w:sz w:val="16"/>
          <w:szCs w:val="16"/>
        </w:rPr>
        <w:t>De bescherming van het eigen en bondgenootschappelijk</w:t>
      </w:r>
      <w:r>
        <w:rPr>
          <w:sz w:val="16"/>
          <w:szCs w:val="16"/>
        </w:rPr>
        <w:t>e</w:t>
      </w:r>
      <w:r w:rsidRPr="0014380D">
        <w:rPr>
          <w:sz w:val="16"/>
          <w:szCs w:val="16"/>
        </w:rPr>
        <w:t xml:space="preserve"> grondgebied.</w:t>
      </w:r>
    </w:p>
  </w:footnote>
  <w:footnote w:id="3">
    <w:p w14:paraId="090465AE" w14:textId="1DC675DF" w:rsidR="009345D4" w:rsidRPr="00FD4807" w:rsidRDefault="009345D4" w:rsidP="32BBE03C">
      <w:pPr>
        <w:pStyle w:val="Voetnoottekst"/>
        <w:rPr>
          <w:sz w:val="16"/>
          <w:szCs w:val="16"/>
        </w:rPr>
      </w:pPr>
      <w:r w:rsidRPr="00FD4807">
        <w:rPr>
          <w:rStyle w:val="Voetnootmarkering"/>
          <w:sz w:val="16"/>
          <w:szCs w:val="16"/>
        </w:rPr>
        <w:footnoteRef/>
      </w:r>
      <w:r w:rsidRPr="00FD4807">
        <w:rPr>
          <w:sz w:val="16"/>
          <w:szCs w:val="16"/>
        </w:rPr>
        <w:t xml:space="preserve"> Logistieke reserve betekent hier dat deze vijf helikopters voor reservedelen worden gebruikt voor de actieve </w:t>
      </w:r>
      <w:proofErr w:type="spellStart"/>
      <w:r w:rsidRPr="00FD4807">
        <w:rPr>
          <w:sz w:val="16"/>
          <w:szCs w:val="16"/>
        </w:rPr>
        <w:t>Cougarvloot</w:t>
      </w:r>
      <w:proofErr w:type="spellEnd"/>
      <w:r w:rsidRPr="00FD480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7282" w14:textId="77777777" w:rsidR="00BB052F" w:rsidRDefault="00BB05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2353" w14:textId="77777777" w:rsidR="009345D4" w:rsidRDefault="009345D4"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2BF3532F" wp14:editId="30CAEFAB">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41BF625" w14:textId="396227FC" w:rsidR="009345D4" w:rsidRDefault="009345D4">
                          <w:pPr>
                            <w:pStyle w:val="Paginanummer-Huisstijl"/>
                          </w:pPr>
                          <w:r>
                            <w:t xml:space="preserve">Pagina </w:t>
                          </w:r>
                          <w:r>
                            <w:fldChar w:fldCharType="begin"/>
                          </w:r>
                          <w:r>
                            <w:instrText xml:space="preserve"> PAGE    \* MERGEFORMAT </w:instrText>
                          </w:r>
                          <w:r>
                            <w:fldChar w:fldCharType="separate"/>
                          </w:r>
                          <w:r w:rsidR="00BB052F">
                            <w:rPr>
                              <w:noProof/>
                            </w:rPr>
                            <w:t>4</w:t>
                          </w:r>
                          <w:r>
                            <w:fldChar w:fldCharType="end"/>
                          </w:r>
                          <w:r>
                            <w:t xml:space="preserve"> van </w:t>
                          </w:r>
                          <w:fldSimple w:instr=" SECTIONPAGES  \* Arabic  \* MERGEFORMAT ">
                            <w:r w:rsidR="00BB052F">
                              <w:rPr>
                                <w:noProof/>
                              </w:rPr>
                              <w:t>6</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F3532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41BF625" w14:textId="396227FC" w:rsidR="009345D4" w:rsidRDefault="009345D4">
                    <w:pPr>
                      <w:pStyle w:val="Paginanummer-Huisstijl"/>
                    </w:pPr>
                    <w:r>
                      <w:t xml:space="preserve">Pagina </w:t>
                    </w:r>
                    <w:r>
                      <w:fldChar w:fldCharType="begin"/>
                    </w:r>
                    <w:r>
                      <w:instrText xml:space="preserve"> PAGE    \* MERGEFORMAT </w:instrText>
                    </w:r>
                    <w:r>
                      <w:fldChar w:fldCharType="separate"/>
                    </w:r>
                    <w:r w:rsidR="00BB052F">
                      <w:rPr>
                        <w:noProof/>
                      </w:rPr>
                      <w:t>4</w:t>
                    </w:r>
                    <w:r>
                      <w:fldChar w:fldCharType="end"/>
                    </w:r>
                    <w:r>
                      <w:t xml:space="preserve"> van </w:t>
                    </w:r>
                    <w:fldSimple w:instr=" SECTIONPAGES  \* Arabic  \* MERGEFORMAT ">
                      <w:r w:rsidR="00BB052F">
                        <w:rPr>
                          <w:noProof/>
                        </w:rPr>
                        <w:t>6</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65D5A" w14:textId="7A723001" w:rsidR="009345D4" w:rsidRDefault="009345D4" w:rsidP="69E9A492">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69E9A492">
      <w:rPr>
        <w:noProof/>
      </w:rPr>
      <w:fldChar w:fldCharType="begin"/>
    </w:r>
    <w:r w:rsidRPr="69E9A492">
      <w:rPr>
        <w:noProof/>
      </w:rPr>
      <w:instrText xml:space="preserve"> PAGE    \* MERGEFORMAT </w:instrText>
    </w:r>
    <w:r w:rsidRPr="69E9A492">
      <w:rPr>
        <w:noProof/>
      </w:rPr>
      <w:fldChar w:fldCharType="separate"/>
    </w:r>
    <w:r w:rsidR="00BB052F">
      <w:rPr>
        <w:noProof/>
      </w:rPr>
      <w:t>1</w:t>
    </w:r>
    <w:r w:rsidRPr="69E9A492">
      <w:rPr>
        <w:noProof/>
      </w:rPr>
      <w:fldChar w:fldCharType="end"/>
    </w:r>
    <w:r>
      <w:t xml:space="preserve"> van </w:t>
    </w:r>
    <w:r w:rsidRPr="69E9A492">
      <w:rPr>
        <w:noProof/>
      </w:rPr>
      <w:fldChar w:fldCharType="begin"/>
    </w:r>
    <w:r w:rsidRPr="69E9A492">
      <w:rPr>
        <w:noProof/>
      </w:rPr>
      <w:instrText xml:space="preserve"> NUMPAGES  \* Arabic  \* MERGEFORMAT </w:instrText>
    </w:r>
    <w:r w:rsidRPr="69E9A492">
      <w:rPr>
        <w:noProof/>
      </w:rPr>
      <w:fldChar w:fldCharType="separate"/>
    </w:r>
    <w:r w:rsidR="00BB052F">
      <w:rPr>
        <w:noProof/>
      </w:rPr>
      <w:t>6</w:t>
    </w:r>
    <w:r w:rsidRPr="69E9A492">
      <w:rPr>
        <w:noProof/>
      </w:rPr>
      <w:fldChar w:fldCharType="end"/>
    </w:r>
  </w:p>
  <w:p w14:paraId="3C182F1F" w14:textId="77777777" w:rsidR="009345D4" w:rsidRDefault="009345D4" w:rsidP="001E0A0C">
    <w:pPr>
      <w:pStyle w:val="Koptekst"/>
      <w:spacing w:after="0" w:line="240" w:lineRule="auto"/>
    </w:pPr>
  </w:p>
  <w:p w14:paraId="06D4818C" w14:textId="77777777" w:rsidR="009345D4" w:rsidRDefault="009345D4" w:rsidP="001E0A0C">
    <w:pPr>
      <w:pStyle w:val="Koptekst"/>
      <w:spacing w:after="0" w:line="240" w:lineRule="auto"/>
    </w:pPr>
  </w:p>
  <w:p w14:paraId="217A7DB3" w14:textId="77777777" w:rsidR="009345D4" w:rsidRDefault="009345D4" w:rsidP="001E0A0C">
    <w:pPr>
      <w:pStyle w:val="Koptekst"/>
      <w:spacing w:after="0" w:line="240" w:lineRule="auto"/>
    </w:pPr>
  </w:p>
  <w:p w14:paraId="73350B73" w14:textId="77777777" w:rsidR="009345D4" w:rsidRDefault="009345D4" w:rsidP="001E0A0C">
    <w:pPr>
      <w:pStyle w:val="Koptekst"/>
      <w:spacing w:after="0" w:line="240" w:lineRule="auto"/>
    </w:pPr>
  </w:p>
  <w:p w14:paraId="5505294C" w14:textId="77777777" w:rsidR="009345D4" w:rsidRDefault="009345D4" w:rsidP="001E0A0C">
    <w:pPr>
      <w:pStyle w:val="Koptekst"/>
      <w:spacing w:after="0" w:line="240" w:lineRule="auto"/>
    </w:pPr>
  </w:p>
  <w:p w14:paraId="420E1F74" w14:textId="77777777" w:rsidR="009345D4" w:rsidRDefault="009345D4" w:rsidP="001E0A0C">
    <w:pPr>
      <w:pStyle w:val="Koptekst"/>
      <w:spacing w:after="0" w:line="240" w:lineRule="auto"/>
    </w:pPr>
  </w:p>
  <w:p w14:paraId="32D96CA0" w14:textId="77777777" w:rsidR="009345D4" w:rsidRDefault="009345D4" w:rsidP="001E0A0C">
    <w:pPr>
      <w:pStyle w:val="Koptekst"/>
      <w:spacing w:after="0" w:line="240" w:lineRule="auto"/>
    </w:pPr>
  </w:p>
  <w:p w14:paraId="5A28F48A" w14:textId="77777777" w:rsidR="009345D4" w:rsidRDefault="009345D4" w:rsidP="001E0A0C">
    <w:pPr>
      <w:pStyle w:val="Koptekst"/>
      <w:spacing w:after="0" w:line="240" w:lineRule="auto"/>
    </w:pPr>
  </w:p>
  <w:p w14:paraId="703A37BC" w14:textId="77777777" w:rsidR="009345D4" w:rsidRDefault="009345D4" w:rsidP="001E0A0C">
    <w:pPr>
      <w:pStyle w:val="Koptekst"/>
      <w:spacing w:after="0" w:line="240" w:lineRule="auto"/>
    </w:pPr>
  </w:p>
  <w:p w14:paraId="04790CD4" w14:textId="77777777" w:rsidR="009345D4" w:rsidRDefault="009345D4" w:rsidP="001E0A0C">
    <w:pPr>
      <w:pStyle w:val="Koptekst"/>
      <w:spacing w:after="0" w:line="240" w:lineRule="auto"/>
    </w:pPr>
  </w:p>
  <w:p w14:paraId="32EDD94A" w14:textId="77777777" w:rsidR="009345D4" w:rsidRDefault="009345D4" w:rsidP="001E0A0C">
    <w:pPr>
      <w:pStyle w:val="Koptekst"/>
      <w:spacing w:after="0" w:line="240" w:lineRule="auto"/>
    </w:pPr>
  </w:p>
  <w:p w14:paraId="69B5AF2B" w14:textId="77777777" w:rsidR="009345D4" w:rsidRDefault="009345D4"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860273D" wp14:editId="3BCE12B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6BB1FD14" wp14:editId="2646E459">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345D4" w14:paraId="6CD69B95" w14:textId="77777777">
                            <w:trPr>
                              <w:trHeight w:hRule="exact" w:val="1049"/>
                            </w:trPr>
                            <w:tc>
                              <w:tcPr>
                                <w:tcW w:w="1983" w:type="dxa"/>
                                <w:tcMar>
                                  <w:left w:w="0" w:type="dxa"/>
                                  <w:right w:w="0" w:type="dxa"/>
                                </w:tcMar>
                                <w:vAlign w:val="bottom"/>
                              </w:tcPr>
                              <w:p w14:paraId="0CE86BB4" w14:textId="77777777" w:rsidR="009345D4" w:rsidRDefault="009345D4">
                                <w:pPr>
                                  <w:pStyle w:val="Rubricering-Huisstijl"/>
                                </w:pPr>
                              </w:p>
                              <w:p w14:paraId="4B789AC7" w14:textId="77777777" w:rsidR="009345D4" w:rsidRDefault="009345D4">
                                <w:pPr>
                                  <w:pStyle w:val="Rubricering-Huisstijl"/>
                                </w:pPr>
                              </w:p>
                            </w:tc>
                          </w:tr>
                        </w:tbl>
                        <w:p w14:paraId="001B946D" w14:textId="77777777" w:rsidR="009345D4" w:rsidRDefault="009345D4"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1FD14"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345D4" w14:paraId="6CD69B95" w14:textId="77777777">
                      <w:trPr>
                        <w:trHeight w:hRule="exact" w:val="1049"/>
                      </w:trPr>
                      <w:tc>
                        <w:tcPr>
                          <w:tcW w:w="1983" w:type="dxa"/>
                          <w:tcMar>
                            <w:left w:w="0" w:type="dxa"/>
                            <w:right w:w="0" w:type="dxa"/>
                          </w:tcMar>
                          <w:vAlign w:val="bottom"/>
                        </w:tcPr>
                        <w:p w14:paraId="0CE86BB4" w14:textId="77777777" w:rsidR="009345D4" w:rsidRDefault="009345D4">
                          <w:pPr>
                            <w:pStyle w:val="Rubricering-Huisstijl"/>
                          </w:pPr>
                        </w:p>
                        <w:p w14:paraId="4B789AC7" w14:textId="77777777" w:rsidR="009345D4" w:rsidRDefault="009345D4">
                          <w:pPr>
                            <w:pStyle w:val="Rubricering-Huisstijl"/>
                          </w:pPr>
                        </w:p>
                      </w:tc>
                    </w:tr>
                  </w:tbl>
                  <w:p w14:paraId="001B946D" w14:textId="77777777" w:rsidR="009345D4" w:rsidRDefault="009345D4"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08B2FC62" wp14:editId="5588EB1B">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345D4" w14:paraId="3DDC56D5" w14:textId="77777777">
                            <w:trPr>
                              <w:trHeight w:val="1274"/>
                            </w:trPr>
                            <w:tc>
                              <w:tcPr>
                                <w:tcW w:w="1968" w:type="dxa"/>
                                <w:tcMar>
                                  <w:left w:w="0" w:type="dxa"/>
                                  <w:right w:w="0" w:type="dxa"/>
                                </w:tcMar>
                                <w:vAlign w:val="bottom"/>
                              </w:tcPr>
                              <w:p w14:paraId="1FCC3B60" w14:textId="77777777" w:rsidR="009345D4" w:rsidRDefault="009345D4">
                                <w:pPr>
                                  <w:pStyle w:val="Rubricering-Huisstijl"/>
                                </w:pPr>
                              </w:p>
                              <w:p w14:paraId="790E8A4B" w14:textId="77777777" w:rsidR="009345D4" w:rsidRDefault="009345D4">
                                <w:pPr>
                                  <w:pStyle w:val="Rubricering-Huisstijl"/>
                                </w:pPr>
                              </w:p>
                            </w:tc>
                          </w:tr>
                        </w:tbl>
                        <w:p w14:paraId="48FBFF52" w14:textId="77777777" w:rsidR="009345D4" w:rsidRDefault="009345D4"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2FC62"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345D4" w14:paraId="3DDC56D5" w14:textId="77777777">
                      <w:trPr>
                        <w:trHeight w:val="1274"/>
                      </w:trPr>
                      <w:tc>
                        <w:tcPr>
                          <w:tcW w:w="1968" w:type="dxa"/>
                          <w:tcMar>
                            <w:left w:w="0" w:type="dxa"/>
                            <w:right w:w="0" w:type="dxa"/>
                          </w:tcMar>
                          <w:vAlign w:val="bottom"/>
                        </w:tcPr>
                        <w:p w14:paraId="1FCC3B60" w14:textId="77777777" w:rsidR="009345D4" w:rsidRDefault="009345D4">
                          <w:pPr>
                            <w:pStyle w:val="Rubricering-Huisstijl"/>
                          </w:pPr>
                        </w:p>
                        <w:p w14:paraId="790E8A4B" w14:textId="77777777" w:rsidR="009345D4" w:rsidRDefault="009345D4">
                          <w:pPr>
                            <w:pStyle w:val="Rubricering-Huisstijl"/>
                          </w:pPr>
                        </w:p>
                      </w:tc>
                    </w:tr>
                  </w:tbl>
                  <w:p w14:paraId="48FBFF52" w14:textId="77777777" w:rsidR="009345D4" w:rsidRDefault="009345D4"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00B04ACC" wp14:editId="06321B60">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E940A4"/>
    <w:multiLevelType w:val="hybridMultilevel"/>
    <w:tmpl w:val="503EE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3F432DAF"/>
    <w:multiLevelType w:val="hybridMultilevel"/>
    <w:tmpl w:val="DF4E7738"/>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9A13FF"/>
    <w:multiLevelType w:val="hybridMultilevel"/>
    <w:tmpl w:val="B1BE7B24"/>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19"/>
  </w:num>
  <w:num w:numId="8">
    <w:abstractNumId w:val="8"/>
  </w:num>
  <w:num w:numId="9">
    <w:abstractNumId w:val="17"/>
  </w:num>
  <w:num w:numId="10">
    <w:abstractNumId w:val="13"/>
  </w:num>
  <w:num w:numId="11">
    <w:abstractNumId w:val="1"/>
  </w:num>
  <w:num w:numId="12">
    <w:abstractNumId w:val="16"/>
  </w:num>
  <w:num w:numId="13">
    <w:abstractNumId w:val="6"/>
  </w:num>
  <w:num w:numId="14">
    <w:abstractNumId w:val="20"/>
  </w:num>
  <w:num w:numId="15">
    <w:abstractNumId w:val="18"/>
  </w:num>
  <w:num w:numId="16">
    <w:abstractNumId w:val="9"/>
  </w:num>
  <w:num w:numId="17">
    <w:abstractNumId w:val="12"/>
  </w:num>
  <w:num w:numId="18">
    <w:abstractNumId w:val="14"/>
  </w:num>
  <w:num w:numId="19">
    <w:abstractNumId w:val="2"/>
  </w:num>
  <w:num w:numId="20">
    <w:abstractNumId w:val="11"/>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41"/>
    <w:rsid w:val="00003ADE"/>
    <w:rsid w:val="0000462D"/>
    <w:rsid w:val="00007ABC"/>
    <w:rsid w:val="0001043C"/>
    <w:rsid w:val="00011681"/>
    <w:rsid w:val="00025459"/>
    <w:rsid w:val="000503BE"/>
    <w:rsid w:val="000537BF"/>
    <w:rsid w:val="00057DFD"/>
    <w:rsid w:val="000605A5"/>
    <w:rsid w:val="0006292C"/>
    <w:rsid w:val="00064A1D"/>
    <w:rsid w:val="00067991"/>
    <w:rsid w:val="00070F18"/>
    <w:rsid w:val="000718DF"/>
    <w:rsid w:val="00076014"/>
    <w:rsid w:val="00082956"/>
    <w:rsid w:val="00090FCA"/>
    <w:rsid w:val="00096025"/>
    <w:rsid w:val="0009605C"/>
    <w:rsid w:val="000977F5"/>
    <w:rsid w:val="000A53ED"/>
    <w:rsid w:val="000A59A6"/>
    <w:rsid w:val="000C5B9A"/>
    <w:rsid w:val="000C6A28"/>
    <w:rsid w:val="000D0975"/>
    <w:rsid w:val="000D19DB"/>
    <w:rsid w:val="000D4B0D"/>
    <w:rsid w:val="000E084A"/>
    <w:rsid w:val="000E161A"/>
    <w:rsid w:val="000E25B3"/>
    <w:rsid w:val="000F4AD1"/>
    <w:rsid w:val="00105246"/>
    <w:rsid w:val="00113A09"/>
    <w:rsid w:val="00114173"/>
    <w:rsid w:val="00114E14"/>
    <w:rsid w:val="0012473F"/>
    <w:rsid w:val="001261CA"/>
    <w:rsid w:val="00126A63"/>
    <w:rsid w:val="00131D3C"/>
    <w:rsid w:val="0014380D"/>
    <w:rsid w:val="00145577"/>
    <w:rsid w:val="00147198"/>
    <w:rsid w:val="00147281"/>
    <w:rsid w:val="0015319A"/>
    <w:rsid w:val="00157F8C"/>
    <w:rsid w:val="00171738"/>
    <w:rsid w:val="00173BA8"/>
    <w:rsid w:val="001818B6"/>
    <w:rsid w:val="001863E9"/>
    <w:rsid w:val="001874DF"/>
    <w:rsid w:val="00197AA3"/>
    <w:rsid w:val="001A0DDD"/>
    <w:rsid w:val="001A38C2"/>
    <w:rsid w:val="001A4B9E"/>
    <w:rsid w:val="001A5484"/>
    <w:rsid w:val="001B1B69"/>
    <w:rsid w:val="001B1B99"/>
    <w:rsid w:val="001B1EFE"/>
    <w:rsid w:val="001B3349"/>
    <w:rsid w:val="001C21B3"/>
    <w:rsid w:val="001C42AA"/>
    <w:rsid w:val="001C44AE"/>
    <w:rsid w:val="001C6F04"/>
    <w:rsid w:val="001D20F6"/>
    <w:rsid w:val="001D34D1"/>
    <w:rsid w:val="001D35F1"/>
    <w:rsid w:val="001E03FD"/>
    <w:rsid w:val="001E0A0C"/>
    <w:rsid w:val="001E2263"/>
    <w:rsid w:val="001E23C4"/>
    <w:rsid w:val="001E45EE"/>
    <w:rsid w:val="001E6AF6"/>
    <w:rsid w:val="001E7366"/>
    <w:rsid w:val="001E7F6E"/>
    <w:rsid w:val="001F29F8"/>
    <w:rsid w:val="001F2B92"/>
    <w:rsid w:val="001F3869"/>
    <w:rsid w:val="001F5313"/>
    <w:rsid w:val="001F7A9A"/>
    <w:rsid w:val="00210349"/>
    <w:rsid w:val="00211050"/>
    <w:rsid w:val="00211CB0"/>
    <w:rsid w:val="002161F3"/>
    <w:rsid w:val="002238A6"/>
    <w:rsid w:val="00225942"/>
    <w:rsid w:val="002322F5"/>
    <w:rsid w:val="002341CC"/>
    <w:rsid w:val="00234F08"/>
    <w:rsid w:val="00241EB6"/>
    <w:rsid w:val="0024266E"/>
    <w:rsid w:val="00255208"/>
    <w:rsid w:val="002555CA"/>
    <w:rsid w:val="00260487"/>
    <w:rsid w:val="002608EA"/>
    <w:rsid w:val="00263323"/>
    <w:rsid w:val="002635AF"/>
    <w:rsid w:val="00264F8A"/>
    <w:rsid w:val="00265D42"/>
    <w:rsid w:val="00267E82"/>
    <w:rsid w:val="00270701"/>
    <w:rsid w:val="00273ACE"/>
    <w:rsid w:val="002745FE"/>
    <w:rsid w:val="00275135"/>
    <w:rsid w:val="00283B56"/>
    <w:rsid w:val="00291F1F"/>
    <w:rsid w:val="002970D1"/>
    <w:rsid w:val="002A324D"/>
    <w:rsid w:val="002A5B2F"/>
    <w:rsid w:val="002B1D80"/>
    <w:rsid w:val="002B288F"/>
    <w:rsid w:val="002B2BE9"/>
    <w:rsid w:val="002B48F6"/>
    <w:rsid w:val="002C06C7"/>
    <w:rsid w:val="002C1FD5"/>
    <w:rsid w:val="002C2895"/>
    <w:rsid w:val="002D10EB"/>
    <w:rsid w:val="002D2E33"/>
    <w:rsid w:val="002E2649"/>
    <w:rsid w:val="002E37E8"/>
    <w:rsid w:val="002F0DF4"/>
    <w:rsid w:val="002F3579"/>
    <w:rsid w:val="00304E2E"/>
    <w:rsid w:val="0031616A"/>
    <w:rsid w:val="0031619B"/>
    <w:rsid w:val="00316E6F"/>
    <w:rsid w:val="003177F0"/>
    <w:rsid w:val="003433DF"/>
    <w:rsid w:val="00343458"/>
    <w:rsid w:val="003648C9"/>
    <w:rsid w:val="00365339"/>
    <w:rsid w:val="00370DE1"/>
    <w:rsid w:val="00372F73"/>
    <w:rsid w:val="00375465"/>
    <w:rsid w:val="0037602D"/>
    <w:rsid w:val="003819DB"/>
    <w:rsid w:val="00382008"/>
    <w:rsid w:val="00383CE1"/>
    <w:rsid w:val="00385E03"/>
    <w:rsid w:val="00386708"/>
    <w:rsid w:val="0039074C"/>
    <w:rsid w:val="003918AF"/>
    <w:rsid w:val="00393DA7"/>
    <w:rsid w:val="003A377A"/>
    <w:rsid w:val="003A5399"/>
    <w:rsid w:val="003A55F5"/>
    <w:rsid w:val="003B29B4"/>
    <w:rsid w:val="003C3279"/>
    <w:rsid w:val="003C4AA2"/>
    <w:rsid w:val="003D4590"/>
    <w:rsid w:val="003D6BE4"/>
    <w:rsid w:val="003D7FAA"/>
    <w:rsid w:val="003E2999"/>
    <w:rsid w:val="003E3EC0"/>
    <w:rsid w:val="003F0934"/>
    <w:rsid w:val="003F188F"/>
    <w:rsid w:val="003F2336"/>
    <w:rsid w:val="003F3845"/>
    <w:rsid w:val="003F4036"/>
    <w:rsid w:val="003F46A3"/>
    <w:rsid w:val="003F4F40"/>
    <w:rsid w:val="003F5DC2"/>
    <w:rsid w:val="003F72C3"/>
    <w:rsid w:val="003F7896"/>
    <w:rsid w:val="0040612F"/>
    <w:rsid w:val="004130D2"/>
    <w:rsid w:val="004138D1"/>
    <w:rsid w:val="00421CB2"/>
    <w:rsid w:val="0042298D"/>
    <w:rsid w:val="00423CB2"/>
    <w:rsid w:val="00423DED"/>
    <w:rsid w:val="0042405C"/>
    <w:rsid w:val="0042438A"/>
    <w:rsid w:val="00424CCD"/>
    <w:rsid w:val="00425B63"/>
    <w:rsid w:val="0044385C"/>
    <w:rsid w:val="004444BB"/>
    <w:rsid w:val="004472CC"/>
    <w:rsid w:val="00447563"/>
    <w:rsid w:val="00447663"/>
    <w:rsid w:val="00460D4E"/>
    <w:rsid w:val="00461B5C"/>
    <w:rsid w:val="004676FB"/>
    <w:rsid w:val="00485943"/>
    <w:rsid w:val="0049143F"/>
    <w:rsid w:val="004942D2"/>
    <w:rsid w:val="004B0E47"/>
    <w:rsid w:val="004B3F8D"/>
    <w:rsid w:val="004C06E9"/>
    <w:rsid w:val="004D5253"/>
    <w:rsid w:val="004D612E"/>
    <w:rsid w:val="004D6FAD"/>
    <w:rsid w:val="004E16A8"/>
    <w:rsid w:val="004E1DDC"/>
    <w:rsid w:val="004E2B06"/>
    <w:rsid w:val="00501F39"/>
    <w:rsid w:val="0050690D"/>
    <w:rsid w:val="0051214B"/>
    <w:rsid w:val="0052001E"/>
    <w:rsid w:val="00522612"/>
    <w:rsid w:val="0052640B"/>
    <w:rsid w:val="00527A00"/>
    <w:rsid w:val="005348AC"/>
    <w:rsid w:val="00534BC3"/>
    <w:rsid w:val="00551183"/>
    <w:rsid w:val="005535CA"/>
    <w:rsid w:val="00554568"/>
    <w:rsid w:val="005551A0"/>
    <w:rsid w:val="0056293A"/>
    <w:rsid w:val="00565872"/>
    <w:rsid w:val="00566704"/>
    <w:rsid w:val="0057287F"/>
    <w:rsid w:val="005739A8"/>
    <w:rsid w:val="00587114"/>
    <w:rsid w:val="005914BF"/>
    <w:rsid w:val="00592B9D"/>
    <w:rsid w:val="00596A52"/>
    <w:rsid w:val="005A2A6C"/>
    <w:rsid w:val="005A50BA"/>
    <w:rsid w:val="005A6D9F"/>
    <w:rsid w:val="005C31C2"/>
    <w:rsid w:val="005C4B86"/>
    <w:rsid w:val="005C55E1"/>
    <w:rsid w:val="005D1E20"/>
    <w:rsid w:val="005D2AE9"/>
    <w:rsid w:val="005D33EB"/>
    <w:rsid w:val="005D5F99"/>
    <w:rsid w:val="005E113C"/>
    <w:rsid w:val="005E37DF"/>
    <w:rsid w:val="005E517A"/>
    <w:rsid w:val="005E51A9"/>
    <w:rsid w:val="005E7487"/>
    <w:rsid w:val="006003A0"/>
    <w:rsid w:val="006028E7"/>
    <w:rsid w:val="0060422E"/>
    <w:rsid w:val="00610B61"/>
    <w:rsid w:val="006138F0"/>
    <w:rsid w:val="00613FBF"/>
    <w:rsid w:val="006241DB"/>
    <w:rsid w:val="006257EB"/>
    <w:rsid w:val="00626F8C"/>
    <w:rsid w:val="006441DF"/>
    <w:rsid w:val="00646C84"/>
    <w:rsid w:val="0065060E"/>
    <w:rsid w:val="00652223"/>
    <w:rsid w:val="00653A1E"/>
    <w:rsid w:val="00654D8F"/>
    <w:rsid w:val="00655408"/>
    <w:rsid w:val="00655E93"/>
    <w:rsid w:val="006622E6"/>
    <w:rsid w:val="00675E64"/>
    <w:rsid w:val="00677EA0"/>
    <w:rsid w:val="0068551A"/>
    <w:rsid w:val="00686F35"/>
    <w:rsid w:val="006903CE"/>
    <w:rsid w:val="00693D2F"/>
    <w:rsid w:val="006A0D68"/>
    <w:rsid w:val="006B2A52"/>
    <w:rsid w:val="006B51CD"/>
    <w:rsid w:val="006B5F07"/>
    <w:rsid w:val="006C7DC5"/>
    <w:rsid w:val="006D0865"/>
    <w:rsid w:val="006D0E4A"/>
    <w:rsid w:val="006D0F41"/>
    <w:rsid w:val="006D4DE7"/>
    <w:rsid w:val="006D6B61"/>
    <w:rsid w:val="006D7FEC"/>
    <w:rsid w:val="006F073A"/>
    <w:rsid w:val="006F5DA5"/>
    <w:rsid w:val="007008BD"/>
    <w:rsid w:val="00701FEB"/>
    <w:rsid w:val="0070547E"/>
    <w:rsid w:val="00710169"/>
    <w:rsid w:val="0071103C"/>
    <w:rsid w:val="007118E5"/>
    <w:rsid w:val="00715023"/>
    <w:rsid w:val="0071554F"/>
    <w:rsid w:val="007218D3"/>
    <w:rsid w:val="0072417E"/>
    <w:rsid w:val="00743FC8"/>
    <w:rsid w:val="00746580"/>
    <w:rsid w:val="0074664E"/>
    <w:rsid w:val="00747697"/>
    <w:rsid w:val="00754708"/>
    <w:rsid w:val="007549D9"/>
    <w:rsid w:val="00765C53"/>
    <w:rsid w:val="00767792"/>
    <w:rsid w:val="00770A7F"/>
    <w:rsid w:val="00772B64"/>
    <w:rsid w:val="00774036"/>
    <w:rsid w:val="00785458"/>
    <w:rsid w:val="00791C0F"/>
    <w:rsid w:val="007A2822"/>
    <w:rsid w:val="007A291D"/>
    <w:rsid w:val="007B0B76"/>
    <w:rsid w:val="007B2101"/>
    <w:rsid w:val="007B4D24"/>
    <w:rsid w:val="007B65FB"/>
    <w:rsid w:val="007C3CBA"/>
    <w:rsid w:val="007C6A73"/>
    <w:rsid w:val="007D75C6"/>
    <w:rsid w:val="007E3E4B"/>
    <w:rsid w:val="007F06D7"/>
    <w:rsid w:val="007F5432"/>
    <w:rsid w:val="00801481"/>
    <w:rsid w:val="00801656"/>
    <w:rsid w:val="00803B7B"/>
    <w:rsid w:val="00804927"/>
    <w:rsid w:val="00806906"/>
    <w:rsid w:val="008206BD"/>
    <w:rsid w:val="008218E5"/>
    <w:rsid w:val="00823C0C"/>
    <w:rsid w:val="00834709"/>
    <w:rsid w:val="00837C7F"/>
    <w:rsid w:val="008409F6"/>
    <w:rsid w:val="00840C94"/>
    <w:rsid w:val="00841C70"/>
    <w:rsid w:val="00862806"/>
    <w:rsid w:val="008655E7"/>
    <w:rsid w:val="008656D8"/>
    <w:rsid w:val="00867F32"/>
    <w:rsid w:val="00874163"/>
    <w:rsid w:val="00880A83"/>
    <w:rsid w:val="00880B9B"/>
    <w:rsid w:val="00881AD0"/>
    <w:rsid w:val="00881E10"/>
    <w:rsid w:val="00885B51"/>
    <w:rsid w:val="00886CF8"/>
    <w:rsid w:val="00887812"/>
    <w:rsid w:val="00894290"/>
    <w:rsid w:val="008967D1"/>
    <w:rsid w:val="008A5130"/>
    <w:rsid w:val="008B29A4"/>
    <w:rsid w:val="008B7790"/>
    <w:rsid w:val="008C1103"/>
    <w:rsid w:val="008C2A38"/>
    <w:rsid w:val="008C4997"/>
    <w:rsid w:val="008D063C"/>
    <w:rsid w:val="008D0DB9"/>
    <w:rsid w:val="008D2C06"/>
    <w:rsid w:val="008D4627"/>
    <w:rsid w:val="008D681B"/>
    <w:rsid w:val="008E1769"/>
    <w:rsid w:val="008E2670"/>
    <w:rsid w:val="008F1831"/>
    <w:rsid w:val="008F5563"/>
    <w:rsid w:val="009004AC"/>
    <w:rsid w:val="00900EAB"/>
    <w:rsid w:val="00910062"/>
    <w:rsid w:val="00915738"/>
    <w:rsid w:val="0092106C"/>
    <w:rsid w:val="009214EC"/>
    <w:rsid w:val="00930539"/>
    <w:rsid w:val="00931C5B"/>
    <w:rsid w:val="0093242C"/>
    <w:rsid w:val="009345D4"/>
    <w:rsid w:val="00940A13"/>
    <w:rsid w:val="00955E64"/>
    <w:rsid w:val="0096264D"/>
    <w:rsid w:val="00964168"/>
    <w:rsid w:val="00965521"/>
    <w:rsid w:val="00971A71"/>
    <w:rsid w:val="00971B15"/>
    <w:rsid w:val="00975E6F"/>
    <w:rsid w:val="00981162"/>
    <w:rsid w:val="009811C2"/>
    <w:rsid w:val="0098313C"/>
    <w:rsid w:val="00985DC8"/>
    <w:rsid w:val="0099070B"/>
    <w:rsid w:val="009911EA"/>
    <w:rsid w:val="00992639"/>
    <w:rsid w:val="009A0B66"/>
    <w:rsid w:val="009B18A7"/>
    <w:rsid w:val="009B2527"/>
    <w:rsid w:val="009B2E39"/>
    <w:rsid w:val="009B5B5B"/>
    <w:rsid w:val="009B6564"/>
    <w:rsid w:val="009C283A"/>
    <w:rsid w:val="009C3581"/>
    <w:rsid w:val="009C5173"/>
    <w:rsid w:val="009D0790"/>
    <w:rsid w:val="009D4D9A"/>
    <w:rsid w:val="009D6A9E"/>
    <w:rsid w:val="009F01F6"/>
    <w:rsid w:val="009F741F"/>
    <w:rsid w:val="00A01699"/>
    <w:rsid w:val="00A04017"/>
    <w:rsid w:val="00A17844"/>
    <w:rsid w:val="00A20678"/>
    <w:rsid w:val="00A212C8"/>
    <w:rsid w:val="00A25A2B"/>
    <w:rsid w:val="00A3183C"/>
    <w:rsid w:val="00A42B10"/>
    <w:rsid w:val="00A4515C"/>
    <w:rsid w:val="00A45A8C"/>
    <w:rsid w:val="00A473A2"/>
    <w:rsid w:val="00A54BF5"/>
    <w:rsid w:val="00A57881"/>
    <w:rsid w:val="00A70CA4"/>
    <w:rsid w:val="00A73535"/>
    <w:rsid w:val="00A74EB5"/>
    <w:rsid w:val="00A85074"/>
    <w:rsid w:val="00A902BE"/>
    <w:rsid w:val="00A93006"/>
    <w:rsid w:val="00AA096A"/>
    <w:rsid w:val="00AA24EC"/>
    <w:rsid w:val="00AA5907"/>
    <w:rsid w:val="00AA62CF"/>
    <w:rsid w:val="00AB3533"/>
    <w:rsid w:val="00AB7285"/>
    <w:rsid w:val="00AB782E"/>
    <w:rsid w:val="00AB7964"/>
    <w:rsid w:val="00AC0AD7"/>
    <w:rsid w:val="00AC67B6"/>
    <w:rsid w:val="00AD0E8C"/>
    <w:rsid w:val="00AD4968"/>
    <w:rsid w:val="00AD621D"/>
    <w:rsid w:val="00AE0C75"/>
    <w:rsid w:val="00AE4C45"/>
    <w:rsid w:val="00AE4F70"/>
    <w:rsid w:val="00AE5BFC"/>
    <w:rsid w:val="00AF4EAC"/>
    <w:rsid w:val="00AF6D0D"/>
    <w:rsid w:val="00B0142B"/>
    <w:rsid w:val="00B07EF5"/>
    <w:rsid w:val="00B1421F"/>
    <w:rsid w:val="00B142BB"/>
    <w:rsid w:val="00B15AC0"/>
    <w:rsid w:val="00B25AB7"/>
    <w:rsid w:val="00B46F36"/>
    <w:rsid w:val="00B47722"/>
    <w:rsid w:val="00B52676"/>
    <w:rsid w:val="00B578E5"/>
    <w:rsid w:val="00B61F48"/>
    <w:rsid w:val="00B6457E"/>
    <w:rsid w:val="00B669CF"/>
    <w:rsid w:val="00B67065"/>
    <w:rsid w:val="00B746BE"/>
    <w:rsid w:val="00B76B9E"/>
    <w:rsid w:val="00B80A88"/>
    <w:rsid w:val="00B821DA"/>
    <w:rsid w:val="00B83306"/>
    <w:rsid w:val="00B91A7C"/>
    <w:rsid w:val="00B92331"/>
    <w:rsid w:val="00B934C7"/>
    <w:rsid w:val="00B95782"/>
    <w:rsid w:val="00B97D59"/>
    <w:rsid w:val="00BA4448"/>
    <w:rsid w:val="00BB029C"/>
    <w:rsid w:val="00BB052F"/>
    <w:rsid w:val="00BB0FCC"/>
    <w:rsid w:val="00BB69DA"/>
    <w:rsid w:val="00BC1A6B"/>
    <w:rsid w:val="00BD09D2"/>
    <w:rsid w:val="00BD1A3A"/>
    <w:rsid w:val="00BE1E55"/>
    <w:rsid w:val="00BE2D79"/>
    <w:rsid w:val="00BE4483"/>
    <w:rsid w:val="00BE5A64"/>
    <w:rsid w:val="00BE6854"/>
    <w:rsid w:val="00BE708A"/>
    <w:rsid w:val="00BF05BB"/>
    <w:rsid w:val="00BF0A0A"/>
    <w:rsid w:val="00BF2927"/>
    <w:rsid w:val="00C05768"/>
    <w:rsid w:val="00C20497"/>
    <w:rsid w:val="00C2169F"/>
    <w:rsid w:val="00C23CC7"/>
    <w:rsid w:val="00C25B0A"/>
    <w:rsid w:val="00C3606D"/>
    <w:rsid w:val="00C370CC"/>
    <w:rsid w:val="00C42927"/>
    <w:rsid w:val="00C45C39"/>
    <w:rsid w:val="00C45F17"/>
    <w:rsid w:val="00C539C2"/>
    <w:rsid w:val="00C55B33"/>
    <w:rsid w:val="00C63FD1"/>
    <w:rsid w:val="00C65F98"/>
    <w:rsid w:val="00C70906"/>
    <w:rsid w:val="00C74FAC"/>
    <w:rsid w:val="00C82C6F"/>
    <w:rsid w:val="00C87479"/>
    <w:rsid w:val="00C93038"/>
    <w:rsid w:val="00C94AD4"/>
    <w:rsid w:val="00CA4FBE"/>
    <w:rsid w:val="00CB7EF3"/>
    <w:rsid w:val="00CC6BF3"/>
    <w:rsid w:val="00CD23B6"/>
    <w:rsid w:val="00CD5FC5"/>
    <w:rsid w:val="00CD6C56"/>
    <w:rsid w:val="00CE553F"/>
    <w:rsid w:val="00CF3370"/>
    <w:rsid w:val="00D05C33"/>
    <w:rsid w:val="00D1163F"/>
    <w:rsid w:val="00D16163"/>
    <w:rsid w:val="00D21110"/>
    <w:rsid w:val="00D21AAA"/>
    <w:rsid w:val="00D24F30"/>
    <w:rsid w:val="00D32089"/>
    <w:rsid w:val="00D329DD"/>
    <w:rsid w:val="00D33128"/>
    <w:rsid w:val="00D36265"/>
    <w:rsid w:val="00D36E0B"/>
    <w:rsid w:val="00D40F08"/>
    <w:rsid w:val="00D42E0D"/>
    <w:rsid w:val="00D433D2"/>
    <w:rsid w:val="00D43433"/>
    <w:rsid w:val="00D45261"/>
    <w:rsid w:val="00D71077"/>
    <w:rsid w:val="00D75FE2"/>
    <w:rsid w:val="00D8409E"/>
    <w:rsid w:val="00D841C4"/>
    <w:rsid w:val="00D8596C"/>
    <w:rsid w:val="00D86FCD"/>
    <w:rsid w:val="00D927FE"/>
    <w:rsid w:val="00D943DE"/>
    <w:rsid w:val="00DA47C4"/>
    <w:rsid w:val="00DA72E4"/>
    <w:rsid w:val="00DB2FDD"/>
    <w:rsid w:val="00DB5AD2"/>
    <w:rsid w:val="00DC2AB1"/>
    <w:rsid w:val="00DC5731"/>
    <w:rsid w:val="00DC754F"/>
    <w:rsid w:val="00DD13C2"/>
    <w:rsid w:val="00DD64BB"/>
    <w:rsid w:val="00DE0D2F"/>
    <w:rsid w:val="00DE22D6"/>
    <w:rsid w:val="00DE57C8"/>
    <w:rsid w:val="00DF09E3"/>
    <w:rsid w:val="00DF7C21"/>
    <w:rsid w:val="00DF7F75"/>
    <w:rsid w:val="00E068D7"/>
    <w:rsid w:val="00E2203C"/>
    <w:rsid w:val="00E224D3"/>
    <w:rsid w:val="00E24E54"/>
    <w:rsid w:val="00E26D15"/>
    <w:rsid w:val="00E36D52"/>
    <w:rsid w:val="00E4040A"/>
    <w:rsid w:val="00E409BC"/>
    <w:rsid w:val="00E41DCB"/>
    <w:rsid w:val="00E41E85"/>
    <w:rsid w:val="00E42927"/>
    <w:rsid w:val="00E52798"/>
    <w:rsid w:val="00E52A06"/>
    <w:rsid w:val="00E5734B"/>
    <w:rsid w:val="00E57534"/>
    <w:rsid w:val="00E57D29"/>
    <w:rsid w:val="00E62B19"/>
    <w:rsid w:val="00E654B6"/>
    <w:rsid w:val="00E72065"/>
    <w:rsid w:val="00E72E12"/>
    <w:rsid w:val="00E759DA"/>
    <w:rsid w:val="00E75FD6"/>
    <w:rsid w:val="00E771D0"/>
    <w:rsid w:val="00E80F5D"/>
    <w:rsid w:val="00E8200A"/>
    <w:rsid w:val="00E922BB"/>
    <w:rsid w:val="00EA633B"/>
    <w:rsid w:val="00EA63DF"/>
    <w:rsid w:val="00EA7AB9"/>
    <w:rsid w:val="00EB2016"/>
    <w:rsid w:val="00EB2E29"/>
    <w:rsid w:val="00EB6CBE"/>
    <w:rsid w:val="00ED3EAC"/>
    <w:rsid w:val="00ED5B9B"/>
    <w:rsid w:val="00EE2241"/>
    <w:rsid w:val="00EE2969"/>
    <w:rsid w:val="00EE3CF5"/>
    <w:rsid w:val="00EE629D"/>
    <w:rsid w:val="00EE7661"/>
    <w:rsid w:val="00F020FD"/>
    <w:rsid w:val="00F023CF"/>
    <w:rsid w:val="00F03796"/>
    <w:rsid w:val="00F14EE4"/>
    <w:rsid w:val="00F3235A"/>
    <w:rsid w:val="00F35798"/>
    <w:rsid w:val="00F36FFC"/>
    <w:rsid w:val="00F43BEE"/>
    <w:rsid w:val="00F525EE"/>
    <w:rsid w:val="00F5280F"/>
    <w:rsid w:val="00F56C1D"/>
    <w:rsid w:val="00F579EA"/>
    <w:rsid w:val="00F6079D"/>
    <w:rsid w:val="00F62306"/>
    <w:rsid w:val="00F62C8B"/>
    <w:rsid w:val="00F641A0"/>
    <w:rsid w:val="00F66307"/>
    <w:rsid w:val="00F66E85"/>
    <w:rsid w:val="00F76EB3"/>
    <w:rsid w:val="00F77FDE"/>
    <w:rsid w:val="00F80EEB"/>
    <w:rsid w:val="00F81E1C"/>
    <w:rsid w:val="00F901FE"/>
    <w:rsid w:val="00F926FF"/>
    <w:rsid w:val="00FA0747"/>
    <w:rsid w:val="00FA0B2F"/>
    <w:rsid w:val="00FA7018"/>
    <w:rsid w:val="00FB1723"/>
    <w:rsid w:val="00FB1934"/>
    <w:rsid w:val="00FD12F2"/>
    <w:rsid w:val="00FD3838"/>
    <w:rsid w:val="00FD3A00"/>
    <w:rsid w:val="00FD4807"/>
    <w:rsid w:val="00FD724C"/>
    <w:rsid w:val="00FF7DAD"/>
    <w:rsid w:val="03EAD773"/>
    <w:rsid w:val="1AACEB3B"/>
    <w:rsid w:val="1E74329A"/>
    <w:rsid w:val="32BBE03C"/>
    <w:rsid w:val="39BB36BC"/>
    <w:rsid w:val="69E9A492"/>
    <w:rsid w:val="6B60642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09EE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3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aliases w:val="DNV-FT,Footnote Text Char Char Char,Footnote Text Char Char,ft,Footnote Text Char1,ft Char,Footnote Text Char2,Footnote Text Char1 Char,ft Char Char,ft Char1,Footnote Text Char Char1 Char,Tailored Footnote,fn,Voetnoottekst1,ft1"/>
    <w:basedOn w:val="Standaard"/>
    <w:link w:val="VoetnoottekstChar"/>
    <w:qFormat/>
    <w:rsid w:val="00EE2241"/>
    <w:pPr>
      <w:suppressAutoHyphens w:val="0"/>
      <w:autoSpaceDN/>
      <w:spacing w:after="0"/>
      <w:jc w:val="both"/>
      <w:textAlignment w:val="auto"/>
    </w:pPr>
    <w:rPr>
      <w:rFonts w:eastAsia="Times New Roman" w:cs="Times New Roman"/>
      <w:kern w:val="0"/>
      <w:sz w:val="20"/>
      <w:szCs w:val="20"/>
      <w:lang w:eastAsia="bg-BG" w:bidi="ar-SA"/>
    </w:rPr>
  </w:style>
  <w:style w:type="character" w:customStyle="1" w:styleId="VoetnoottekstChar">
    <w:name w:val="Voetnoottekst Char"/>
    <w:aliases w:val="DNV-FT Char,Footnote Text Char Char Char Char,Footnote Text Char Char Char1,ft Char2,Footnote Text Char1 Char1,ft Char Char1,Footnote Text Char2 Char,Footnote Text Char1 Char Char,ft Char Char Char,ft Char1 Char,Tailored Footnote Char"/>
    <w:basedOn w:val="Standaardalinea-lettertype"/>
    <w:link w:val="Voetnoottekst"/>
    <w:rsid w:val="00EE2241"/>
    <w:rPr>
      <w:rFonts w:ascii="Verdana" w:eastAsia="Times New Roman" w:hAnsi="Verdana" w:cs="Times New Roman"/>
      <w:kern w:val="0"/>
      <w:sz w:val="20"/>
      <w:szCs w:val="20"/>
      <w:lang w:eastAsia="bg-BG" w:bidi="ar-SA"/>
    </w:rPr>
  </w:style>
  <w:style w:type="character" w:styleId="Voetnootmarkering">
    <w:name w:val="footnote reference"/>
    <w:aliases w:val="CRP-Footnote Reference,MIP Footnote Reference,ftref,100C Footnote Reference"/>
    <w:basedOn w:val="Standaardalinea-lettertype"/>
    <w:rsid w:val="00EE2241"/>
    <w:rPr>
      <w:vertAlign w:val="superscript"/>
    </w:rPr>
  </w:style>
  <w:style w:type="character" w:styleId="Verwijzingopmerking">
    <w:name w:val="annotation reference"/>
    <w:basedOn w:val="Standaardalinea-lettertype"/>
    <w:qFormat/>
    <w:rsid w:val="00EE2241"/>
    <w:rPr>
      <w:sz w:val="16"/>
      <w:szCs w:val="16"/>
    </w:rPr>
  </w:style>
  <w:style w:type="paragraph" w:styleId="Tekstopmerking">
    <w:name w:val="annotation text"/>
    <w:basedOn w:val="Standaard"/>
    <w:link w:val="TekstopmerkingChar"/>
    <w:uiPriority w:val="99"/>
    <w:qFormat/>
    <w:rsid w:val="00EE2241"/>
    <w:pPr>
      <w:suppressAutoHyphens w:val="0"/>
      <w:autoSpaceDN/>
      <w:spacing w:after="0"/>
      <w:jc w:val="both"/>
      <w:textAlignment w:val="auto"/>
    </w:pPr>
    <w:rPr>
      <w:rFonts w:eastAsia="Times New Roman" w:cs="Times New Roman"/>
      <w:kern w:val="0"/>
      <w:sz w:val="20"/>
      <w:szCs w:val="20"/>
      <w:lang w:eastAsia="bg-BG" w:bidi="ar-SA"/>
    </w:rPr>
  </w:style>
  <w:style w:type="character" w:customStyle="1" w:styleId="TekstopmerkingChar">
    <w:name w:val="Tekst opmerking Char"/>
    <w:basedOn w:val="Standaardalinea-lettertype"/>
    <w:link w:val="Tekstopmerking"/>
    <w:uiPriority w:val="99"/>
    <w:qFormat/>
    <w:rsid w:val="00EE2241"/>
    <w:rPr>
      <w:rFonts w:ascii="Verdana" w:eastAsia="Times New Roman" w:hAnsi="Verdana" w:cs="Times New Roman"/>
      <w:kern w:val="0"/>
      <w:sz w:val="20"/>
      <w:szCs w:val="20"/>
      <w:lang w:eastAsia="bg-BG" w:bidi="ar-SA"/>
    </w:rPr>
  </w:style>
  <w:style w:type="paragraph" w:styleId="Onderwerpvanopmerking">
    <w:name w:val="annotation subject"/>
    <w:basedOn w:val="Tekstopmerking"/>
    <w:next w:val="Tekstopmerking"/>
    <w:link w:val="OnderwerpvanopmerkingChar"/>
    <w:uiPriority w:val="99"/>
    <w:semiHidden/>
    <w:unhideWhenUsed/>
    <w:rsid w:val="006C7DC5"/>
    <w:pPr>
      <w:suppressAutoHyphens/>
      <w:autoSpaceDN w:val="0"/>
      <w:spacing w:after="120" w:line="240" w:lineRule="auto"/>
      <w:jc w:val="left"/>
      <w:textAlignment w:val="baseline"/>
    </w:pPr>
    <w:rPr>
      <w:rFonts w:eastAsia="SimSun"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6C7DC5"/>
    <w:rPr>
      <w:rFonts w:ascii="Verdana" w:eastAsia="Times New Roman" w:hAnsi="Verdana" w:cs="Mangal"/>
      <w:b/>
      <w:bCs/>
      <w:kern w:val="0"/>
      <w:sz w:val="20"/>
      <w:szCs w:val="18"/>
      <w:lang w:eastAsia="bg-BG" w:bidi="ar-SA"/>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68551A"/>
    <w:rPr>
      <w:rFonts w:ascii="Verdana" w:hAnsi="Verdana" w:cs="Mangal"/>
      <w:sz w:val="18"/>
      <w:szCs w:val="16"/>
    </w:rPr>
  </w:style>
  <w:style w:type="character" w:styleId="Zwaar">
    <w:name w:val="Strong"/>
    <w:basedOn w:val="Standaardalinea-lettertype"/>
    <w:uiPriority w:val="22"/>
    <w:qFormat/>
    <w:rsid w:val="0068551A"/>
    <w:rPr>
      <w:b/>
      <w:bCs/>
    </w:rPr>
  </w:style>
  <w:style w:type="paragraph" w:styleId="Revisie">
    <w:name w:val="Revision"/>
    <w:hidden/>
    <w:uiPriority w:val="99"/>
    <w:semiHidden/>
    <w:rsid w:val="002C2895"/>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12440804">
      <w:bodyDiv w:val="1"/>
      <w:marLeft w:val="0"/>
      <w:marRight w:val="0"/>
      <w:marTop w:val="0"/>
      <w:marBottom w:val="0"/>
      <w:divBdr>
        <w:top w:val="none" w:sz="0" w:space="0" w:color="auto"/>
        <w:left w:val="none" w:sz="0" w:space="0" w:color="auto"/>
        <w:bottom w:val="none" w:sz="0" w:space="0" w:color="auto"/>
        <w:right w:val="none" w:sz="0" w:space="0" w:color="auto"/>
      </w:divBdr>
      <w:divsChild>
        <w:div w:id="2102338529">
          <w:marLeft w:val="0"/>
          <w:marRight w:val="0"/>
          <w:marTop w:val="0"/>
          <w:marBottom w:val="0"/>
          <w:divBdr>
            <w:top w:val="none" w:sz="0" w:space="0" w:color="auto"/>
            <w:left w:val="none" w:sz="0" w:space="0" w:color="auto"/>
            <w:bottom w:val="none" w:sz="0" w:space="0" w:color="auto"/>
            <w:right w:val="none" w:sz="0" w:space="0" w:color="auto"/>
          </w:divBdr>
          <w:divsChild>
            <w:div w:id="37321873">
              <w:marLeft w:val="0"/>
              <w:marRight w:val="0"/>
              <w:marTop w:val="0"/>
              <w:marBottom w:val="0"/>
              <w:divBdr>
                <w:top w:val="none" w:sz="0" w:space="0" w:color="auto"/>
                <w:left w:val="none" w:sz="0" w:space="0" w:color="auto"/>
                <w:bottom w:val="none" w:sz="0" w:space="0" w:color="auto"/>
                <w:right w:val="none" w:sz="0" w:space="0" w:color="auto"/>
              </w:divBdr>
              <w:divsChild>
                <w:div w:id="268045376">
                  <w:marLeft w:val="0"/>
                  <w:marRight w:val="0"/>
                  <w:marTop w:val="0"/>
                  <w:marBottom w:val="0"/>
                  <w:divBdr>
                    <w:top w:val="none" w:sz="0" w:space="0" w:color="auto"/>
                    <w:left w:val="none" w:sz="0" w:space="0" w:color="auto"/>
                    <w:bottom w:val="none" w:sz="0" w:space="0" w:color="auto"/>
                    <w:right w:val="none" w:sz="0" w:space="0" w:color="auto"/>
                  </w:divBdr>
                  <w:divsChild>
                    <w:div w:id="1216968613">
                      <w:marLeft w:val="0"/>
                      <w:marRight w:val="0"/>
                      <w:marTop w:val="0"/>
                      <w:marBottom w:val="0"/>
                      <w:divBdr>
                        <w:top w:val="none" w:sz="0" w:space="0" w:color="auto"/>
                        <w:left w:val="none" w:sz="0" w:space="0" w:color="auto"/>
                        <w:bottom w:val="none" w:sz="0" w:space="0" w:color="auto"/>
                        <w:right w:val="none" w:sz="0" w:space="0" w:color="auto"/>
                      </w:divBdr>
                      <w:divsChild>
                        <w:div w:id="279846456">
                          <w:marLeft w:val="0"/>
                          <w:marRight w:val="0"/>
                          <w:marTop w:val="0"/>
                          <w:marBottom w:val="0"/>
                          <w:divBdr>
                            <w:top w:val="none" w:sz="0" w:space="0" w:color="auto"/>
                            <w:left w:val="none" w:sz="0" w:space="0" w:color="auto"/>
                            <w:bottom w:val="none" w:sz="0" w:space="0" w:color="auto"/>
                            <w:right w:val="none" w:sz="0" w:space="0" w:color="auto"/>
                          </w:divBdr>
                          <w:divsChild>
                            <w:div w:id="1491211669">
                              <w:marLeft w:val="0"/>
                              <w:marRight w:val="0"/>
                              <w:marTop w:val="0"/>
                              <w:marBottom w:val="0"/>
                              <w:divBdr>
                                <w:top w:val="none" w:sz="0" w:space="0" w:color="auto"/>
                                <w:left w:val="none" w:sz="0" w:space="0" w:color="auto"/>
                                <w:bottom w:val="none" w:sz="0" w:space="0" w:color="auto"/>
                                <w:right w:val="none" w:sz="0" w:space="0" w:color="auto"/>
                              </w:divBdr>
                              <w:divsChild>
                                <w:div w:id="1024134160">
                                  <w:marLeft w:val="0"/>
                                  <w:marRight w:val="0"/>
                                  <w:marTop w:val="0"/>
                                  <w:marBottom w:val="0"/>
                                  <w:divBdr>
                                    <w:top w:val="none" w:sz="0" w:space="0" w:color="auto"/>
                                    <w:left w:val="none" w:sz="0" w:space="0" w:color="auto"/>
                                    <w:bottom w:val="none" w:sz="0" w:space="0" w:color="auto"/>
                                    <w:right w:val="none" w:sz="0" w:space="0" w:color="auto"/>
                                  </w:divBdr>
                                  <w:divsChild>
                                    <w:div w:id="7182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5F752644644CDB3EFF1C27302F345"/>
        <w:category>
          <w:name w:val="Algemeen"/>
          <w:gallery w:val="placeholder"/>
        </w:category>
        <w:types>
          <w:type w:val="bbPlcHdr"/>
        </w:types>
        <w:behaviors>
          <w:behavior w:val="content"/>
        </w:behaviors>
        <w:guid w:val="{7ABD241D-C6A8-4ED8-8FD9-9CEDC5CE62F6}"/>
      </w:docPartPr>
      <w:docPartBody>
        <w:p w:rsidR="00E77864" w:rsidRDefault="00E77864">
          <w:pPr>
            <w:pStyle w:val="9365F752644644CDB3EFF1C27302F345"/>
          </w:pPr>
          <w:r w:rsidRPr="0059366F">
            <w:rPr>
              <w:rStyle w:val="Tekstvantijdelijkeaanduiding"/>
            </w:rPr>
            <w:t>Klik of tik om een datum in te voeren.</w:t>
          </w:r>
        </w:p>
      </w:docPartBody>
    </w:docPart>
    <w:docPart>
      <w:docPartPr>
        <w:name w:val="C3B8EE97FCCA4AD3AF07D882D1F440A6"/>
        <w:category>
          <w:name w:val="Algemeen"/>
          <w:gallery w:val="placeholder"/>
        </w:category>
        <w:types>
          <w:type w:val="bbPlcHdr"/>
        </w:types>
        <w:behaviors>
          <w:behavior w:val="content"/>
        </w:behaviors>
        <w:guid w:val="{C66563DA-25F2-4981-A49C-DA0F04554EC7}"/>
      </w:docPartPr>
      <w:docPartBody>
        <w:p w:rsidR="00E77864" w:rsidRDefault="00E77864">
          <w:pPr>
            <w:pStyle w:val="C3B8EE97FCCA4AD3AF07D882D1F440A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BGEKE A+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64"/>
    <w:rsid w:val="00083002"/>
    <w:rsid w:val="000E76EF"/>
    <w:rsid w:val="0010369B"/>
    <w:rsid w:val="001A2571"/>
    <w:rsid w:val="003024B0"/>
    <w:rsid w:val="00345AD6"/>
    <w:rsid w:val="00382D26"/>
    <w:rsid w:val="00396057"/>
    <w:rsid w:val="00416F1D"/>
    <w:rsid w:val="00423E0F"/>
    <w:rsid w:val="00444C7C"/>
    <w:rsid w:val="00445A0B"/>
    <w:rsid w:val="0047124B"/>
    <w:rsid w:val="004C68A4"/>
    <w:rsid w:val="005A76FA"/>
    <w:rsid w:val="005D54B0"/>
    <w:rsid w:val="00672AB7"/>
    <w:rsid w:val="006A4E2C"/>
    <w:rsid w:val="006F5DF0"/>
    <w:rsid w:val="007C2822"/>
    <w:rsid w:val="007C3C04"/>
    <w:rsid w:val="0085059A"/>
    <w:rsid w:val="008B72F2"/>
    <w:rsid w:val="00920930"/>
    <w:rsid w:val="00A114D1"/>
    <w:rsid w:val="00A33911"/>
    <w:rsid w:val="00A555B4"/>
    <w:rsid w:val="00AA0080"/>
    <w:rsid w:val="00AA2E90"/>
    <w:rsid w:val="00AB6A0E"/>
    <w:rsid w:val="00B27E6D"/>
    <w:rsid w:val="00B325B9"/>
    <w:rsid w:val="00B6129A"/>
    <w:rsid w:val="00B72B9B"/>
    <w:rsid w:val="00BB27DF"/>
    <w:rsid w:val="00BC0146"/>
    <w:rsid w:val="00E77864"/>
    <w:rsid w:val="00EE3630"/>
    <w:rsid w:val="00F461AD"/>
    <w:rsid w:val="00F8353F"/>
    <w:rsid w:val="00F87107"/>
    <w:rsid w:val="00FC0586"/>
    <w:rsid w:val="00FF11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245DF0743AB422FB9B6BBC722DBBAEA">
    <w:name w:val="5245DF0743AB422FB9B6BBC722DBBAEA"/>
  </w:style>
  <w:style w:type="character" w:styleId="Tekstvantijdelijkeaanduiding">
    <w:name w:val="Placeholder Text"/>
    <w:basedOn w:val="Standaardalinea-lettertype"/>
    <w:uiPriority w:val="99"/>
    <w:semiHidden/>
    <w:rPr>
      <w:color w:val="808080"/>
    </w:rPr>
  </w:style>
  <w:style w:type="paragraph" w:customStyle="1" w:styleId="9365F752644644CDB3EFF1C27302F345">
    <w:name w:val="9365F752644644CDB3EFF1C27302F345"/>
  </w:style>
  <w:style w:type="paragraph" w:customStyle="1" w:styleId="DC8A90AD8E254D7BB78BDC844C70555C">
    <w:name w:val="DC8A90AD8E254D7BB78BDC844C70555C"/>
  </w:style>
  <w:style w:type="paragraph" w:customStyle="1" w:styleId="29EE1C71F68043AA8E206C9707E02D8C">
    <w:name w:val="29EE1C71F68043AA8E206C9707E02D8C"/>
  </w:style>
  <w:style w:type="paragraph" w:customStyle="1" w:styleId="3CBC57ED913343489A5EBD710ECBC2C0">
    <w:name w:val="3CBC57ED913343489A5EBD710ECBC2C0"/>
  </w:style>
  <w:style w:type="paragraph" w:customStyle="1" w:styleId="C3B8EE97FCCA4AD3AF07D882D1F440A6">
    <w:name w:val="C3B8EE97FCCA4AD3AF07D882D1F44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2857</ap:Words>
  <ap:Characters>15719</ap:Characters>
  <ap:DocSecurity>0</ap:DocSecurity>
  <ap:Lines>130</ap:Lines>
  <ap:Paragraphs>37</ap:Paragraphs>
  <ap:ScaleCrop>false</ap:ScaleCrop>
  <ap:LinksUpToDate>false</ap:LinksUpToDate>
  <ap:CharactersWithSpaces>18539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2024-10-15T09:27:00.0000000Z</dcterms:created>
  <dcterms:modified xsi:type="dcterms:W3CDTF">2024-10-15T09:27:00.0000000Z</dcterms:modified>
  <dc:description>------------------------</dc:description>
  <dc:subject/>
  <keywords/>
  <version/>
  <category/>
</coreProperties>
</file>