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2580" w:rsidR="0049605C" w:rsidP="008034A2" w:rsidRDefault="7EBA1C6F" w14:paraId="0A88C568" w14:textId="77777777">
      <w:pPr>
        <w:spacing w:line="276" w:lineRule="auto"/>
        <w:rPr>
          <w:szCs w:val="18"/>
        </w:rPr>
      </w:pPr>
      <w:bookmarkStart w:name="_Hlk176777992" w:id="0"/>
      <w:r>
        <w:t>Geachte voorzitter,</w:t>
      </w:r>
    </w:p>
    <w:p w:rsidRPr="00A02580" w:rsidR="0049605C" w:rsidP="008034A2" w:rsidRDefault="0049605C" w14:paraId="3C09DAC8" w14:textId="77777777">
      <w:pPr>
        <w:spacing w:line="276" w:lineRule="auto"/>
        <w:rPr>
          <w:szCs w:val="18"/>
        </w:rPr>
      </w:pPr>
    </w:p>
    <w:p w:rsidR="31C042CC" w:rsidRDefault="7EBA1C6F" w14:paraId="0A59C865" w14:textId="1407B5A7">
      <w:r w:rsidRPr="7EBA1C6F">
        <w:rPr>
          <w:rFonts w:eastAsia="Verdana" w:cs="Verdana"/>
        </w:rPr>
        <w:t xml:space="preserve">Op 2 oktober jl. is uw Kamer geïnformeerd over de voorgenomen repatriëring van Nederlanders uit Libanon (Kamerstuk 23432, nr. 540). Met die brief informeerden wij uw Kamer dat de ministeries van Buitenlandse Zaken en Defensie Nederlanders actief helpen om Libanon te verlaten door repatriëring met de inzet van zowel commerciële als militaire middelen in samenwerking met andere landen. In dat verband zijn twee repatriëringsvluchten uitgevoerd met een Multi </w:t>
      </w:r>
      <w:proofErr w:type="spellStart"/>
      <w:r w:rsidRPr="7EBA1C6F">
        <w:rPr>
          <w:rFonts w:eastAsia="Verdana" w:cs="Verdana"/>
        </w:rPr>
        <w:t>Role</w:t>
      </w:r>
      <w:proofErr w:type="spellEnd"/>
      <w:r w:rsidRPr="7EBA1C6F">
        <w:rPr>
          <w:rFonts w:eastAsia="Verdana" w:cs="Verdana"/>
        </w:rPr>
        <w:t xml:space="preserve"> Tanker Transportvliegtuig (MRTT) op 4 en 5 oktober jl. Voor beide vluchten is gebruikgemaakt van het civiele beschermingsmechanisme van de EU (UCPM) waarvoor EU-cofinanciering is aangevraagd. </w:t>
      </w:r>
    </w:p>
    <w:p w:rsidR="31C042CC" w:rsidRDefault="31C042CC" w14:paraId="06F30788" w14:textId="1B34785F">
      <w:r>
        <w:br/>
      </w:r>
      <w:r w:rsidRPr="7EBA1C6F" w:rsidR="7EBA1C6F">
        <w:rPr>
          <w:rFonts w:eastAsia="Verdana" w:cs="Verdana"/>
        </w:rPr>
        <w:t xml:space="preserve">Met deze brief informeren wij uw Kamer over de actuele stand van zaken. </w:t>
      </w:r>
    </w:p>
    <w:p w:rsidR="31C042CC" w:rsidP="31C042CC" w:rsidRDefault="31C042CC" w14:paraId="4BCFA0D6" w14:textId="4445EF86">
      <w:pPr>
        <w:rPr>
          <w:rFonts w:eastAsia="Verdana" w:cs="Verdana"/>
          <w:szCs w:val="18"/>
        </w:rPr>
      </w:pPr>
    </w:p>
    <w:p w:rsidR="31C042CC" w:rsidRDefault="7EBA1C6F" w14:paraId="29026FA5" w14:textId="5399A6A5">
      <w:r w:rsidRPr="7EBA1C6F">
        <w:rPr>
          <w:rFonts w:eastAsia="Verdana" w:cs="Verdana"/>
          <w:b/>
          <w:bCs/>
        </w:rPr>
        <w:t xml:space="preserve">Stand van zaken </w:t>
      </w:r>
    </w:p>
    <w:p w:rsidR="31C042CC" w:rsidRDefault="7EBA1C6F" w14:paraId="41462433" w14:textId="796266AA">
      <w:r w:rsidRPr="7EBA1C6F">
        <w:rPr>
          <w:rFonts w:eastAsia="Verdana" w:cs="Verdana"/>
        </w:rPr>
        <w:t xml:space="preserve">Zoals aangekondigd zijn er twee repatriëringsvluchten uitgevoerd met het MRTT-vliegtuig van Beiroet naar Eindhoven op vrijdag 4 en zaterdag 5 oktober jl. Sinds 2 oktober was ook het Snel Consulair Ondersteuningsteam (SCOT) van Buitenlandse Zaken ter plaatse om deze vluchten te faciliteren. Het SCOT-team versterkt de ambassade in Beiroet tijdelijk, zodat Nederlanders ter plaatse zo snel mogelijk geholpen kunnen worden. </w:t>
      </w:r>
    </w:p>
    <w:p w:rsidR="31C042CC" w:rsidP="31C042CC" w:rsidRDefault="31C042CC" w14:paraId="420895F3" w14:textId="1547F429">
      <w:pPr>
        <w:rPr>
          <w:rFonts w:eastAsia="Verdana" w:cs="Verdana"/>
          <w:szCs w:val="18"/>
        </w:rPr>
      </w:pPr>
    </w:p>
    <w:p w:rsidR="59447A23" w:rsidP="7EBA1C6F" w:rsidRDefault="7EBA1C6F" w14:paraId="4B5A7E4B" w14:textId="0ED04A95">
      <w:pPr>
        <w:rPr>
          <w:rFonts w:eastAsia="Verdana" w:cs="Verdana"/>
        </w:rPr>
      </w:pPr>
      <w:r w:rsidRPr="7EBA1C6F">
        <w:rPr>
          <w:rFonts w:eastAsia="Verdana" w:cs="Verdana"/>
        </w:rPr>
        <w:t xml:space="preserve">In totaal zijn tot nu toe </w:t>
      </w:r>
      <w:r w:rsidR="004B12D7">
        <w:rPr>
          <w:rFonts w:eastAsia="Verdana" w:cs="Verdana"/>
        </w:rPr>
        <w:t>ruim 200</w:t>
      </w:r>
      <w:r w:rsidRPr="7EBA1C6F">
        <w:rPr>
          <w:rFonts w:eastAsia="Verdana" w:cs="Verdana"/>
        </w:rPr>
        <w:t xml:space="preserve"> Nederlanders en hun eventuele kerngezinsleden, en mensen met een machtiging tot verblijf in Nederland gerepatrieerd met deze vluchten. Tevens heeft Nederland meer dan </w:t>
      </w:r>
      <w:r w:rsidRPr="004B12D7" w:rsidR="007A7194">
        <w:rPr>
          <w:rFonts w:eastAsia="Verdana" w:cs="Verdana"/>
        </w:rPr>
        <w:t>100</w:t>
      </w:r>
      <w:r w:rsidRPr="7EBA1C6F">
        <w:rPr>
          <w:rFonts w:eastAsia="Verdana" w:cs="Verdana"/>
        </w:rPr>
        <w:t xml:space="preserve"> paspoorthouders van andere landen gerepatrieerd. Ook op vluchten van partnerlanden zaten enkele Nederlanders aan boord. </w:t>
      </w:r>
    </w:p>
    <w:p w:rsidR="72877380" w:rsidP="72877380" w:rsidRDefault="72877380" w14:paraId="18DFFF06" w14:textId="59158305">
      <w:pPr>
        <w:rPr>
          <w:rFonts w:eastAsia="Verdana" w:cs="Verdana"/>
        </w:rPr>
      </w:pPr>
    </w:p>
    <w:p w:rsidRPr="007A2564" w:rsidR="0E9BD1C3" w:rsidP="7EBA1C6F" w:rsidRDefault="7EBA1C6F" w14:paraId="6B840045" w14:textId="7C961DB8">
      <w:pPr>
        <w:rPr>
          <w:rFonts w:eastAsia="Verdana" w:cs="Verdana"/>
        </w:rPr>
      </w:pPr>
      <w:r w:rsidRPr="7EBA1C6F">
        <w:rPr>
          <w:rFonts w:eastAsia="Verdana" w:cs="Verdana"/>
          <w:szCs w:val="18"/>
        </w:rPr>
        <w:t>Nederlanders die na dit weekend een beroep op ons doen, kunnen uiteraard rekenen op de reguliere consulaire crisisbijstand.</w:t>
      </w:r>
      <w:r w:rsidR="007A7194">
        <w:rPr>
          <w:rFonts w:eastAsia="Verdana" w:cs="Verdana"/>
          <w:szCs w:val="18"/>
        </w:rPr>
        <w:t xml:space="preserve"> </w:t>
      </w:r>
      <w:r w:rsidRPr="7EBA1C6F">
        <w:rPr>
          <w:rFonts w:eastAsia="Verdana" w:cs="Verdana"/>
          <w:szCs w:val="18"/>
        </w:rPr>
        <w:t xml:space="preserve">Voor personen die zich al wel via het Crisiscontactformulier hebben aangemeld en die voldoen aan de criteria, maar niet hebben kunnen meereizen op deze vluchten, blijven wij ons actief inzetten via commerciële opties en repatriëringsvluchten van andere landen. Indien in de komende dagen blijkt dat dusdanige vraag naar extra repatriëringsvluchten </w:t>
      </w:r>
      <w:r w:rsidRPr="7EBA1C6F">
        <w:rPr>
          <w:rFonts w:eastAsia="Verdana" w:cs="Verdana"/>
          <w:szCs w:val="18"/>
        </w:rPr>
        <w:lastRenderedPageBreak/>
        <w:t xml:space="preserve">bestaat dat deze niet uitsluitend met partnerlanden en commerciële opties kan worden beantwoord, zal Nederland aanvullende repatriëringsvluchten uitvoeren.   </w:t>
      </w:r>
    </w:p>
    <w:p w:rsidRPr="007A2564" w:rsidR="31C042CC" w:rsidP="31C042CC" w:rsidRDefault="31C042CC" w14:paraId="0BFD21AE" w14:textId="68D82DD6">
      <w:pPr>
        <w:rPr>
          <w:rFonts w:eastAsia="Verdana" w:cs="Tunga"/>
          <w:szCs w:val="18"/>
        </w:rPr>
      </w:pPr>
    </w:p>
    <w:p w:rsidRPr="007A2564" w:rsidR="31C042CC" w:rsidP="7EBA1C6F" w:rsidRDefault="7EBA1C6F" w14:paraId="641A4502" w14:textId="7CCB5032">
      <w:pPr>
        <w:rPr>
          <w:rFonts w:eastAsia="Verdana" w:cs="Verdana"/>
          <w:szCs w:val="18"/>
        </w:rPr>
      </w:pPr>
      <w:r w:rsidRPr="7EBA1C6F">
        <w:rPr>
          <w:rFonts w:eastAsia="Verdana" w:cs="Verdana"/>
          <w:b/>
          <w:bCs/>
          <w:szCs w:val="18"/>
        </w:rPr>
        <w:t>Vooruitblik</w:t>
      </w:r>
    </w:p>
    <w:p w:rsidR="72877380" w:rsidP="7EBA1C6F" w:rsidRDefault="7EBA1C6F" w14:paraId="5CF272CC" w14:textId="28EA2F66">
      <w:pPr>
        <w:spacing w:line="276" w:lineRule="auto"/>
        <w:rPr>
          <w:rFonts w:eastAsia="Verdana" w:cs="Verdana"/>
          <w:szCs w:val="18"/>
        </w:rPr>
      </w:pPr>
      <w:r w:rsidRPr="7EBA1C6F">
        <w:rPr>
          <w:rFonts w:eastAsia="Verdana" w:cs="Verdana"/>
          <w:szCs w:val="18"/>
        </w:rPr>
        <w:t xml:space="preserve">Het ministerie van Buitenlandse Zaken en het ministerie van Defensie bereiden zich al langere tijd samen met internationale partners voor op verschillende scenario’s voor het geval de situatie in Libanon en andere delen van het Midden-Oosten verslechtert. Ter voorbereiding hierop is het crisiscentrum van Buitenlandse zaken geactiveerd en zijn vanuit het ministerie van Defensie en Buitenlandse Zaken reeds enkele liaisons en extra medewerkers van Buitenlandse Zaken ter plaatse in de regio (o.a. in Beiroet en Cyprus). Wij houden vanzelfsprekend nauwlettend oog op ontwikkelingen. </w:t>
      </w:r>
    </w:p>
    <w:p w:rsidRPr="00A02580" w:rsidR="0049605C" w:rsidP="008034A2" w:rsidRDefault="0049605C" w14:paraId="21FB0C36" w14:textId="77777777">
      <w:pPr>
        <w:spacing w:line="276" w:lineRule="auto"/>
        <w:rPr>
          <w:szCs w:val="18"/>
        </w:rPr>
      </w:pPr>
    </w:p>
    <w:bookmarkEnd w:id="0"/>
    <w:p w:rsidRPr="00A02580" w:rsidR="0049605C" w:rsidP="008034A2" w:rsidRDefault="7EBA1C6F" w14:paraId="37103674" w14:textId="77777777">
      <w:pPr>
        <w:spacing w:line="276" w:lineRule="auto"/>
        <w:rPr>
          <w:szCs w:val="18"/>
        </w:rPr>
      </w:pPr>
      <w:r>
        <w:t xml:space="preserve">De minister van Buitenlandse Zaken,     De minister van Defensie, </w:t>
      </w:r>
    </w:p>
    <w:p w:rsidRPr="00A02580" w:rsidR="0049605C" w:rsidP="008034A2" w:rsidRDefault="0049605C" w14:paraId="0405DAE2" w14:textId="77777777">
      <w:pPr>
        <w:spacing w:line="276" w:lineRule="auto"/>
        <w:rPr>
          <w:szCs w:val="18"/>
        </w:rPr>
      </w:pPr>
    </w:p>
    <w:p w:rsidRPr="00A02580" w:rsidR="0049605C" w:rsidP="008034A2" w:rsidRDefault="0049605C" w14:paraId="6FAAC24D" w14:textId="77777777">
      <w:pPr>
        <w:spacing w:line="276" w:lineRule="auto"/>
        <w:rPr>
          <w:szCs w:val="18"/>
        </w:rPr>
      </w:pPr>
    </w:p>
    <w:p w:rsidRPr="00A02580" w:rsidR="0049605C" w:rsidP="008034A2" w:rsidRDefault="0049605C" w14:paraId="04ECF8A4" w14:textId="77777777">
      <w:pPr>
        <w:spacing w:line="276" w:lineRule="auto"/>
        <w:rPr>
          <w:szCs w:val="18"/>
        </w:rPr>
      </w:pPr>
    </w:p>
    <w:p w:rsidRPr="00A02580" w:rsidR="0049605C" w:rsidP="008034A2" w:rsidRDefault="0049605C" w14:paraId="120B5804" w14:textId="77777777">
      <w:pPr>
        <w:spacing w:line="276" w:lineRule="auto"/>
        <w:rPr>
          <w:szCs w:val="18"/>
        </w:rPr>
      </w:pPr>
    </w:p>
    <w:p w:rsidRPr="00A02580" w:rsidR="0049605C" w:rsidP="008034A2" w:rsidRDefault="0049605C" w14:paraId="583C39EA" w14:textId="77777777">
      <w:pPr>
        <w:spacing w:line="276" w:lineRule="auto"/>
        <w:rPr>
          <w:szCs w:val="18"/>
        </w:rPr>
      </w:pPr>
      <w:r w:rsidRPr="00A02580">
        <w:rPr>
          <w:szCs w:val="18"/>
        </w:rPr>
        <w:t xml:space="preserve"> </w:t>
      </w:r>
    </w:p>
    <w:p w:rsidRPr="00A02580" w:rsidR="0049605C" w:rsidP="008034A2" w:rsidRDefault="7EBA1C6F" w14:paraId="1986A325" w14:textId="77777777">
      <w:pPr>
        <w:spacing w:line="276" w:lineRule="auto"/>
        <w:rPr>
          <w:szCs w:val="18"/>
        </w:rPr>
      </w:pPr>
      <w:r>
        <w:t xml:space="preserve">Caspar Veldkamp                                  Ruben Brekelmans </w:t>
      </w:r>
    </w:p>
    <w:p w:rsidR="0049605C" w:rsidP="008034A2" w:rsidRDefault="0049605C" w14:paraId="5D2D93D0" w14:textId="77777777">
      <w:pPr>
        <w:spacing w:line="276" w:lineRule="auto"/>
      </w:pPr>
    </w:p>
    <w:p w:rsidR="0049605C" w:rsidP="008034A2" w:rsidRDefault="0049605C" w14:paraId="388C7671" w14:textId="77777777">
      <w:pPr>
        <w:spacing w:line="276" w:lineRule="auto"/>
      </w:pPr>
    </w:p>
    <w:p w:rsidR="0049605C" w:rsidP="008034A2" w:rsidRDefault="0049605C" w14:paraId="7FA8ABC2" w14:textId="77777777">
      <w:pPr>
        <w:spacing w:line="276" w:lineRule="auto"/>
      </w:pPr>
    </w:p>
    <w:p w:rsidR="002D7769" w:rsidP="008034A2" w:rsidRDefault="002D7769" w14:paraId="096DED20" w14:textId="77777777">
      <w:pPr>
        <w:spacing w:line="276" w:lineRule="auto"/>
      </w:pPr>
    </w:p>
    <w:p w:rsidR="00132F64" w:rsidP="008034A2" w:rsidRDefault="00132F64" w14:paraId="00D5AB29" w14:textId="77777777">
      <w:pPr>
        <w:spacing w:line="276" w:lineRule="auto"/>
      </w:pPr>
    </w:p>
    <w:sectPr w:rsidR="00132F64" w:rsidSect="002D7769">
      <w:headerReference w:type="even" r:id="rId11"/>
      <w:headerReference w:type="default" r:id="rId12"/>
      <w:footerReference w:type="even" r:id="rId13"/>
      <w:footerReference w:type="default" r:id="rId14"/>
      <w:headerReference w:type="first" r:id="rId15"/>
      <w:footerReference w:type="first" r:id="rId16"/>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4F44" w14:textId="77777777" w:rsidR="00990F7B" w:rsidRDefault="00990F7B" w:rsidP="004F2CD5">
      <w:pPr>
        <w:spacing w:line="240" w:lineRule="auto"/>
      </w:pPr>
      <w:r>
        <w:separator/>
      </w:r>
    </w:p>
  </w:endnote>
  <w:endnote w:type="continuationSeparator" w:id="0">
    <w:p w14:paraId="7FBB1D56" w14:textId="77777777" w:rsidR="00990F7B" w:rsidRDefault="00990F7B" w:rsidP="004F2CD5">
      <w:pPr>
        <w:spacing w:line="240" w:lineRule="auto"/>
      </w:pPr>
      <w:r>
        <w:continuationSeparator/>
      </w:r>
    </w:p>
  </w:endnote>
  <w:endnote w:type="continuationNotice" w:id="1">
    <w:p w14:paraId="5A74EB1D" w14:textId="77777777" w:rsidR="00990F7B" w:rsidRDefault="00990F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DA3" w14:textId="77777777" w:rsidR="001266A8" w:rsidRDefault="0012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End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EndPr/>
    <w:sdtContent>
      <w:p w14:paraId="645214C8" w14:textId="5D06DB59" w:rsidR="002D7769" w:rsidRDefault="00601B7F" w:rsidP="003D018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F182" w14:textId="77777777" w:rsidR="00990F7B" w:rsidRDefault="00990F7B" w:rsidP="004F2CD5">
      <w:pPr>
        <w:spacing w:line="240" w:lineRule="auto"/>
      </w:pPr>
      <w:r>
        <w:separator/>
      </w:r>
    </w:p>
  </w:footnote>
  <w:footnote w:type="continuationSeparator" w:id="0">
    <w:p w14:paraId="3A25DF7B" w14:textId="77777777" w:rsidR="00990F7B" w:rsidRDefault="00990F7B" w:rsidP="004F2CD5">
      <w:pPr>
        <w:spacing w:line="240" w:lineRule="auto"/>
      </w:pPr>
      <w:r>
        <w:continuationSeparator/>
      </w:r>
    </w:p>
  </w:footnote>
  <w:footnote w:type="continuationNotice" w:id="1">
    <w:p w14:paraId="14AD71F9" w14:textId="77777777" w:rsidR="00990F7B" w:rsidRDefault="00990F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ED1E" w14:textId="77777777" w:rsidR="001266A8" w:rsidRDefault="00126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64BF827A843E4D738A2C3A1EF4950E0D"/>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600392D4" w:rsidR="001B5575" w:rsidRPr="006B0BAF" w:rsidRDefault="000A57B8" w:rsidP="00387071">
                          <w:pPr>
                            <w:rPr>
                              <w:sz w:val="13"/>
                              <w:szCs w:val="13"/>
                            </w:rPr>
                          </w:pPr>
                          <w:r w:rsidRPr="00EF5901">
                            <w:rPr>
                              <w:sz w:val="13"/>
                              <w:szCs w:val="13"/>
                              <w:lang w:val="de-DE"/>
                            </w:rPr>
                            <w:t>BZ2406591</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358986E">
              <v:stroke joinstyle="miter"/>
              <v:path gradientshapeok="t" o:connecttype="rect"/>
            </v:shapetype>
            <v:shape id="Text Box 4"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v:textbox>
                <w:txbxContent>
                  <w:sdt>
                    <w:sdtPr>
                      <w:rPr>
                        <w:b/>
                        <w:sz w:val="13"/>
                        <w:szCs w:val="13"/>
                      </w:rPr>
                      <w:alias w:val="Afzender"/>
                      <w:tag w:val="Afzender"/>
                      <w:id w:val="-2143104785"/>
                      <w:placeholder>
                        <w:docPart w:val="64BF827A843E4D738A2C3A1EF4950E0D"/>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rsidRPr="003A2FD6" w:rsidR="001B5575" w:rsidP="00387071" w:rsidRDefault="00EB6465" w14:paraId="07689635" w14:textId="5F99A015">
                        <w:pPr>
                          <w:rPr>
                            <w:b/>
                            <w:sz w:val="13"/>
                            <w:szCs w:val="13"/>
                          </w:rPr>
                        </w:pPr>
                        <w:r>
                          <w:rPr>
                            <w:b/>
                            <w:sz w:val="13"/>
                            <w:szCs w:val="13"/>
                          </w:rPr>
                          <w:t>Ministerie van Buitenlandse Zaken</w:t>
                        </w:r>
                      </w:p>
                    </w:sdtContent>
                  </w:sdt>
                  <w:p w:rsidR="001B5575" w:rsidP="00387071" w:rsidRDefault="001B5575" w14:paraId="525714B8" w14:textId="77777777">
                    <w:pPr>
                      <w:rPr>
                        <w:b/>
                        <w:sz w:val="13"/>
                        <w:szCs w:val="13"/>
                      </w:rPr>
                    </w:pPr>
                  </w:p>
                  <w:p w:rsidRPr="006B0BAF" w:rsidR="001B5575" w:rsidP="00387071" w:rsidRDefault="001B5575" w14:paraId="71C2A9C9" w14:textId="77777777">
                    <w:pPr>
                      <w:rPr>
                        <w:b/>
                        <w:sz w:val="13"/>
                        <w:szCs w:val="13"/>
                      </w:rPr>
                    </w:pPr>
                    <w:r w:rsidRPr="006B0BAF">
                      <w:rPr>
                        <w:b/>
                        <w:sz w:val="13"/>
                        <w:szCs w:val="13"/>
                      </w:rPr>
                      <w:t>Onze Referentie</w:t>
                    </w:r>
                  </w:p>
                  <w:p w:rsidRPr="006B0BAF" w:rsidR="001B5575" w:rsidP="00387071" w:rsidRDefault="000A57B8" w14:paraId="53F88725" w14:textId="600392D4">
                    <w:pPr>
                      <w:rPr>
                        <w:sz w:val="13"/>
                        <w:szCs w:val="13"/>
                      </w:rPr>
                    </w:pPr>
                    <w:r w:rsidRPr="00EF5901">
                      <w:rPr>
                        <w:sz w:val="13"/>
                        <w:szCs w:val="13"/>
                        <w:lang w:val="de-DE"/>
                      </w:rPr>
                      <w:t>BZ2406591</w:t>
                    </w:r>
                  </w:p>
                  <w:p w:rsidRPr="005D7A68" w:rsidR="001B5575" w:rsidRDefault="001B5575" w14:paraId="00656B7D" w14:textId="77777777"/>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95BAB0E">
              <v:stroke joinstyle="miter"/>
              <v:path gradientshapeok="t" o:connecttype="rect"/>
            </v:shapetype>
            <v:shape id="Text Box 50"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v:textbox inset="0,0,0,0">
                <w:txbxContent>
                  <w:p w:rsidRPr="00CF7C5C" w:rsidR="001B5575" w:rsidP="00EB6465" w:rsidRDefault="00EB6465" w14:paraId="6DE878A7" w14:textId="655B5E90">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7BBFD892" w:rsidR="001B5575" w:rsidRPr="00F51C07" w:rsidRDefault="001B5575">
                          <w:r w:rsidRPr="00F51C07">
                            <w:t>Datum</w:t>
                          </w:r>
                          <w:r w:rsidR="00CB7B2D">
                            <w:t xml:space="preserve"> </w:t>
                          </w:r>
                          <w:r w:rsidR="0041609F">
                            <w:t xml:space="preserve"> </w:t>
                          </w:r>
                          <w:r w:rsidR="00A22F07">
                            <w:t>5</w:t>
                          </w:r>
                          <w:r w:rsidR="009527B7">
                            <w:t xml:space="preserve"> oktober 2024</w:t>
                          </w:r>
                        </w:p>
                        <w:p w14:paraId="3024AE6B" w14:textId="4D1AFABE" w:rsidR="001B5575" w:rsidRPr="00F51C07" w:rsidRDefault="001B5575">
                          <w:r w:rsidRPr="00E20D12">
                            <w:t xml:space="preserve">Betreft </w:t>
                          </w:r>
                          <w:r w:rsidR="00CB7B2D">
                            <w:tab/>
                          </w:r>
                          <w:r w:rsidR="00A046ED">
                            <w:t xml:space="preserve">Stand van zaken repatriëring Libanon </w:t>
                          </w:r>
                          <w:r w:rsidR="00CB7B2D">
                            <w:t xml:space="preserve"> </w:t>
                          </w:r>
                          <w:r w:rsidR="00CB7B2D">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7BBFD892" w:rsidR="001B5575" w:rsidRPr="00F51C07" w:rsidRDefault="001B5575">
                    <w:r w:rsidRPr="00F51C07">
                      <w:t>Datum</w:t>
                    </w:r>
                    <w:r w:rsidR="00CB7B2D">
                      <w:t xml:space="preserve"> </w:t>
                    </w:r>
                    <w:r w:rsidR="0041609F">
                      <w:t xml:space="preserve"> </w:t>
                    </w:r>
                    <w:r w:rsidR="00A22F07">
                      <w:t>5</w:t>
                    </w:r>
                    <w:r w:rsidR="009527B7">
                      <w:t xml:space="preserve"> oktober 2024</w:t>
                    </w:r>
                  </w:p>
                  <w:p w14:paraId="3024AE6B" w14:textId="4D1AFABE" w:rsidR="001B5575" w:rsidRPr="00F51C07" w:rsidRDefault="001B5575">
                    <w:r w:rsidRPr="00E20D12">
                      <w:t xml:space="preserve">Betreft </w:t>
                    </w:r>
                    <w:r w:rsidR="00CB7B2D">
                      <w:tab/>
                    </w:r>
                    <w:r w:rsidR="00A046ED">
                      <w:t xml:space="preserve">Stand van zaken repatriëring Libanon </w:t>
                    </w:r>
                    <w:r w:rsidR="00CB7B2D">
                      <w:t xml:space="preserve"> </w:t>
                    </w:r>
                    <w:r w:rsidR="00CB7B2D">
                      <w:tab/>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5C7E" id="_x0000_t202" coordsize="21600,21600" o:spt="202" path="m,l,21600r21600,l21600,xe">
              <v:stroke joinstyle="miter"/>
              <v:path gradientshapeok="t" o:connecttype="rect"/>
            </v:shapetype>
            <v:shap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6A4D9532" w14:textId="77777777" w:rsidR="009527B7" w:rsidRPr="007752D5" w:rsidRDefault="001B5575" w:rsidP="009527B7">
                          <w:pPr>
                            <w:rPr>
                              <w:rFonts w:cs="Lohit Hindi"/>
                              <w:color w:val="000000"/>
                              <w:sz w:val="13"/>
                              <w:szCs w:val="13"/>
                              <w:lang w:val="de-DE"/>
                            </w:rPr>
                          </w:pPr>
                          <w:proofErr w:type="spellStart"/>
                          <w:r w:rsidRPr="007752D5">
                            <w:rPr>
                              <w:b/>
                              <w:sz w:val="13"/>
                              <w:szCs w:val="13"/>
                              <w:lang w:val="de-DE"/>
                            </w:rPr>
                            <w:t>Onze</w:t>
                          </w:r>
                          <w:proofErr w:type="spellEnd"/>
                          <w:r w:rsidRPr="007752D5">
                            <w:rPr>
                              <w:b/>
                              <w:sz w:val="13"/>
                              <w:szCs w:val="13"/>
                              <w:lang w:val="de-DE"/>
                            </w:rPr>
                            <w:t xml:space="preserve"> </w:t>
                          </w:r>
                          <w:proofErr w:type="spellStart"/>
                          <w:r w:rsidRPr="007752D5">
                            <w:rPr>
                              <w:b/>
                              <w:sz w:val="13"/>
                              <w:szCs w:val="13"/>
                              <w:lang w:val="de-DE"/>
                            </w:rPr>
                            <w:t>Referentie</w:t>
                          </w:r>
                          <w:proofErr w:type="spellEnd"/>
                          <w:r w:rsidRPr="007752D5">
                            <w:rPr>
                              <w:b/>
                              <w:sz w:val="13"/>
                              <w:szCs w:val="13"/>
                              <w:lang w:val="de-DE"/>
                            </w:rPr>
                            <w:br/>
                          </w:r>
                          <w:r w:rsidR="009527B7" w:rsidRPr="007752D5">
                            <w:rPr>
                              <w:rFonts w:cs="Lohit Hindi"/>
                              <w:color w:val="000000"/>
                              <w:sz w:val="13"/>
                              <w:szCs w:val="13"/>
                              <w:lang w:val="de-DE"/>
                            </w:rPr>
                            <w:t>BZ2406727</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w14:anchorId="767E38FC">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rsidRPr="00F51C07" w:rsidR="001B5575" w:rsidP="00EE5E5D" w:rsidRDefault="00EB6465" w14:paraId="2EBE397F" w14:textId="377539AC">
                        <w:pPr>
                          <w:rPr>
                            <w:b/>
                            <w:sz w:val="13"/>
                            <w:szCs w:val="13"/>
                          </w:rPr>
                        </w:pPr>
                        <w:r w:rsidRPr="00FC13FA">
                          <w:rPr>
                            <w:b/>
                            <w:sz w:val="13"/>
                            <w:szCs w:val="13"/>
                          </w:rPr>
                          <w:t>Ministerie van Buitenlandse Zaken</w:t>
                        </w:r>
                      </w:p>
                    </w:sdtContent>
                  </w:sdt>
                  <w:p w:rsidRPr="00EE5E5D" w:rsidR="001B5575" w:rsidP="00EE5E5D" w:rsidRDefault="004B6227" w14:paraId="52B0831E" w14:textId="676DDF9A">
                    <w:pPr>
                      <w:rPr>
                        <w:sz w:val="13"/>
                        <w:szCs w:val="13"/>
                      </w:rPr>
                    </w:pPr>
                    <w:r>
                      <w:rPr>
                        <w:sz w:val="13"/>
                        <w:szCs w:val="13"/>
                      </w:rPr>
                      <w:t>Rijnstraat 8</w:t>
                    </w:r>
                  </w:p>
                  <w:p w:rsidRPr="00B62296" w:rsidR="001B5575" w:rsidP="00EE5E5D" w:rsidRDefault="004B6227" w14:paraId="58A308C3" w14:textId="6BD97881">
                    <w:pPr>
                      <w:rPr>
                        <w:sz w:val="13"/>
                        <w:szCs w:val="13"/>
                        <w:lang w:val="de-DE"/>
                      </w:rPr>
                    </w:pPr>
                    <w:r w:rsidRPr="00B62296">
                      <w:rPr>
                        <w:sz w:val="13"/>
                        <w:szCs w:val="13"/>
                        <w:lang w:val="de-DE"/>
                      </w:rPr>
                      <w:t xml:space="preserve">2515 XP </w:t>
                    </w:r>
                    <w:r w:rsidRPr="00B62296" w:rsidR="001B5575">
                      <w:rPr>
                        <w:sz w:val="13"/>
                        <w:szCs w:val="13"/>
                        <w:lang w:val="de-DE"/>
                      </w:rPr>
                      <w:t>Den Haag</w:t>
                    </w:r>
                  </w:p>
                  <w:p w:rsidRPr="00B62296" w:rsidR="001B5575" w:rsidP="00EE5E5D" w:rsidRDefault="001B5575" w14:paraId="01940C24" w14:textId="77777777">
                    <w:pPr>
                      <w:rPr>
                        <w:sz w:val="13"/>
                        <w:szCs w:val="13"/>
                        <w:lang w:val="de-DE"/>
                      </w:rPr>
                    </w:pPr>
                    <w:r w:rsidRPr="00B62296">
                      <w:rPr>
                        <w:sz w:val="13"/>
                        <w:szCs w:val="13"/>
                        <w:lang w:val="de-DE"/>
                      </w:rPr>
                      <w:t>Postbus 20061</w:t>
                    </w:r>
                  </w:p>
                  <w:p w:rsidRPr="001058CF" w:rsidR="001B5575" w:rsidP="00EE5E5D" w:rsidRDefault="001B5575" w14:paraId="27A278C0" w14:textId="77777777">
                    <w:pPr>
                      <w:rPr>
                        <w:sz w:val="13"/>
                        <w:szCs w:val="13"/>
                        <w:lang w:val="de-DE"/>
                      </w:rPr>
                    </w:pPr>
                    <w:proofErr w:type="spellStart"/>
                    <w:r w:rsidRPr="001058CF">
                      <w:rPr>
                        <w:sz w:val="13"/>
                        <w:szCs w:val="13"/>
                        <w:lang w:val="de-DE"/>
                      </w:rPr>
                      <w:t>Nederland</w:t>
                    </w:r>
                    <w:proofErr w:type="spellEnd"/>
                  </w:p>
                  <w:p w:rsidRPr="001058CF" w:rsidR="001B5575" w:rsidP="00EE5E5D" w:rsidRDefault="001B5575" w14:paraId="1EFF3605" w14:textId="77777777">
                    <w:pPr>
                      <w:rPr>
                        <w:sz w:val="13"/>
                        <w:szCs w:val="13"/>
                        <w:lang w:val="de-DE"/>
                      </w:rPr>
                    </w:pPr>
                    <w:r w:rsidRPr="001058CF">
                      <w:rPr>
                        <w:sz w:val="13"/>
                        <w:szCs w:val="13"/>
                        <w:lang w:val="de-DE"/>
                      </w:rPr>
                      <w:t>www.rijksoverheid.nl</w:t>
                    </w:r>
                  </w:p>
                  <w:p w:rsidRPr="001058CF" w:rsidR="001B5575" w:rsidP="00EE5E5D" w:rsidRDefault="001B5575" w14:paraId="3FC81BBF" w14:textId="77777777">
                    <w:pPr>
                      <w:rPr>
                        <w:sz w:val="13"/>
                        <w:szCs w:val="13"/>
                        <w:lang w:val="de-DE"/>
                      </w:rPr>
                    </w:pPr>
                  </w:p>
                  <w:p w:rsidRPr="001058CF" w:rsidR="001B5575" w:rsidP="00EE5E5D" w:rsidRDefault="001B5575" w14:paraId="7ADD39E0" w14:textId="77777777">
                    <w:pPr>
                      <w:rPr>
                        <w:sz w:val="13"/>
                        <w:szCs w:val="13"/>
                        <w:lang w:val="de-DE"/>
                      </w:rPr>
                    </w:pPr>
                  </w:p>
                  <w:p w:rsidRPr="007752D5" w:rsidR="009527B7" w:rsidP="009527B7" w:rsidRDefault="001B5575" w14:paraId="6A4D9532" w14:textId="77777777">
                    <w:pPr>
                      <w:rPr>
                        <w:rFonts w:cs="Lohit Hindi"/>
                        <w:color w:val="000000"/>
                        <w:sz w:val="13"/>
                        <w:szCs w:val="13"/>
                        <w:lang w:val="de-DE"/>
                      </w:rPr>
                    </w:pPr>
                    <w:r w:rsidRPr="007752D5">
                      <w:rPr>
                        <w:b/>
                        <w:sz w:val="13"/>
                        <w:szCs w:val="13"/>
                        <w:lang w:val="de-DE"/>
                      </w:rPr>
                      <w:t>Onze Referentie</w:t>
                    </w:r>
                    <w:r w:rsidRPr="007752D5">
                      <w:rPr>
                        <w:b/>
                        <w:sz w:val="13"/>
                        <w:szCs w:val="13"/>
                        <w:lang w:val="de-DE"/>
                      </w:rPr>
                      <w:br/>
                    </w:r>
                    <w:r w:rsidRPr="007752D5" w:rsidR="009527B7">
                      <w:rPr>
                        <w:rFonts w:cs="Lohit Hindi"/>
                        <w:color w:val="000000"/>
                        <w:sz w:val="13"/>
                        <w:szCs w:val="13"/>
                        <w:lang w:val="de-DE"/>
                      </w:rPr>
                      <w:t>BZ2406727</w:t>
                    </w:r>
                  </w:p>
                  <w:p w:rsidR="001B5575" w:rsidP="00EE5E5D" w:rsidRDefault="001B5575" w14:paraId="6E01C0F5" w14:textId="32AC437A">
                    <w:pPr>
                      <w:rPr>
                        <w:b/>
                        <w:sz w:val="13"/>
                        <w:szCs w:val="13"/>
                      </w:rPr>
                    </w:pPr>
                    <w:r w:rsidRPr="0058359E">
                      <w:rPr>
                        <w:b/>
                        <w:sz w:val="13"/>
                        <w:szCs w:val="13"/>
                      </w:rPr>
                      <w:t>Bijlage(n)</w:t>
                    </w:r>
                  </w:p>
                  <w:p w:rsidRPr="0058359E" w:rsidR="001B5575" w:rsidP="00EE5E5D" w:rsidRDefault="001B5575" w14:paraId="545458C9" w14:textId="2DF00C73">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num w:numId="1" w16cid:durableId="55858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306CF"/>
    <w:rsid w:val="00030CB1"/>
    <w:rsid w:val="00031976"/>
    <w:rsid w:val="00041C36"/>
    <w:rsid w:val="00062DDE"/>
    <w:rsid w:val="00063F56"/>
    <w:rsid w:val="000701F1"/>
    <w:rsid w:val="0007333E"/>
    <w:rsid w:val="0007464A"/>
    <w:rsid w:val="00074659"/>
    <w:rsid w:val="00085D69"/>
    <w:rsid w:val="000A2255"/>
    <w:rsid w:val="000A57B8"/>
    <w:rsid w:val="000C05AC"/>
    <w:rsid w:val="000C5BA4"/>
    <w:rsid w:val="000D6C7A"/>
    <w:rsid w:val="000E337F"/>
    <w:rsid w:val="000E4966"/>
    <w:rsid w:val="000E6281"/>
    <w:rsid w:val="000F3439"/>
    <w:rsid w:val="000F56CA"/>
    <w:rsid w:val="00101F90"/>
    <w:rsid w:val="001058CF"/>
    <w:rsid w:val="001266A8"/>
    <w:rsid w:val="00130AB1"/>
    <w:rsid w:val="00132F64"/>
    <w:rsid w:val="001333F6"/>
    <w:rsid w:val="00135E47"/>
    <w:rsid w:val="001361B2"/>
    <w:rsid w:val="00137575"/>
    <w:rsid w:val="001435BF"/>
    <w:rsid w:val="0014477A"/>
    <w:rsid w:val="00165330"/>
    <w:rsid w:val="00170A66"/>
    <w:rsid w:val="00176746"/>
    <w:rsid w:val="001B5575"/>
    <w:rsid w:val="001D1738"/>
    <w:rsid w:val="001D380D"/>
    <w:rsid w:val="001D4B80"/>
    <w:rsid w:val="001E01DB"/>
    <w:rsid w:val="001E4AF3"/>
    <w:rsid w:val="001F626B"/>
    <w:rsid w:val="00202425"/>
    <w:rsid w:val="00205368"/>
    <w:rsid w:val="00221464"/>
    <w:rsid w:val="00223B8D"/>
    <w:rsid w:val="00247497"/>
    <w:rsid w:val="0026084E"/>
    <w:rsid w:val="002627B3"/>
    <w:rsid w:val="00274149"/>
    <w:rsid w:val="00284E5E"/>
    <w:rsid w:val="002A4BFC"/>
    <w:rsid w:val="002B2C0A"/>
    <w:rsid w:val="002C111F"/>
    <w:rsid w:val="002D44DA"/>
    <w:rsid w:val="002D7769"/>
    <w:rsid w:val="002F508B"/>
    <w:rsid w:val="00301B0C"/>
    <w:rsid w:val="0030519F"/>
    <w:rsid w:val="00310A9F"/>
    <w:rsid w:val="00340879"/>
    <w:rsid w:val="003472CC"/>
    <w:rsid w:val="00360A38"/>
    <w:rsid w:val="003656B3"/>
    <w:rsid w:val="00366563"/>
    <w:rsid w:val="0037219E"/>
    <w:rsid w:val="00372929"/>
    <w:rsid w:val="00385624"/>
    <w:rsid w:val="00387071"/>
    <w:rsid w:val="00391B00"/>
    <w:rsid w:val="00392593"/>
    <w:rsid w:val="00395682"/>
    <w:rsid w:val="003A2FD6"/>
    <w:rsid w:val="003B788C"/>
    <w:rsid w:val="003C0D64"/>
    <w:rsid w:val="003D018B"/>
    <w:rsid w:val="003D0FF6"/>
    <w:rsid w:val="003E2DAE"/>
    <w:rsid w:val="003E768A"/>
    <w:rsid w:val="003F4182"/>
    <w:rsid w:val="00402BDF"/>
    <w:rsid w:val="00415C7A"/>
    <w:rsid w:val="0041609F"/>
    <w:rsid w:val="00421A31"/>
    <w:rsid w:val="00424F26"/>
    <w:rsid w:val="004305C5"/>
    <w:rsid w:val="00430CCE"/>
    <w:rsid w:val="00436E7A"/>
    <w:rsid w:val="00451F80"/>
    <w:rsid w:val="00472954"/>
    <w:rsid w:val="00492A07"/>
    <w:rsid w:val="00493039"/>
    <w:rsid w:val="0049605C"/>
    <w:rsid w:val="004A4D41"/>
    <w:rsid w:val="004B12D7"/>
    <w:rsid w:val="004B169E"/>
    <w:rsid w:val="004B6227"/>
    <w:rsid w:val="004C6932"/>
    <w:rsid w:val="004E3FEA"/>
    <w:rsid w:val="004F2CD5"/>
    <w:rsid w:val="004F3271"/>
    <w:rsid w:val="004F420B"/>
    <w:rsid w:val="004F6A3D"/>
    <w:rsid w:val="005043E2"/>
    <w:rsid w:val="00521F49"/>
    <w:rsid w:val="005239C8"/>
    <w:rsid w:val="0055125E"/>
    <w:rsid w:val="005563AB"/>
    <w:rsid w:val="00560C7D"/>
    <w:rsid w:val="00561A0F"/>
    <w:rsid w:val="005621ED"/>
    <w:rsid w:val="0058359E"/>
    <w:rsid w:val="0059291A"/>
    <w:rsid w:val="005970D9"/>
    <w:rsid w:val="005B08B2"/>
    <w:rsid w:val="005C22F0"/>
    <w:rsid w:val="005D1990"/>
    <w:rsid w:val="005D3111"/>
    <w:rsid w:val="005D5299"/>
    <w:rsid w:val="005D7A68"/>
    <w:rsid w:val="005E1186"/>
    <w:rsid w:val="005F0933"/>
    <w:rsid w:val="005F7EF9"/>
    <w:rsid w:val="00601B7F"/>
    <w:rsid w:val="00630C9E"/>
    <w:rsid w:val="00637E63"/>
    <w:rsid w:val="006459B3"/>
    <w:rsid w:val="00650F15"/>
    <w:rsid w:val="0065127E"/>
    <w:rsid w:val="006516D2"/>
    <w:rsid w:val="00657D4A"/>
    <w:rsid w:val="00662AC7"/>
    <w:rsid w:val="00662AE3"/>
    <w:rsid w:val="006637F4"/>
    <w:rsid w:val="00684C0D"/>
    <w:rsid w:val="006853CE"/>
    <w:rsid w:val="00685894"/>
    <w:rsid w:val="006B0BAF"/>
    <w:rsid w:val="006B66D8"/>
    <w:rsid w:val="006C0F3D"/>
    <w:rsid w:val="006C4596"/>
    <w:rsid w:val="006C703E"/>
    <w:rsid w:val="006C7A86"/>
    <w:rsid w:val="006E6E6C"/>
    <w:rsid w:val="00710F1E"/>
    <w:rsid w:val="00721233"/>
    <w:rsid w:val="00727646"/>
    <w:rsid w:val="00756C82"/>
    <w:rsid w:val="0076561E"/>
    <w:rsid w:val="00767703"/>
    <w:rsid w:val="00772E51"/>
    <w:rsid w:val="007752D5"/>
    <w:rsid w:val="007775E3"/>
    <w:rsid w:val="00785D9D"/>
    <w:rsid w:val="007922FE"/>
    <w:rsid w:val="007A2564"/>
    <w:rsid w:val="007A7194"/>
    <w:rsid w:val="007B22F3"/>
    <w:rsid w:val="007B3F81"/>
    <w:rsid w:val="007B63AC"/>
    <w:rsid w:val="007C5A47"/>
    <w:rsid w:val="007C6A20"/>
    <w:rsid w:val="007D4D1F"/>
    <w:rsid w:val="007E228B"/>
    <w:rsid w:val="007F4F59"/>
    <w:rsid w:val="008034A2"/>
    <w:rsid w:val="00807193"/>
    <w:rsid w:val="0081155A"/>
    <w:rsid w:val="00814006"/>
    <w:rsid w:val="00820B9B"/>
    <w:rsid w:val="00844B28"/>
    <w:rsid w:val="00844B36"/>
    <w:rsid w:val="00861995"/>
    <w:rsid w:val="008659CD"/>
    <w:rsid w:val="008C647F"/>
    <w:rsid w:val="008C6B9E"/>
    <w:rsid w:val="008D5489"/>
    <w:rsid w:val="008D7803"/>
    <w:rsid w:val="008E2219"/>
    <w:rsid w:val="009156AA"/>
    <w:rsid w:val="00920092"/>
    <w:rsid w:val="00927DA9"/>
    <w:rsid w:val="009325F0"/>
    <w:rsid w:val="009527B7"/>
    <w:rsid w:val="00961229"/>
    <w:rsid w:val="00990F7B"/>
    <w:rsid w:val="00992F33"/>
    <w:rsid w:val="00996C89"/>
    <w:rsid w:val="009C4211"/>
    <w:rsid w:val="009C7A2B"/>
    <w:rsid w:val="009D6D9E"/>
    <w:rsid w:val="009E63EC"/>
    <w:rsid w:val="00A02580"/>
    <w:rsid w:val="00A046ED"/>
    <w:rsid w:val="00A10041"/>
    <w:rsid w:val="00A153D7"/>
    <w:rsid w:val="00A22F07"/>
    <w:rsid w:val="00A23BDB"/>
    <w:rsid w:val="00A3595A"/>
    <w:rsid w:val="00A66BF0"/>
    <w:rsid w:val="00A8005E"/>
    <w:rsid w:val="00A93558"/>
    <w:rsid w:val="00A96E13"/>
    <w:rsid w:val="00A974F1"/>
    <w:rsid w:val="00AA4D92"/>
    <w:rsid w:val="00AB112F"/>
    <w:rsid w:val="00AB764C"/>
    <w:rsid w:val="00AD0224"/>
    <w:rsid w:val="00AE0853"/>
    <w:rsid w:val="00AE589B"/>
    <w:rsid w:val="00AF58E3"/>
    <w:rsid w:val="00B42BA6"/>
    <w:rsid w:val="00B435FC"/>
    <w:rsid w:val="00B62296"/>
    <w:rsid w:val="00B65629"/>
    <w:rsid w:val="00B97207"/>
    <w:rsid w:val="00BA0EA8"/>
    <w:rsid w:val="00BA58EB"/>
    <w:rsid w:val="00BB6753"/>
    <w:rsid w:val="00BB7A1F"/>
    <w:rsid w:val="00BC1F6B"/>
    <w:rsid w:val="00BC5774"/>
    <w:rsid w:val="00BD2E80"/>
    <w:rsid w:val="00BD3958"/>
    <w:rsid w:val="00BD5593"/>
    <w:rsid w:val="00BD663C"/>
    <w:rsid w:val="00BD6BEC"/>
    <w:rsid w:val="00BE126B"/>
    <w:rsid w:val="00C00B7D"/>
    <w:rsid w:val="00C3667F"/>
    <w:rsid w:val="00C653A9"/>
    <w:rsid w:val="00C67524"/>
    <w:rsid w:val="00C7219A"/>
    <w:rsid w:val="00C741E6"/>
    <w:rsid w:val="00C75CD6"/>
    <w:rsid w:val="00C768DA"/>
    <w:rsid w:val="00CA0794"/>
    <w:rsid w:val="00CA2A49"/>
    <w:rsid w:val="00CB3F8B"/>
    <w:rsid w:val="00CB7B2D"/>
    <w:rsid w:val="00CC7CF9"/>
    <w:rsid w:val="00CD5036"/>
    <w:rsid w:val="00CF7C5C"/>
    <w:rsid w:val="00CF7FF7"/>
    <w:rsid w:val="00D0274F"/>
    <w:rsid w:val="00D057D9"/>
    <w:rsid w:val="00D05C35"/>
    <w:rsid w:val="00D10505"/>
    <w:rsid w:val="00D12609"/>
    <w:rsid w:val="00D1719A"/>
    <w:rsid w:val="00D218F3"/>
    <w:rsid w:val="00D30E73"/>
    <w:rsid w:val="00D429AA"/>
    <w:rsid w:val="00D43120"/>
    <w:rsid w:val="00D73070"/>
    <w:rsid w:val="00D775DB"/>
    <w:rsid w:val="00D80AD5"/>
    <w:rsid w:val="00D80B2D"/>
    <w:rsid w:val="00D90701"/>
    <w:rsid w:val="00DA4ACE"/>
    <w:rsid w:val="00DA7B87"/>
    <w:rsid w:val="00DC6BBB"/>
    <w:rsid w:val="00DD6065"/>
    <w:rsid w:val="00DE4C90"/>
    <w:rsid w:val="00E20D12"/>
    <w:rsid w:val="00E5090B"/>
    <w:rsid w:val="00E54619"/>
    <w:rsid w:val="00E568C8"/>
    <w:rsid w:val="00E60331"/>
    <w:rsid w:val="00E729CC"/>
    <w:rsid w:val="00E90132"/>
    <w:rsid w:val="00E977B7"/>
    <w:rsid w:val="00EB0335"/>
    <w:rsid w:val="00EB6465"/>
    <w:rsid w:val="00ED1A62"/>
    <w:rsid w:val="00ED73A1"/>
    <w:rsid w:val="00EE5E5D"/>
    <w:rsid w:val="00EF5901"/>
    <w:rsid w:val="00F04567"/>
    <w:rsid w:val="00F122FE"/>
    <w:rsid w:val="00F228AA"/>
    <w:rsid w:val="00F24044"/>
    <w:rsid w:val="00F2499F"/>
    <w:rsid w:val="00F32765"/>
    <w:rsid w:val="00F330F2"/>
    <w:rsid w:val="00F45D7D"/>
    <w:rsid w:val="00F51C07"/>
    <w:rsid w:val="00F534B6"/>
    <w:rsid w:val="00F57A5B"/>
    <w:rsid w:val="00F662F7"/>
    <w:rsid w:val="00F71F1B"/>
    <w:rsid w:val="00F730DC"/>
    <w:rsid w:val="00F917FB"/>
    <w:rsid w:val="00FA6B3B"/>
    <w:rsid w:val="00FB1A98"/>
    <w:rsid w:val="00FB4749"/>
    <w:rsid w:val="00FC0F9F"/>
    <w:rsid w:val="00FC3C10"/>
    <w:rsid w:val="00FC7EE3"/>
    <w:rsid w:val="00FD608A"/>
    <w:rsid w:val="00FD7670"/>
    <w:rsid w:val="00FE0B0C"/>
    <w:rsid w:val="00FF1D4A"/>
    <w:rsid w:val="00FF2AF1"/>
    <w:rsid w:val="0E9BD1C3"/>
    <w:rsid w:val="31C042CC"/>
    <w:rsid w:val="59447A23"/>
    <w:rsid w:val="72877380"/>
    <w:rsid w:val="7EBA1C6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character" w:styleId="UnresolvedMention">
    <w:name w:val="Unresolved Mention"/>
    <w:basedOn w:val="DefaultParagraphFont"/>
    <w:uiPriority w:val="99"/>
    <w:semiHidden/>
    <w:unhideWhenUsed/>
    <w:rsid w:val="000A57B8"/>
    <w:rPr>
      <w:color w:val="605E5C"/>
      <w:shd w:val="clear" w:color="auto" w:fill="E1DFDD"/>
    </w:rPr>
  </w:style>
  <w:style w:type="paragraph" w:styleId="PlainText">
    <w:name w:val="Plain Text"/>
    <w:basedOn w:val="Normal"/>
    <w:link w:val="PlainTextChar"/>
    <w:uiPriority w:val="99"/>
    <w:semiHidden/>
    <w:unhideWhenUsed/>
    <w:rsid w:val="0049605C"/>
    <w:pPr>
      <w:spacing w:line="240" w:lineRule="auto"/>
    </w:pPr>
    <w:rPr>
      <w:rFonts w:ascii="Calibri" w:eastAsiaTheme="minorHAnsi" w:hAnsi="Calibri" w:cs="Calibri"/>
      <w:sz w:val="22"/>
      <w:szCs w:val="22"/>
      <w:lang w:eastAsia="en-US"/>
      <w14:ligatures w14:val="standardContextual"/>
    </w:rPr>
  </w:style>
  <w:style w:type="character" w:customStyle="1" w:styleId="PlainTextChar">
    <w:name w:val="Plain Text Char"/>
    <w:basedOn w:val="DefaultParagraphFont"/>
    <w:link w:val="PlainText"/>
    <w:uiPriority w:val="99"/>
    <w:semiHidden/>
    <w:rsid w:val="0049605C"/>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312251189">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F827A843E4D738A2C3A1EF4950E0D"/>
        <w:category>
          <w:name w:val="General"/>
          <w:gallery w:val="placeholder"/>
        </w:category>
        <w:types>
          <w:type w:val="bbPlcHdr"/>
        </w:types>
        <w:behaviors>
          <w:behavior w:val="content"/>
        </w:behaviors>
        <w:guid w:val="{0740B969-F14B-4E85-9FBC-EE84DCB08772}"/>
      </w:docPartPr>
      <w:docPartBody>
        <w:p w:rsidR="003D2BA7" w:rsidRDefault="003D2BA7" w:rsidP="003D2BA7">
          <w:pPr>
            <w:pStyle w:val="64BF827A843E4D738A2C3A1EF4950E0D"/>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2A645D"/>
    <w:rsid w:val="00390782"/>
    <w:rsid w:val="003C1422"/>
    <w:rsid w:val="003D2BA7"/>
    <w:rsid w:val="0040298E"/>
    <w:rsid w:val="0043341C"/>
    <w:rsid w:val="004529C4"/>
    <w:rsid w:val="004D1480"/>
    <w:rsid w:val="004E1FA5"/>
    <w:rsid w:val="00566A54"/>
    <w:rsid w:val="00620F8E"/>
    <w:rsid w:val="006B1613"/>
    <w:rsid w:val="008134D4"/>
    <w:rsid w:val="00823AA6"/>
    <w:rsid w:val="008B58A7"/>
    <w:rsid w:val="008C59DA"/>
    <w:rsid w:val="008E4988"/>
    <w:rsid w:val="0096343B"/>
    <w:rsid w:val="00980054"/>
    <w:rsid w:val="0098122E"/>
    <w:rsid w:val="00A91A8D"/>
    <w:rsid w:val="00B51DFD"/>
    <w:rsid w:val="00B8232F"/>
    <w:rsid w:val="00BE527B"/>
    <w:rsid w:val="00C20737"/>
    <w:rsid w:val="00C77D84"/>
    <w:rsid w:val="00C86CAC"/>
    <w:rsid w:val="00CB7800"/>
    <w:rsid w:val="00DE5847"/>
    <w:rsid w:val="00DF74DB"/>
    <w:rsid w:val="00E14048"/>
    <w:rsid w:val="00E773F6"/>
    <w:rsid w:val="00F10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BA7"/>
    <w:rPr>
      <w:color w:val="808080"/>
    </w:rPr>
  </w:style>
  <w:style w:type="paragraph" w:customStyle="1" w:styleId="64BF827A843E4D738A2C3A1EF4950E0D">
    <w:name w:val="64BF827A843E4D738A2C3A1EF4950E0D"/>
    <w:rsid w:val="003D2B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445</ap:Words>
  <ap:Characters>2451</ap:Characters>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2891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2024-10-05T21:36:00.0000000Z</dcterms:created>
  <dcterms:modified xsi:type="dcterms:W3CDTF">2024-10-05T21:36:00.0000000Z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ocset_NoMedatataSyncRequired">
    <vt:lpwstr>False</vt:lpwstr>
  </property>
  <property fmtid="{D5CDD505-2E9C-101B-9397-08002B2CF9AE}" pid="4" name="_dlc_DocIdItemGuid">
    <vt:lpwstr>1f2cf80d-a173-44ce-bcf4-8c2cb22c58d2</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289;#Consular assistance|98c2de9e-865e-48dc-8535-7a7849e4018e</vt:lpwstr>
  </property>
  <property fmtid="{D5CDD505-2E9C-101B-9397-08002B2CF9AE}" pid="11" name="BZDossierResponsibleDepartment">
    <vt:lpwstr/>
  </property>
  <property fmtid="{D5CDD505-2E9C-101B-9397-08002B2CF9AE}" pid="12" name="BZCountryState">
    <vt:lpwstr>275;#Lebanon|6dac885e-2660-49fd-aab6-e79972f23585</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y fmtid="{D5CDD505-2E9C-101B-9397-08002B2CF9AE}" pid="25" name="BZ_Country">
    <vt:lpwstr>2;#The Netherlands|7f69a7bb-478c-499d-a6cf-5869916dfee4</vt:lpwstr>
  </property>
  <property fmtid="{D5CDD505-2E9C-101B-9397-08002B2CF9AE}" pid="26" name="BZ_Forum">
    <vt:lpwstr>3;#Not applicable|0049e722-bfb1-4a3f-9d08-af7366a9af40</vt:lpwstr>
  </property>
  <property fmtid="{D5CDD505-2E9C-101B-9397-08002B2CF9AE}" pid="27" name="BZ_Theme">
    <vt:lpwstr>1;#Consular assistance|98c2de9e-865e-48dc-8535-7a7849e4018e</vt:lpwstr>
  </property>
  <property fmtid="{D5CDD505-2E9C-101B-9397-08002B2CF9AE}" pid="28" name="BZ_Classification">
    <vt:lpwstr>4;#UNCLASSIFIED|d92c6340-bc14-4cb2-a9a6-6deda93c493b;#5;#No marking|879e64ec-6597-483b-94db-f5f70afd7299</vt:lpwstr>
  </property>
</Properties>
</file>