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8D24" w14:textId="3F2DD084" w:rsidR="00044B11" w:rsidRDefault="00044B11" w:rsidP="00044B11">
      <w:pPr>
        <w:pStyle w:val="BodyText"/>
        <w:numPr>
          <w:ilvl w:val="0"/>
          <w:numId w:val="15"/>
        </w:numPr>
      </w:pPr>
      <w:r>
        <w:t xml:space="preserve">Table of delayed DHLGH Commitment Items </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3612"/>
        <w:gridCol w:w="1541"/>
        <w:gridCol w:w="1464"/>
        <w:gridCol w:w="1408"/>
        <w:gridCol w:w="1134"/>
        <w:gridCol w:w="5103"/>
      </w:tblGrid>
      <w:tr w:rsidR="00ED1443" w:rsidRPr="00044B11" w14:paraId="1696B0E4" w14:textId="77777777" w:rsidTr="00D3507E">
        <w:trPr>
          <w:cantSplit/>
          <w:trHeight w:val="240"/>
          <w:tblHeader/>
        </w:trPr>
        <w:tc>
          <w:tcPr>
            <w:tcW w:w="1189" w:type="dxa"/>
            <w:shd w:val="clear" w:color="auto" w:fill="auto"/>
            <w:hideMark/>
          </w:tcPr>
          <w:p w14:paraId="7FC2CFE1" w14:textId="69DCA993" w:rsidR="00ED1443" w:rsidRPr="00044B11" w:rsidRDefault="00ED1443" w:rsidP="00652563">
            <w:pPr>
              <w:spacing w:after="0" w:line="240" w:lineRule="auto"/>
              <w:ind w:left="57" w:right="57"/>
              <w:jc w:val="center"/>
              <w:rPr>
                <w:rFonts w:eastAsia="Times New Roman"/>
                <w:b/>
                <w:bCs/>
                <w:sz w:val="20"/>
                <w:szCs w:val="20"/>
                <w:lang w:val="en-IE" w:eastAsia="en-IE"/>
              </w:rPr>
            </w:pPr>
            <w:r>
              <w:rPr>
                <w:rFonts w:eastAsia="Times New Roman"/>
                <w:b/>
                <w:bCs/>
                <w:sz w:val="20"/>
                <w:szCs w:val="20"/>
                <w:lang w:val="en-IE" w:eastAsia="en-IE"/>
              </w:rPr>
              <w:t xml:space="preserve">CI </w:t>
            </w:r>
            <w:r w:rsidRPr="00044B11">
              <w:rPr>
                <w:rFonts w:eastAsia="Times New Roman"/>
                <w:b/>
                <w:bCs/>
                <w:sz w:val="20"/>
                <w:szCs w:val="20"/>
                <w:lang w:val="en-IE" w:eastAsia="en-IE"/>
              </w:rPr>
              <w:t>No.</w:t>
            </w:r>
          </w:p>
        </w:tc>
        <w:tc>
          <w:tcPr>
            <w:tcW w:w="3612" w:type="dxa"/>
            <w:shd w:val="clear" w:color="auto" w:fill="auto"/>
            <w:hideMark/>
          </w:tcPr>
          <w:p w14:paraId="6FADEAB7" w14:textId="77777777" w:rsidR="00ED1443" w:rsidRPr="00044B11" w:rsidRDefault="00ED1443" w:rsidP="00652563">
            <w:pPr>
              <w:spacing w:after="0" w:line="240" w:lineRule="auto"/>
              <w:ind w:left="57" w:right="57"/>
              <w:jc w:val="center"/>
              <w:rPr>
                <w:rFonts w:eastAsia="Times New Roman"/>
                <w:b/>
                <w:bCs/>
                <w:sz w:val="20"/>
                <w:szCs w:val="20"/>
                <w:lang w:val="en-IE" w:eastAsia="en-IE"/>
              </w:rPr>
            </w:pPr>
            <w:r w:rsidRPr="00044B11">
              <w:rPr>
                <w:rFonts w:eastAsia="Times New Roman"/>
                <w:b/>
                <w:bCs/>
                <w:sz w:val="20"/>
                <w:szCs w:val="20"/>
                <w:lang w:val="en-IE" w:eastAsia="en-IE"/>
              </w:rPr>
              <w:t>Commitment</w:t>
            </w:r>
          </w:p>
          <w:p w14:paraId="7E12519B" w14:textId="77777777" w:rsidR="00ED1443" w:rsidRPr="00044B11" w:rsidRDefault="00ED1443" w:rsidP="00652563">
            <w:pPr>
              <w:spacing w:after="0" w:line="240" w:lineRule="auto"/>
              <w:ind w:left="57" w:right="57"/>
              <w:jc w:val="center"/>
              <w:rPr>
                <w:rFonts w:eastAsia="Times New Roman"/>
                <w:b/>
                <w:bCs/>
                <w:sz w:val="20"/>
                <w:szCs w:val="20"/>
                <w:lang w:val="en-IE" w:eastAsia="en-IE"/>
              </w:rPr>
            </w:pPr>
          </w:p>
        </w:tc>
        <w:tc>
          <w:tcPr>
            <w:tcW w:w="1541" w:type="dxa"/>
            <w:shd w:val="clear" w:color="auto" w:fill="auto"/>
          </w:tcPr>
          <w:p w14:paraId="1FD1B380" w14:textId="51626722" w:rsidR="00ED1443" w:rsidRPr="00044B11" w:rsidRDefault="00ED1443" w:rsidP="00652563">
            <w:pPr>
              <w:spacing w:after="0" w:line="240" w:lineRule="auto"/>
              <w:ind w:left="57" w:right="57"/>
              <w:jc w:val="center"/>
              <w:rPr>
                <w:rFonts w:eastAsia="Times New Roman"/>
                <w:b/>
                <w:bCs/>
                <w:sz w:val="20"/>
                <w:szCs w:val="20"/>
                <w:lang w:val="en-IE" w:eastAsia="en-IE"/>
              </w:rPr>
            </w:pPr>
            <w:r w:rsidRPr="00044B11">
              <w:rPr>
                <w:rFonts w:eastAsia="Times New Roman"/>
                <w:b/>
                <w:bCs/>
                <w:sz w:val="20"/>
                <w:szCs w:val="20"/>
                <w:lang w:val="en-IE" w:eastAsia="en-IE"/>
              </w:rPr>
              <w:t>Mission</w:t>
            </w:r>
          </w:p>
        </w:tc>
        <w:tc>
          <w:tcPr>
            <w:tcW w:w="1464" w:type="dxa"/>
            <w:shd w:val="clear" w:color="auto" w:fill="auto"/>
          </w:tcPr>
          <w:p w14:paraId="4AE009A5" w14:textId="77777777" w:rsidR="00ED1443" w:rsidRPr="00044B11" w:rsidRDefault="00ED1443" w:rsidP="00652563">
            <w:pPr>
              <w:spacing w:after="0" w:line="240" w:lineRule="auto"/>
              <w:ind w:left="57" w:right="57"/>
              <w:jc w:val="center"/>
              <w:rPr>
                <w:rFonts w:eastAsia="Times New Roman"/>
                <w:b/>
                <w:bCs/>
                <w:sz w:val="20"/>
                <w:szCs w:val="20"/>
                <w:lang w:val="en-IE" w:eastAsia="en-IE"/>
              </w:rPr>
            </w:pPr>
            <w:r w:rsidRPr="00044B11">
              <w:rPr>
                <w:rFonts w:eastAsia="Times New Roman"/>
                <w:b/>
                <w:bCs/>
                <w:sz w:val="20"/>
                <w:szCs w:val="20"/>
                <w:lang w:val="en-IE" w:eastAsia="en-IE"/>
              </w:rPr>
              <w:t>Submission</w:t>
            </w:r>
          </w:p>
        </w:tc>
        <w:tc>
          <w:tcPr>
            <w:tcW w:w="1408" w:type="dxa"/>
          </w:tcPr>
          <w:p w14:paraId="2084F72A" w14:textId="0A9D9713" w:rsidR="00ED1443" w:rsidRPr="00044B11" w:rsidRDefault="00ED1443" w:rsidP="00652563">
            <w:pPr>
              <w:spacing w:after="0" w:line="240" w:lineRule="auto"/>
              <w:ind w:left="57" w:right="57"/>
              <w:jc w:val="center"/>
              <w:rPr>
                <w:rFonts w:eastAsia="Times New Roman"/>
                <w:b/>
                <w:bCs/>
                <w:sz w:val="20"/>
                <w:szCs w:val="20"/>
                <w:lang w:val="en-IE" w:eastAsia="en-IE"/>
              </w:rPr>
            </w:pPr>
            <w:r w:rsidRPr="00ED1443">
              <w:rPr>
                <w:rFonts w:eastAsia="Times New Roman"/>
                <w:b/>
                <w:bCs/>
                <w:sz w:val="20"/>
                <w:szCs w:val="20"/>
                <w:lang w:val="en-IE" w:eastAsia="en-IE"/>
              </w:rPr>
              <w:t xml:space="preserve">Timeframe Specified in </w:t>
            </w:r>
            <w:proofErr w:type="spellStart"/>
            <w:r w:rsidRPr="00ED1443">
              <w:rPr>
                <w:rFonts w:eastAsia="Times New Roman"/>
                <w:b/>
                <w:bCs/>
                <w:sz w:val="20"/>
                <w:szCs w:val="20"/>
                <w:lang w:val="en-IE" w:eastAsia="en-IE"/>
              </w:rPr>
              <w:t>PfG</w:t>
            </w:r>
            <w:proofErr w:type="spellEnd"/>
          </w:p>
        </w:tc>
        <w:tc>
          <w:tcPr>
            <w:tcW w:w="1134" w:type="dxa"/>
            <w:shd w:val="clear" w:color="auto" w:fill="auto"/>
            <w:hideMark/>
          </w:tcPr>
          <w:p w14:paraId="0FDED81C" w14:textId="386BF439" w:rsidR="00ED1443" w:rsidRPr="00044B11" w:rsidRDefault="00ED1443" w:rsidP="00652563">
            <w:pPr>
              <w:spacing w:after="0" w:line="240" w:lineRule="auto"/>
              <w:ind w:left="57" w:right="57"/>
              <w:jc w:val="center"/>
              <w:rPr>
                <w:rFonts w:eastAsia="Times New Roman"/>
                <w:b/>
                <w:bCs/>
                <w:sz w:val="20"/>
                <w:szCs w:val="20"/>
                <w:lang w:val="en-IE" w:eastAsia="en-IE"/>
              </w:rPr>
            </w:pPr>
            <w:r w:rsidRPr="00044B11">
              <w:rPr>
                <w:rFonts w:eastAsia="Times New Roman"/>
                <w:b/>
                <w:bCs/>
                <w:sz w:val="20"/>
                <w:szCs w:val="20"/>
                <w:lang w:val="en-IE" w:eastAsia="en-IE"/>
              </w:rPr>
              <w:t>Current Status</w:t>
            </w:r>
          </w:p>
        </w:tc>
        <w:tc>
          <w:tcPr>
            <w:tcW w:w="5103" w:type="dxa"/>
            <w:shd w:val="clear" w:color="auto" w:fill="auto"/>
          </w:tcPr>
          <w:p w14:paraId="7315637D" w14:textId="213ADA7D" w:rsidR="00ED1443" w:rsidRPr="00044B11" w:rsidRDefault="00ED1443" w:rsidP="00652563">
            <w:pPr>
              <w:spacing w:after="0" w:line="240" w:lineRule="auto"/>
              <w:ind w:left="57" w:right="57"/>
              <w:jc w:val="center"/>
              <w:rPr>
                <w:rFonts w:eastAsia="Times New Roman"/>
                <w:b/>
                <w:bCs/>
                <w:sz w:val="20"/>
                <w:szCs w:val="20"/>
                <w:lang w:val="en-IE" w:eastAsia="en-IE"/>
              </w:rPr>
            </w:pPr>
            <w:r>
              <w:rPr>
                <w:rFonts w:eastAsia="Times New Roman"/>
                <w:b/>
                <w:bCs/>
                <w:sz w:val="20"/>
                <w:szCs w:val="20"/>
                <w:lang w:val="en-IE" w:eastAsia="en-IE"/>
              </w:rPr>
              <w:t>Comment</w:t>
            </w:r>
          </w:p>
        </w:tc>
      </w:tr>
      <w:tr w:rsidR="00ED1443" w:rsidRPr="00A843AB" w14:paraId="75396C75" w14:textId="77777777" w:rsidTr="00D3507E">
        <w:trPr>
          <w:trHeight w:val="720"/>
        </w:trPr>
        <w:tc>
          <w:tcPr>
            <w:tcW w:w="1189" w:type="dxa"/>
            <w:shd w:val="clear" w:color="auto" w:fill="auto"/>
          </w:tcPr>
          <w:p w14:paraId="2E0CE5AF"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1454</w:t>
            </w:r>
          </w:p>
        </w:tc>
        <w:tc>
          <w:tcPr>
            <w:tcW w:w="3612" w:type="dxa"/>
            <w:shd w:val="clear" w:color="auto" w:fill="auto"/>
          </w:tcPr>
          <w:p w14:paraId="3FD42FA9"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Task the new Electoral Commission to examine the issue of the use of posters at elections and referendums within 12 months of its establishment, and consult on placing limitations on the number of posters that can be used or fixing certain locations for their use. The Government will legislate for its recommendations in advance of the 2024 Local Elections.</w:t>
            </w:r>
          </w:p>
        </w:tc>
        <w:tc>
          <w:tcPr>
            <w:tcW w:w="1541" w:type="dxa"/>
          </w:tcPr>
          <w:p w14:paraId="4A352C01"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Reforming and Reimagining our Public Life</w:t>
            </w:r>
          </w:p>
        </w:tc>
        <w:tc>
          <w:tcPr>
            <w:tcW w:w="1464" w:type="dxa"/>
          </w:tcPr>
          <w:p w14:paraId="74E5F262"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Political and Public Service Reform</w:t>
            </w:r>
          </w:p>
        </w:tc>
        <w:tc>
          <w:tcPr>
            <w:tcW w:w="1408" w:type="dxa"/>
          </w:tcPr>
          <w:p w14:paraId="291D6F64" w14:textId="17785AF8" w:rsidR="00ED1443" w:rsidRDefault="00553196" w:rsidP="00ED1443">
            <w:pPr>
              <w:spacing w:before="240" w:after="0" w:line="240" w:lineRule="auto"/>
              <w:ind w:right="57"/>
              <w:rPr>
                <w:rFonts w:eastAsia="Times New Roman"/>
                <w:sz w:val="20"/>
                <w:szCs w:val="20"/>
                <w:lang w:val="en-IE" w:eastAsia="en-IE"/>
              </w:rPr>
            </w:pPr>
            <w:r>
              <w:rPr>
                <w:rFonts w:eastAsia="Times New Roman"/>
                <w:sz w:val="20"/>
                <w:szCs w:val="20"/>
                <w:lang w:val="en-IE" w:eastAsia="en-IE"/>
              </w:rPr>
              <w:t>2024 Local Elections</w:t>
            </w:r>
          </w:p>
        </w:tc>
        <w:tc>
          <w:tcPr>
            <w:tcW w:w="1134" w:type="dxa"/>
            <w:shd w:val="clear" w:color="auto" w:fill="auto"/>
          </w:tcPr>
          <w:p w14:paraId="34909981" w14:textId="038EB195" w:rsidR="00ED1443" w:rsidRPr="00A843AB" w:rsidRDefault="00553196" w:rsidP="00553196">
            <w:pPr>
              <w:spacing w:before="240" w:after="0" w:line="240" w:lineRule="auto"/>
              <w:ind w:right="57"/>
              <w:rPr>
                <w:rFonts w:eastAsia="Times New Roman"/>
                <w:sz w:val="20"/>
                <w:szCs w:val="20"/>
                <w:lang w:val="en-IE" w:eastAsia="en-IE"/>
              </w:rPr>
            </w:pPr>
            <w:r>
              <w:rPr>
                <w:rFonts w:eastAsia="Times New Roman"/>
                <w:sz w:val="20"/>
                <w:szCs w:val="20"/>
                <w:lang w:val="en-IE" w:eastAsia="en-IE"/>
              </w:rPr>
              <w:t>Delayed</w:t>
            </w:r>
          </w:p>
        </w:tc>
        <w:tc>
          <w:tcPr>
            <w:tcW w:w="5103" w:type="dxa"/>
            <w:shd w:val="clear" w:color="auto" w:fill="auto"/>
          </w:tcPr>
          <w:p w14:paraId="2A5DC61A" w14:textId="77777777" w:rsidR="00ED1443" w:rsidRPr="00C23A7C" w:rsidRDefault="00ED1443" w:rsidP="00C23A7C">
            <w:pPr>
              <w:spacing w:after="0" w:line="240" w:lineRule="auto"/>
              <w:ind w:left="57" w:right="57"/>
              <w:rPr>
                <w:rFonts w:eastAsia="Times New Roman"/>
                <w:sz w:val="20"/>
                <w:szCs w:val="20"/>
                <w:lang w:val="en-IE" w:eastAsia="en-IE"/>
              </w:rPr>
            </w:pPr>
          </w:p>
          <w:p w14:paraId="02D53D7F" w14:textId="77777777" w:rsidR="00ED1443" w:rsidRPr="00ED1443" w:rsidRDefault="00ED1443" w:rsidP="00ED1443">
            <w:pPr>
              <w:spacing w:after="0" w:line="240" w:lineRule="auto"/>
              <w:ind w:left="57" w:right="57"/>
              <w:rPr>
                <w:rFonts w:eastAsia="Times New Roman"/>
                <w:sz w:val="20"/>
                <w:szCs w:val="20"/>
                <w:lang w:val="en-IE" w:eastAsia="en-IE"/>
              </w:rPr>
            </w:pPr>
            <w:r w:rsidRPr="00ED1443">
              <w:rPr>
                <w:rFonts w:eastAsia="Times New Roman"/>
                <w:sz w:val="20"/>
                <w:szCs w:val="20"/>
                <w:lang w:val="en-IE" w:eastAsia="en-IE"/>
              </w:rPr>
              <w:t>In support of this commitment the Minister wrote to An Coimisiún Toghcháin and outlined a number of issues that An Coimisiún might include in its initial research programme. This correspondence included CI1454 relating to posters. Subsequently, An Coimisiún’s draft research programme, published on 10 November 2023, included a proposal to examine the use of posters at elections and referendums.</w:t>
            </w:r>
          </w:p>
          <w:p w14:paraId="49A4F2D9" w14:textId="77777777" w:rsidR="00ED1443" w:rsidRPr="00ED1443" w:rsidRDefault="00ED1443" w:rsidP="00ED1443">
            <w:pPr>
              <w:spacing w:after="0" w:line="240" w:lineRule="auto"/>
              <w:ind w:left="57" w:right="57"/>
              <w:rPr>
                <w:rFonts w:eastAsia="Times New Roman"/>
                <w:sz w:val="20"/>
                <w:szCs w:val="20"/>
                <w:lang w:val="en-IE" w:eastAsia="en-IE"/>
              </w:rPr>
            </w:pPr>
          </w:p>
          <w:p w14:paraId="01622CD0" w14:textId="77777777" w:rsidR="00ED1443" w:rsidRDefault="00ED1443" w:rsidP="00ED1443">
            <w:pPr>
              <w:spacing w:after="0" w:line="240" w:lineRule="auto"/>
              <w:ind w:left="57" w:right="57"/>
              <w:rPr>
                <w:rFonts w:eastAsia="Times New Roman"/>
                <w:sz w:val="20"/>
                <w:szCs w:val="20"/>
                <w:lang w:val="en-IE" w:eastAsia="en-IE"/>
              </w:rPr>
            </w:pPr>
            <w:r w:rsidRPr="00ED1443">
              <w:rPr>
                <w:rFonts w:eastAsia="Times New Roman"/>
                <w:sz w:val="20"/>
                <w:szCs w:val="20"/>
                <w:lang w:val="en-IE" w:eastAsia="en-IE"/>
              </w:rPr>
              <w:t>An Coimisiún’s finalised research programme was published on 10 July 2024 and includes a proposal to examine the use of posters at elections and referendums. Policy regarding the use of posters at elections and referendums will be reviewed in light of any recommendations made by An Coimisiún when it has considered the issue</w:t>
            </w:r>
            <w:r>
              <w:rPr>
                <w:rFonts w:eastAsia="Times New Roman"/>
                <w:sz w:val="20"/>
                <w:szCs w:val="20"/>
                <w:lang w:val="en-IE" w:eastAsia="en-IE"/>
              </w:rPr>
              <w:t>.</w:t>
            </w:r>
          </w:p>
          <w:p w14:paraId="11CCB49C" w14:textId="6C57DA64" w:rsidR="00ED1443" w:rsidRDefault="00ED1443" w:rsidP="00ED1443">
            <w:pPr>
              <w:spacing w:after="0" w:line="240" w:lineRule="auto"/>
              <w:ind w:left="57" w:right="57"/>
              <w:rPr>
                <w:rFonts w:eastAsia="Times New Roman"/>
                <w:sz w:val="20"/>
                <w:szCs w:val="20"/>
                <w:lang w:val="en-IE" w:eastAsia="en-IE"/>
              </w:rPr>
            </w:pPr>
          </w:p>
        </w:tc>
      </w:tr>
      <w:tr w:rsidR="00ED1443" w:rsidRPr="00A843AB" w14:paraId="0B215ED8" w14:textId="77777777" w:rsidTr="00D3507E">
        <w:trPr>
          <w:trHeight w:val="960"/>
        </w:trPr>
        <w:tc>
          <w:tcPr>
            <w:tcW w:w="1189" w:type="dxa"/>
            <w:shd w:val="clear" w:color="auto" w:fill="auto"/>
          </w:tcPr>
          <w:p w14:paraId="3702AFA7"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372</w:t>
            </w:r>
          </w:p>
        </w:tc>
        <w:tc>
          <w:tcPr>
            <w:tcW w:w="3612" w:type="dxa"/>
            <w:shd w:val="clear" w:color="auto" w:fill="auto"/>
          </w:tcPr>
          <w:p w14:paraId="7D1969EA"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Launch a new revised and strengthened River Basin Management Plan in 2022, drawing on a collaborative approach between all stakeholders.</w:t>
            </w:r>
          </w:p>
        </w:tc>
        <w:tc>
          <w:tcPr>
            <w:tcW w:w="1541" w:type="dxa"/>
          </w:tcPr>
          <w:p w14:paraId="53012474"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A Green New Deal</w:t>
            </w:r>
          </w:p>
        </w:tc>
        <w:tc>
          <w:tcPr>
            <w:tcW w:w="1464" w:type="dxa"/>
          </w:tcPr>
          <w:p w14:paraId="6DE04616"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Water</w:t>
            </w:r>
          </w:p>
        </w:tc>
        <w:tc>
          <w:tcPr>
            <w:tcW w:w="1408" w:type="dxa"/>
          </w:tcPr>
          <w:p w14:paraId="7967035F" w14:textId="1448D89A" w:rsidR="00ED1443" w:rsidRDefault="00553196" w:rsidP="00C23A7C">
            <w:pPr>
              <w:spacing w:before="240" w:after="0" w:line="240" w:lineRule="auto"/>
              <w:ind w:left="57" w:right="57"/>
              <w:rPr>
                <w:rFonts w:eastAsia="Times New Roman"/>
                <w:sz w:val="20"/>
                <w:szCs w:val="20"/>
                <w:lang w:val="en-IE" w:eastAsia="en-IE"/>
              </w:rPr>
            </w:pPr>
            <w:r>
              <w:rPr>
                <w:rFonts w:eastAsia="Times New Roman"/>
                <w:sz w:val="20"/>
                <w:szCs w:val="20"/>
                <w:lang w:val="en-IE" w:eastAsia="en-IE"/>
              </w:rPr>
              <w:t>2022</w:t>
            </w:r>
          </w:p>
        </w:tc>
        <w:tc>
          <w:tcPr>
            <w:tcW w:w="1134" w:type="dxa"/>
            <w:shd w:val="clear" w:color="auto" w:fill="auto"/>
          </w:tcPr>
          <w:p w14:paraId="4FEDB2ED" w14:textId="3E485EBB" w:rsidR="00ED1443" w:rsidRPr="00A843AB" w:rsidRDefault="00ED1443" w:rsidP="00C23A7C">
            <w:pPr>
              <w:spacing w:before="240" w:after="0" w:line="240" w:lineRule="auto"/>
              <w:ind w:left="57" w:right="57"/>
              <w:rPr>
                <w:rFonts w:eastAsia="Times New Roman"/>
                <w:sz w:val="20"/>
                <w:szCs w:val="20"/>
                <w:lang w:val="en-IE" w:eastAsia="en-IE"/>
              </w:rPr>
            </w:pPr>
            <w:r>
              <w:rPr>
                <w:rFonts w:eastAsia="Times New Roman"/>
                <w:sz w:val="20"/>
                <w:szCs w:val="20"/>
                <w:lang w:val="en-IE" w:eastAsia="en-IE"/>
              </w:rPr>
              <w:t>Delayed</w:t>
            </w:r>
          </w:p>
        </w:tc>
        <w:tc>
          <w:tcPr>
            <w:tcW w:w="5103" w:type="dxa"/>
            <w:shd w:val="clear" w:color="auto" w:fill="auto"/>
          </w:tcPr>
          <w:p w14:paraId="6CF60E87" w14:textId="77777777" w:rsidR="00ED1443" w:rsidRPr="00C23A7C" w:rsidRDefault="00ED1443" w:rsidP="00C23A7C">
            <w:pPr>
              <w:spacing w:after="0" w:line="240" w:lineRule="auto"/>
              <w:ind w:left="57" w:right="57"/>
              <w:rPr>
                <w:rFonts w:eastAsia="Times New Roman"/>
                <w:sz w:val="20"/>
                <w:szCs w:val="20"/>
                <w:lang w:val="en-IE" w:eastAsia="en-IE"/>
              </w:rPr>
            </w:pPr>
          </w:p>
          <w:p w14:paraId="3698487B" w14:textId="163F6C86" w:rsidR="00ED1443" w:rsidRPr="00A843AB" w:rsidRDefault="00D3507E" w:rsidP="00C23A7C">
            <w:pPr>
              <w:spacing w:after="0" w:line="240" w:lineRule="auto"/>
              <w:ind w:left="57" w:right="57"/>
              <w:rPr>
                <w:rFonts w:eastAsia="Times New Roman"/>
                <w:sz w:val="20"/>
                <w:szCs w:val="20"/>
                <w:lang w:val="en-IE" w:eastAsia="en-IE"/>
              </w:rPr>
            </w:pPr>
            <w:r w:rsidRPr="00D3507E">
              <w:rPr>
                <w:rFonts w:eastAsia="Times New Roman"/>
                <w:sz w:val="20"/>
                <w:szCs w:val="20"/>
                <w:lang w:val="en-IE" w:eastAsia="en-IE"/>
              </w:rPr>
              <w:t>The third River Basin Management Plan was approved by Minister O'Brien and noted at Cabinet in July. Launch/publication of the RBMP is scheduled for 5th September.</w:t>
            </w:r>
          </w:p>
        </w:tc>
      </w:tr>
      <w:tr w:rsidR="00ED1443" w:rsidRPr="00A843AB" w14:paraId="1BFA185D" w14:textId="77777777" w:rsidTr="00D3507E">
        <w:trPr>
          <w:trHeight w:val="720"/>
        </w:trPr>
        <w:tc>
          <w:tcPr>
            <w:tcW w:w="1189" w:type="dxa"/>
            <w:shd w:val="clear" w:color="auto" w:fill="auto"/>
          </w:tcPr>
          <w:p w14:paraId="1A4034E0"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370</w:t>
            </w:r>
          </w:p>
        </w:tc>
        <w:tc>
          <w:tcPr>
            <w:tcW w:w="3612" w:type="dxa"/>
            <w:shd w:val="clear" w:color="auto" w:fill="auto"/>
          </w:tcPr>
          <w:p w14:paraId="2C3935E4"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Ensure that the State complies with the EU Water Framework Directive.</w:t>
            </w:r>
          </w:p>
        </w:tc>
        <w:tc>
          <w:tcPr>
            <w:tcW w:w="1541" w:type="dxa"/>
          </w:tcPr>
          <w:p w14:paraId="29D52E5E"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A Green New Deal</w:t>
            </w:r>
          </w:p>
        </w:tc>
        <w:tc>
          <w:tcPr>
            <w:tcW w:w="1464" w:type="dxa"/>
          </w:tcPr>
          <w:p w14:paraId="72608B03" w14:textId="77777777" w:rsidR="00ED1443" w:rsidRPr="00A843AB" w:rsidRDefault="00ED1443" w:rsidP="00C23A7C">
            <w:pPr>
              <w:spacing w:before="240" w:after="0" w:line="240" w:lineRule="auto"/>
              <w:ind w:left="57" w:right="57"/>
              <w:rPr>
                <w:rFonts w:eastAsia="Times New Roman"/>
                <w:sz w:val="20"/>
                <w:szCs w:val="20"/>
                <w:lang w:val="en-IE" w:eastAsia="en-IE"/>
              </w:rPr>
            </w:pPr>
            <w:r w:rsidRPr="00A843AB">
              <w:rPr>
                <w:sz w:val="20"/>
                <w:szCs w:val="20"/>
              </w:rPr>
              <w:t>Water</w:t>
            </w:r>
          </w:p>
        </w:tc>
        <w:tc>
          <w:tcPr>
            <w:tcW w:w="1408" w:type="dxa"/>
          </w:tcPr>
          <w:p w14:paraId="64F77730" w14:textId="402131E4" w:rsidR="00ED1443" w:rsidRDefault="00553196" w:rsidP="00C23A7C">
            <w:pPr>
              <w:spacing w:before="240" w:after="0" w:line="240" w:lineRule="auto"/>
              <w:ind w:left="57" w:right="57"/>
              <w:rPr>
                <w:rFonts w:eastAsia="Times New Roman"/>
                <w:sz w:val="20"/>
                <w:szCs w:val="20"/>
                <w:lang w:val="en-IE" w:eastAsia="en-IE"/>
              </w:rPr>
            </w:pPr>
            <w:r>
              <w:rPr>
                <w:rFonts w:eastAsia="Times New Roman"/>
                <w:sz w:val="20"/>
                <w:szCs w:val="20"/>
                <w:lang w:val="en-IE" w:eastAsia="en-IE"/>
              </w:rPr>
              <w:t>2022</w:t>
            </w:r>
          </w:p>
        </w:tc>
        <w:tc>
          <w:tcPr>
            <w:tcW w:w="1134" w:type="dxa"/>
            <w:shd w:val="clear" w:color="auto" w:fill="auto"/>
          </w:tcPr>
          <w:p w14:paraId="7CC1DB23" w14:textId="5260C1CB" w:rsidR="00ED1443" w:rsidRPr="00A843AB" w:rsidRDefault="00ED1443" w:rsidP="00C23A7C">
            <w:pPr>
              <w:spacing w:before="240" w:after="0" w:line="240" w:lineRule="auto"/>
              <w:ind w:left="57" w:right="57"/>
              <w:rPr>
                <w:rFonts w:eastAsia="Times New Roman"/>
                <w:sz w:val="20"/>
                <w:szCs w:val="20"/>
                <w:lang w:val="en-IE" w:eastAsia="en-IE"/>
              </w:rPr>
            </w:pPr>
            <w:r>
              <w:rPr>
                <w:rFonts w:eastAsia="Times New Roman"/>
                <w:sz w:val="20"/>
                <w:szCs w:val="20"/>
                <w:lang w:val="en-IE" w:eastAsia="en-IE"/>
              </w:rPr>
              <w:t>Delayed</w:t>
            </w:r>
          </w:p>
        </w:tc>
        <w:tc>
          <w:tcPr>
            <w:tcW w:w="5103" w:type="dxa"/>
            <w:shd w:val="clear" w:color="auto" w:fill="auto"/>
          </w:tcPr>
          <w:p w14:paraId="722398E8" w14:textId="77777777" w:rsidR="00ED1443" w:rsidRDefault="00ED1443" w:rsidP="00A843AB">
            <w:pPr>
              <w:spacing w:after="0" w:line="240" w:lineRule="auto"/>
              <w:ind w:left="57" w:right="57"/>
              <w:rPr>
                <w:sz w:val="20"/>
                <w:szCs w:val="20"/>
              </w:rPr>
            </w:pPr>
          </w:p>
          <w:p w14:paraId="3400C108" w14:textId="7318E765" w:rsidR="00ED1443" w:rsidRDefault="00D3507E" w:rsidP="00553196">
            <w:pPr>
              <w:spacing w:after="0" w:line="240" w:lineRule="auto"/>
              <w:ind w:left="57" w:right="57"/>
              <w:rPr>
                <w:sz w:val="20"/>
                <w:szCs w:val="20"/>
              </w:rPr>
            </w:pPr>
            <w:r w:rsidRPr="00D3507E">
              <w:rPr>
                <w:sz w:val="20"/>
                <w:szCs w:val="20"/>
              </w:rPr>
              <w:t>The third River Basin Management Plan was approved by Minister O'Brien and noted at Cabinet in July. Launch/publication of the RBMP is scheduled for 5th September. Outstanding infringement cases will need to be resolved to confirm compliance.</w:t>
            </w:r>
          </w:p>
        </w:tc>
      </w:tr>
    </w:tbl>
    <w:p w14:paraId="4CD5C3F9" w14:textId="77777777" w:rsidR="00D3507E" w:rsidRDefault="00D3507E" w:rsidP="00D3507E">
      <w:pPr>
        <w:pStyle w:val="BodyText"/>
        <w:ind w:left="720"/>
      </w:pPr>
      <w:bookmarkStart w:id="0" w:name="_Toc163135142"/>
    </w:p>
    <w:p w14:paraId="4FFDAFB3" w14:textId="724B158F" w:rsidR="000E6D34" w:rsidRPr="007454E3" w:rsidRDefault="00044B11" w:rsidP="00D3507E">
      <w:pPr>
        <w:pStyle w:val="BodyText"/>
        <w:numPr>
          <w:ilvl w:val="0"/>
          <w:numId w:val="16"/>
        </w:numPr>
      </w:pPr>
      <w:r>
        <w:lastRenderedPageBreak/>
        <w:t>T</w:t>
      </w:r>
      <w:r w:rsidR="00271DE5">
        <w:t xml:space="preserve">able of Completed </w:t>
      </w:r>
      <w:r w:rsidR="00880AD3">
        <w:t xml:space="preserve">DHLGH </w:t>
      </w:r>
      <w:r w:rsidR="00271DE5">
        <w:t>Commitment Items</w:t>
      </w:r>
      <w:bookmarkEnd w:id="0"/>
      <w:r w:rsidR="00271DE5">
        <w:t xml:space="preserve"> </w:t>
      </w: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969"/>
        <w:gridCol w:w="1842"/>
        <w:gridCol w:w="1701"/>
        <w:gridCol w:w="5670"/>
      </w:tblGrid>
      <w:tr w:rsidR="006E59A0" w:rsidRPr="006E59A0" w14:paraId="354D4585" w14:textId="77777777" w:rsidTr="00553196">
        <w:trPr>
          <w:cantSplit/>
          <w:trHeight w:val="240"/>
          <w:tblHeader/>
        </w:trPr>
        <w:tc>
          <w:tcPr>
            <w:tcW w:w="1702" w:type="dxa"/>
            <w:shd w:val="clear" w:color="auto" w:fill="auto"/>
            <w:hideMark/>
          </w:tcPr>
          <w:p w14:paraId="56B18B7D" w14:textId="77777777" w:rsidR="006E59A0" w:rsidRPr="006E59A0" w:rsidRDefault="006E59A0" w:rsidP="00271DE5">
            <w:pPr>
              <w:spacing w:after="0" w:line="240" w:lineRule="auto"/>
              <w:ind w:left="57" w:right="57"/>
              <w:rPr>
                <w:rFonts w:eastAsia="Times New Roman"/>
                <w:b/>
                <w:bCs/>
                <w:sz w:val="20"/>
                <w:szCs w:val="20"/>
                <w:lang w:val="en-IE" w:eastAsia="en-IE"/>
              </w:rPr>
            </w:pPr>
            <w:r w:rsidRPr="006E59A0">
              <w:rPr>
                <w:rFonts w:eastAsia="Times New Roman"/>
                <w:b/>
                <w:bCs/>
                <w:sz w:val="20"/>
                <w:szCs w:val="20"/>
                <w:lang w:val="en-IE" w:eastAsia="en-IE"/>
              </w:rPr>
              <w:t xml:space="preserve">CI No. </w:t>
            </w:r>
          </w:p>
        </w:tc>
        <w:tc>
          <w:tcPr>
            <w:tcW w:w="3969" w:type="dxa"/>
            <w:shd w:val="clear" w:color="auto" w:fill="auto"/>
            <w:hideMark/>
          </w:tcPr>
          <w:p w14:paraId="74411898" w14:textId="77777777" w:rsidR="006E59A0" w:rsidRPr="006E59A0" w:rsidRDefault="006E59A0" w:rsidP="00271DE5">
            <w:pPr>
              <w:spacing w:after="0" w:line="240" w:lineRule="auto"/>
              <w:ind w:left="57" w:right="57"/>
              <w:rPr>
                <w:rFonts w:eastAsia="Times New Roman"/>
                <w:b/>
                <w:bCs/>
                <w:sz w:val="20"/>
                <w:szCs w:val="20"/>
                <w:lang w:val="en-IE" w:eastAsia="en-IE"/>
              </w:rPr>
            </w:pPr>
            <w:r w:rsidRPr="006E59A0">
              <w:rPr>
                <w:rFonts w:eastAsia="Times New Roman"/>
                <w:b/>
                <w:bCs/>
                <w:sz w:val="20"/>
                <w:szCs w:val="20"/>
                <w:lang w:val="en-IE" w:eastAsia="en-IE"/>
              </w:rPr>
              <w:t>Commitment</w:t>
            </w:r>
          </w:p>
          <w:p w14:paraId="0059656D" w14:textId="77777777" w:rsidR="006E59A0" w:rsidRPr="006E59A0" w:rsidRDefault="006E59A0" w:rsidP="00271DE5">
            <w:pPr>
              <w:spacing w:after="0" w:line="240" w:lineRule="auto"/>
              <w:ind w:left="57" w:right="57"/>
              <w:rPr>
                <w:rFonts w:eastAsia="Times New Roman"/>
                <w:b/>
                <w:bCs/>
                <w:sz w:val="20"/>
                <w:szCs w:val="20"/>
                <w:lang w:val="en-IE" w:eastAsia="en-IE"/>
              </w:rPr>
            </w:pPr>
          </w:p>
        </w:tc>
        <w:tc>
          <w:tcPr>
            <w:tcW w:w="1842" w:type="dxa"/>
            <w:shd w:val="clear" w:color="auto" w:fill="auto"/>
            <w:hideMark/>
          </w:tcPr>
          <w:p w14:paraId="0094B0C9" w14:textId="77777777" w:rsidR="006E59A0" w:rsidRPr="006E59A0" w:rsidRDefault="006E59A0" w:rsidP="00271DE5">
            <w:pPr>
              <w:spacing w:after="0" w:line="240" w:lineRule="auto"/>
              <w:ind w:left="57" w:right="57"/>
              <w:rPr>
                <w:rFonts w:eastAsia="Times New Roman"/>
                <w:b/>
                <w:bCs/>
                <w:sz w:val="20"/>
                <w:szCs w:val="20"/>
                <w:lang w:val="en-IE" w:eastAsia="en-IE"/>
              </w:rPr>
            </w:pPr>
            <w:r w:rsidRPr="006E59A0">
              <w:rPr>
                <w:rFonts w:eastAsia="Times New Roman"/>
                <w:b/>
                <w:bCs/>
                <w:sz w:val="20"/>
                <w:szCs w:val="20"/>
                <w:lang w:val="en-IE" w:eastAsia="en-IE"/>
              </w:rPr>
              <w:t>Mission</w:t>
            </w:r>
          </w:p>
        </w:tc>
        <w:tc>
          <w:tcPr>
            <w:tcW w:w="1701" w:type="dxa"/>
            <w:shd w:val="clear" w:color="auto" w:fill="auto"/>
            <w:hideMark/>
          </w:tcPr>
          <w:p w14:paraId="634ECC9C" w14:textId="77777777" w:rsidR="006E59A0" w:rsidRPr="006E59A0" w:rsidRDefault="006E59A0" w:rsidP="00271DE5">
            <w:pPr>
              <w:spacing w:after="0" w:line="240" w:lineRule="auto"/>
              <w:ind w:left="57" w:right="57"/>
              <w:rPr>
                <w:rFonts w:eastAsia="Times New Roman"/>
                <w:b/>
                <w:bCs/>
                <w:sz w:val="20"/>
                <w:szCs w:val="20"/>
                <w:lang w:val="en-IE" w:eastAsia="en-IE"/>
              </w:rPr>
            </w:pPr>
            <w:r w:rsidRPr="006E59A0">
              <w:rPr>
                <w:rFonts w:eastAsia="Times New Roman"/>
                <w:b/>
                <w:bCs/>
                <w:sz w:val="20"/>
                <w:szCs w:val="20"/>
                <w:lang w:val="en-IE" w:eastAsia="en-IE"/>
              </w:rPr>
              <w:t>Sub Mission</w:t>
            </w:r>
          </w:p>
        </w:tc>
        <w:tc>
          <w:tcPr>
            <w:tcW w:w="5670" w:type="dxa"/>
            <w:shd w:val="clear" w:color="auto" w:fill="auto"/>
            <w:hideMark/>
          </w:tcPr>
          <w:p w14:paraId="610C70B9" w14:textId="77777777" w:rsidR="006E59A0" w:rsidRPr="006E59A0" w:rsidRDefault="006E59A0" w:rsidP="00271DE5">
            <w:pPr>
              <w:spacing w:after="0" w:line="240" w:lineRule="auto"/>
              <w:ind w:left="57" w:right="57"/>
              <w:rPr>
                <w:rFonts w:eastAsia="Times New Roman"/>
                <w:b/>
                <w:bCs/>
                <w:sz w:val="20"/>
                <w:szCs w:val="20"/>
                <w:lang w:val="en-IE" w:eastAsia="en-IE"/>
              </w:rPr>
            </w:pPr>
            <w:r w:rsidRPr="006E59A0">
              <w:rPr>
                <w:rFonts w:eastAsia="Times New Roman"/>
                <w:b/>
                <w:bCs/>
                <w:sz w:val="20"/>
                <w:szCs w:val="20"/>
                <w:lang w:val="en-IE" w:eastAsia="en-IE"/>
              </w:rPr>
              <w:t>Current Status</w:t>
            </w:r>
          </w:p>
        </w:tc>
      </w:tr>
      <w:tr w:rsidR="006E59A0" w:rsidRPr="00271DE5" w14:paraId="705F79A9" w14:textId="77777777" w:rsidTr="00553196">
        <w:trPr>
          <w:trHeight w:val="720"/>
        </w:trPr>
        <w:tc>
          <w:tcPr>
            <w:tcW w:w="1702" w:type="dxa"/>
            <w:shd w:val="clear" w:color="auto" w:fill="auto"/>
            <w:hideMark/>
          </w:tcPr>
          <w:p w14:paraId="7070D0C3"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82</w:t>
            </w:r>
          </w:p>
        </w:tc>
        <w:tc>
          <w:tcPr>
            <w:tcW w:w="3969" w:type="dxa"/>
            <w:shd w:val="clear" w:color="auto" w:fill="auto"/>
            <w:hideMark/>
          </w:tcPr>
          <w:p w14:paraId="3305B3B0"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Set out how commercial rates will be treated for the remainder of 2020.</w:t>
            </w:r>
            <w:r w:rsidRPr="00271DE5">
              <w:rPr>
                <w:rFonts w:eastAsia="Times New Roman"/>
                <w:sz w:val="20"/>
                <w:szCs w:val="20"/>
                <w:lang w:val="en-IE" w:eastAsia="en-IE"/>
              </w:rPr>
              <w:br/>
              <w:t xml:space="preserve"> </w:t>
            </w:r>
          </w:p>
        </w:tc>
        <w:tc>
          <w:tcPr>
            <w:tcW w:w="1842" w:type="dxa"/>
            <w:shd w:val="clear" w:color="auto" w:fill="auto"/>
            <w:hideMark/>
          </w:tcPr>
          <w:p w14:paraId="7CCB41AC"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Reigniting and Renewing the Economy</w:t>
            </w:r>
          </w:p>
        </w:tc>
        <w:tc>
          <w:tcPr>
            <w:tcW w:w="1701" w:type="dxa"/>
            <w:shd w:val="clear" w:color="auto" w:fill="auto"/>
            <w:hideMark/>
          </w:tcPr>
          <w:p w14:paraId="1CA3626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A Jobs led Recovery</w:t>
            </w:r>
          </w:p>
        </w:tc>
        <w:tc>
          <w:tcPr>
            <w:tcW w:w="5670" w:type="dxa"/>
            <w:shd w:val="clear" w:color="auto" w:fill="auto"/>
            <w:hideMark/>
          </w:tcPr>
          <w:p w14:paraId="43034AF5"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January 2021</w:t>
            </w:r>
          </w:p>
        </w:tc>
      </w:tr>
      <w:tr w:rsidR="006E59A0" w:rsidRPr="00271DE5" w14:paraId="43ADE4C4" w14:textId="77777777" w:rsidTr="00553196">
        <w:trPr>
          <w:trHeight w:val="720"/>
        </w:trPr>
        <w:tc>
          <w:tcPr>
            <w:tcW w:w="1702" w:type="dxa"/>
            <w:shd w:val="clear" w:color="auto" w:fill="auto"/>
            <w:hideMark/>
          </w:tcPr>
          <w:p w14:paraId="19CB2E60"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249</w:t>
            </w:r>
          </w:p>
        </w:tc>
        <w:tc>
          <w:tcPr>
            <w:tcW w:w="3969" w:type="dxa"/>
            <w:shd w:val="clear" w:color="auto" w:fill="auto"/>
            <w:hideMark/>
          </w:tcPr>
          <w:p w14:paraId="22BED498"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Every minister will make climate action a core pillar of their new departmental strategies, which must be produced within six months of the Government taking office. </w:t>
            </w:r>
          </w:p>
        </w:tc>
        <w:tc>
          <w:tcPr>
            <w:tcW w:w="1842" w:type="dxa"/>
            <w:shd w:val="clear" w:color="auto" w:fill="auto"/>
            <w:hideMark/>
          </w:tcPr>
          <w:p w14:paraId="0DEE9C25"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A Green New Deal</w:t>
            </w:r>
          </w:p>
        </w:tc>
        <w:tc>
          <w:tcPr>
            <w:tcW w:w="1701" w:type="dxa"/>
            <w:shd w:val="clear" w:color="auto" w:fill="auto"/>
            <w:hideMark/>
          </w:tcPr>
          <w:p w14:paraId="15E8F184"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Emissions</w:t>
            </w:r>
          </w:p>
        </w:tc>
        <w:tc>
          <w:tcPr>
            <w:tcW w:w="5670" w:type="dxa"/>
            <w:shd w:val="clear" w:color="auto" w:fill="auto"/>
            <w:hideMark/>
          </w:tcPr>
          <w:p w14:paraId="2485FFA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Completed - The Department's Statement of Strategy was published on 19/4/2021 and included climate action as a core pillar. </w:t>
            </w:r>
          </w:p>
        </w:tc>
      </w:tr>
      <w:tr w:rsidR="006E59A0" w:rsidRPr="00271DE5" w14:paraId="2479D171" w14:textId="77777777" w:rsidTr="00553196">
        <w:trPr>
          <w:trHeight w:val="720"/>
        </w:trPr>
        <w:tc>
          <w:tcPr>
            <w:tcW w:w="1702" w:type="dxa"/>
            <w:shd w:val="clear" w:color="auto" w:fill="auto"/>
            <w:hideMark/>
          </w:tcPr>
          <w:p w14:paraId="012DFC0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282</w:t>
            </w:r>
          </w:p>
        </w:tc>
        <w:tc>
          <w:tcPr>
            <w:tcW w:w="3969" w:type="dxa"/>
            <w:shd w:val="clear" w:color="auto" w:fill="auto"/>
            <w:hideMark/>
          </w:tcPr>
          <w:p w14:paraId="5C2AAE06"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Conclude the review of the current planning exemptions relating to solar panels, to ensure that households, schools, and communities can be strong champions of climate action. </w:t>
            </w:r>
          </w:p>
        </w:tc>
        <w:tc>
          <w:tcPr>
            <w:tcW w:w="1842" w:type="dxa"/>
            <w:shd w:val="clear" w:color="auto" w:fill="auto"/>
            <w:hideMark/>
          </w:tcPr>
          <w:p w14:paraId="6C630454"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A Green New Deal</w:t>
            </w:r>
          </w:p>
        </w:tc>
        <w:tc>
          <w:tcPr>
            <w:tcW w:w="1701" w:type="dxa"/>
            <w:shd w:val="clear" w:color="auto" w:fill="auto"/>
            <w:hideMark/>
          </w:tcPr>
          <w:p w14:paraId="2DAA0241"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Energy</w:t>
            </w:r>
          </w:p>
        </w:tc>
        <w:tc>
          <w:tcPr>
            <w:tcW w:w="5670" w:type="dxa"/>
            <w:shd w:val="clear" w:color="auto" w:fill="auto"/>
            <w:hideMark/>
          </w:tcPr>
          <w:p w14:paraId="6E25354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Revised Solar exemption regulation were signed into effect on 5 October 2022.</w:t>
            </w:r>
          </w:p>
        </w:tc>
      </w:tr>
      <w:tr w:rsidR="006E59A0" w:rsidRPr="00271DE5" w14:paraId="0D8792CC" w14:textId="77777777" w:rsidTr="00553196">
        <w:trPr>
          <w:trHeight w:val="960"/>
        </w:trPr>
        <w:tc>
          <w:tcPr>
            <w:tcW w:w="1702" w:type="dxa"/>
            <w:shd w:val="clear" w:color="auto" w:fill="auto"/>
            <w:hideMark/>
          </w:tcPr>
          <w:p w14:paraId="70649E36"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356</w:t>
            </w:r>
          </w:p>
        </w:tc>
        <w:tc>
          <w:tcPr>
            <w:tcW w:w="3969" w:type="dxa"/>
            <w:shd w:val="clear" w:color="auto" w:fill="auto"/>
            <w:hideMark/>
          </w:tcPr>
          <w:p w14:paraId="5F16665E"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Retain Irish Water in public ownership as a national, standalone, regulated utility.</w:t>
            </w:r>
          </w:p>
        </w:tc>
        <w:tc>
          <w:tcPr>
            <w:tcW w:w="1842" w:type="dxa"/>
            <w:shd w:val="clear" w:color="auto" w:fill="auto"/>
            <w:hideMark/>
          </w:tcPr>
          <w:p w14:paraId="7961FB96"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A Green New Deal</w:t>
            </w:r>
          </w:p>
        </w:tc>
        <w:tc>
          <w:tcPr>
            <w:tcW w:w="1701" w:type="dxa"/>
            <w:shd w:val="clear" w:color="auto" w:fill="auto"/>
            <w:hideMark/>
          </w:tcPr>
          <w:p w14:paraId="3EFDA8B9"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Water</w:t>
            </w:r>
          </w:p>
        </w:tc>
        <w:tc>
          <w:tcPr>
            <w:tcW w:w="5670" w:type="dxa"/>
            <w:shd w:val="clear" w:color="auto" w:fill="auto"/>
            <w:hideMark/>
          </w:tcPr>
          <w:p w14:paraId="243E852B"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From 1 Jan 2023, Uisce Éireann is the national authority for water services with responsibility for the functions assigned to it by or under the Water Services Acts 2007 to 2022.</w:t>
            </w:r>
          </w:p>
        </w:tc>
      </w:tr>
      <w:tr w:rsidR="006E59A0" w:rsidRPr="00271DE5" w14:paraId="790A5BD7" w14:textId="77777777" w:rsidTr="00553196">
        <w:trPr>
          <w:trHeight w:val="720"/>
        </w:trPr>
        <w:tc>
          <w:tcPr>
            <w:tcW w:w="1702" w:type="dxa"/>
            <w:shd w:val="clear" w:color="auto" w:fill="auto"/>
            <w:hideMark/>
          </w:tcPr>
          <w:p w14:paraId="25175D39"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579</w:t>
            </w:r>
          </w:p>
        </w:tc>
        <w:tc>
          <w:tcPr>
            <w:tcW w:w="3969" w:type="dxa"/>
            <w:shd w:val="clear" w:color="auto" w:fill="auto"/>
            <w:hideMark/>
          </w:tcPr>
          <w:p w14:paraId="0C6027A1"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Move away from dormitory-style accommodation on a long-term basis and aim to provide suitable tenancies. </w:t>
            </w:r>
          </w:p>
        </w:tc>
        <w:tc>
          <w:tcPr>
            <w:tcW w:w="1842" w:type="dxa"/>
            <w:shd w:val="clear" w:color="auto" w:fill="auto"/>
            <w:hideMark/>
          </w:tcPr>
          <w:p w14:paraId="5FDD0FBF"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3EB1FE6F" w14:textId="77777777" w:rsidR="006E59A0" w:rsidRPr="00271DE5" w:rsidRDefault="006E59A0" w:rsidP="00A25A24">
            <w:pPr>
              <w:spacing w:after="0" w:line="240" w:lineRule="auto"/>
              <w:ind w:right="57"/>
              <w:rPr>
                <w:rFonts w:eastAsia="Times New Roman"/>
                <w:sz w:val="20"/>
                <w:szCs w:val="20"/>
                <w:lang w:val="en-IE" w:eastAsia="en-IE"/>
              </w:rPr>
            </w:pPr>
            <w:r w:rsidRPr="00271DE5">
              <w:rPr>
                <w:rFonts w:eastAsia="Times New Roman"/>
                <w:sz w:val="20"/>
                <w:szCs w:val="20"/>
                <w:lang w:val="en-IE" w:eastAsia="en-IE"/>
              </w:rPr>
              <w:t>Homelessness</w:t>
            </w:r>
          </w:p>
        </w:tc>
        <w:tc>
          <w:tcPr>
            <w:tcW w:w="5670" w:type="dxa"/>
            <w:shd w:val="clear" w:color="auto" w:fill="auto"/>
            <w:hideMark/>
          </w:tcPr>
          <w:p w14:paraId="4D7ABF51"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Department published Guidelines for New Emergency Accommodation in September 2022.</w:t>
            </w:r>
          </w:p>
        </w:tc>
      </w:tr>
      <w:tr w:rsidR="006E59A0" w:rsidRPr="00271DE5" w14:paraId="483A3D24" w14:textId="77777777" w:rsidTr="00553196">
        <w:trPr>
          <w:trHeight w:val="480"/>
        </w:trPr>
        <w:tc>
          <w:tcPr>
            <w:tcW w:w="1702" w:type="dxa"/>
            <w:shd w:val="clear" w:color="auto" w:fill="auto"/>
            <w:hideMark/>
          </w:tcPr>
          <w:p w14:paraId="1D724A02"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581</w:t>
            </w:r>
          </w:p>
        </w:tc>
        <w:tc>
          <w:tcPr>
            <w:tcW w:w="3969" w:type="dxa"/>
            <w:shd w:val="clear" w:color="auto" w:fill="auto"/>
            <w:hideMark/>
          </w:tcPr>
          <w:p w14:paraId="448DEEC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Develop a National Youth Homelessness Strategy.</w:t>
            </w:r>
          </w:p>
        </w:tc>
        <w:tc>
          <w:tcPr>
            <w:tcW w:w="1842" w:type="dxa"/>
            <w:shd w:val="clear" w:color="auto" w:fill="auto"/>
            <w:hideMark/>
          </w:tcPr>
          <w:p w14:paraId="140EA0D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103D0956" w14:textId="77777777" w:rsidR="006E59A0" w:rsidRPr="00271DE5" w:rsidRDefault="006E59A0" w:rsidP="00A25A24">
            <w:pPr>
              <w:spacing w:after="0" w:line="240" w:lineRule="auto"/>
              <w:ind w:right="57"/>
              <w:rPr>
                <w:rFonts w:eastAsia="Times New Roman"/>
                <w:sz w:val="20"/>
                <w:szCs w:val="20"/>
                <w:lang w:val="en-IE" w:eastAsia="en-IE"/>
              </w:rPr>
            </w:pPr>
            <w:r w:rsidRPr="00271DE5">
              <w:rPr>
                <w:rFonts w:eastAsia="Times New Roman"/>
                <w:sz w:val="20"/>
                <w:szCs w:val="20"/>
                <w:lang w:val="en-IE" w:eastAsia="en-IE"/>
              </w:rPr>
              <w:t>Homelessness</w:t>
            </w:r>
          </w:p>
        </w:tc>
        <w:tc>
          <w:tcPr>
            <w:tcW w:w="5670" w:type="dxa"/>
            <w:shd w:val="clear" w:color="auto" w:fill="auto"/>
            <w:hideMark/>
          </w:tcPr>
          <w:p w14:paraId="109BE8AF"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Youth Homelessness Strategy was launched on 9 November 2022.</w:t>
            </w:r>
          </w:p>
        </w:tc>
      </w:tr>
      <w:tr w:rsidR="006E59A0" w:rsidRPr="00956A0F" w14:paraId="606B2766" w14:textId="77777777" w:rsidTr="00553196">
        <w:trPr>
          <w:trHeight w:val="720"/>
        </w:trPr>
        <w:tc>
          <w:tcPr>
            <w:tcW w:w="1702" w:type="dxa"/>
            <w:shd w:val="clear" w:color="auto" w:fill="auto"/>
            <w:hideMark/>
          </w:tcPr>
          <w:p w14:paraId="7D48776D" w14:textId="77777777" w:rsidR="006E59A0" w:rsidRPr="00956A0F" w:rsidRDefault="006E59A0" w:rsidP="001D74FA">
            <w:pPr>
              <w:spacing w:after="0" w:line="240" w:lineRule="auto"/>
              <w:rPr>
                <w:rFonts w:eastAsia="Times New Roman"/>
                <w:sz w:val="20"/>
                <w:szCs w:val="20"/>
                <w:lang w:val="en-IE" w:eastAsia="en-IE"/>
              </w:rPr>
            </w:pPr>
            <w:r w:rsidRPr="00956A0F">
              <w:rPr>
                <w:rFonts w:eastAsia="Times New Roman"/>
                <w:sz w:val="20"/>
                <w:szCs w:val="20"/>
                <w:lang w:val="en-IE" w:eastAsia="en-IE"/>
              </w:rPr>
              <w:t>582</w:t>
            </w:r>
          </w:p>
        </w:tc>
        <w:tc>
          <w:tcPr>
            <w:tcW w:w="3969" w:type="dxa"/>
            <w:shd w:val="clear" w:color="auto" w:fill="auto"/>
            <w:hideMark/>
          </w:tcPr>
          <w:p w14:paraId="601A7945" w14:textId="77777777" w:rsidR="006E59A0" w:rsidRPr="00956A0F" w:rsidRDefault="006E59A0" w:rsidP="001D74FA">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Continue the Housing Agency’s Acquisition Fund to purchase vacant stock from financial institutions. </w:t>
            </w:r>
          </w:p>
        </w:tc>
        <w:tc>
          <w:tcPr>
            <w:tcW w:w="1842" w:type="dxa"/>
            <w:shd w:val="clear" w:color="auto" w:fill="auto"/>
            <w:hideMark/>
          </w:tcPr>
          <w:p w14:paraId="72AB42D3" w14:textId="77777777" w:rsidR="006E59A0" w:rsidRPr="00956A0F" w:rsidRDefault="006E59A0" w:rsidP="001D74FA">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701" w:type="dxa"/>
            <w:shd w:val="clear" w:color="auto" w:fill="auto"/>
            <w:hideMark/>
          </w:tcPr>
          <w:p w14:paraId="2F2F9509" w14:textId="77777777" w:rsidR="006E59A0" w:rsidRPr="00956A0F" w:rsidRDefault="006E59A0" w:rsidP="001D74FA">
            <w:pPr>
              <w:spacing w:after="0" w:line="240" w:lineRule="auto"/>
              <w:rPr>
                <w:rFonts w:eastAsia="Times New Roman"/>
                <w:sz w:val="20"/>
                <w:szCs w:val="20"/>
                <w:lang w:val="en-IE" w:eastAsia="en-IE"/>
              </w:rPr>
            </w:pPr>
            <w:r w:rsidRPr="00956A0F">
              <w:rPr>
                <w:rFonts w:eastAsia="Times New Roman"/>
                <w:sz w:val="20"/>
                <w:szCs w:val="20"/>
                <w:lang w:val="en-IE" w:eastAsia="en-IE"/>
              </w:rPr>
              <w:t>Homelessness</w:t>
            </w:r>
          </w:p>
        </w:tc>
        <w:tc>
          <w:tcPr>
            <w:tcW w:w="5670" w:type="dxa"/>
            <w:shd w:val="clear" w:color="auto" w:fill="auto"/>
            <w:hideMark/>
          </w:tcPr>
          <w:p w14:paraId="4F7541D3" w14:textId="77777777" w:rsidR="006E59A0" w:rsidRPr="00956A0F" w:rsidRDefault="006E59A0" w:rsidP="001D74FA">
            <w:pPr>
              <w:spacing w:after="0" w:line="240" w:lineRule="auto"/>
              <w:rPr>
                <w:rFonts w:eastAsia="Times New Roman"/>
                <w:sz w:val="20"/>
                <w:szCs w:val="20"/>
                <w:lang w:val="en-IE" w:eastAsia="en-IE"/>
              </w:rPr>
            </w:pPr>
            <w:r>
              <w:rPr>
                <w:rFonts w:eastAsia="Times New Roman"/>
                <w:sz w:val="20"/>
                <w:szCs w:val="20"/>
                <w:lang w:val="en-IE" w:eastAsia="en-IE"/>
              </w:rPr>
              <w:t xml:space="preserve">Completed - </w:t>
            </w:r>
            <w:r w:rsidRPr="003C6BAF">
              <w:rPr>
                <w:rFonts w:eastAsia="Times New Roman"/>
                <w:sz w:val="20"/>
                <w:szCs w:val="20"/>
                <w:lang w:val="en-IE" w:eastAsia="en-IE"/>
              </w:rPr>
              <w:t>On 26 March 2024, the Department of Public Expenditure, NDP Delivery and Reform formally sanctioned the re-purposing of the Housing Agency Acquisitions Fund for a dual role to support both the Cost Rental Tenant in-Situ (</w:t>
            </w:r>
            <w:proofErr w:type="spellStart"/>
            <w:r w:rsidRPr="003C6BAF">
              <w:rPr>
                <w:rFonts w:eastAsia="Times New Roman"/>
                <w:sz w:val="20"/>
                <w:szCs w:val="20"/>
                <w:lang w:val="en-IE" w:eastAsia="en-IE"/>
              </w:rPr>
              <w:t>CRTiS</w:t>
            </w:r>
            <w:proofErr w:type="spellEnd"/>
            <w:r w:rsidRPr="003C6BAF">
              <w:rPr>
                <w:rFonts w:eastAsia="Times New Roman"/>
                <w:sz w:val="20"/>
                <w:szCs w:val="20"/>
                <w:lang w:val="en-IE" w:eastAsia="en-IE"/>
              </w:rPr>
              <w:t>) Scheme and the Housing First Programme.</w:t>
            </w:r>
          </w:p>
        </w:tc>
      </w:tr>
      <w:tr w:rsidR="006E59A0" w:rsidRPr="00271DE5" w14:paraId="1293E678" w14:textId="77777777" w:rsidTr="00553196">
        <w:trPr>
          <w:trHeight w:val="1680"/>
        </w:trPr>
        <w:tc>
          <w:tcPr>
            <w:tcW w:w="1702" w:type="dxa"/>
            <w:shd w:val="clear" w:color="auto" w:fill="auto"/>
            <w:hideMark/>
          </w:tcPr>
          <w:p w14:paraId="09D3558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lastRenderedPageBreak/>
              <w:t>586</w:t>
            </w:r>
          </w:p>
        </w:tc>
        <w:tc>
          <w:tcPr>
            <w:tcW w:w="3969" w:type="dxa"/>
            <w:shd w:val="clear" w:color="auto" w:fill="auto"/>
            <w:hideMark/>
          </w:tcPr>
          <w:p w14:paraId="0B854EAD"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Bring forward a target for the delivery of affordable homes over the lifetime of the Government, to be available for qualifying purchasers as a matter of priority. Recognising the ambition of the Government in this area, these homes could be delivered through a number of channels including local authorities (Serviced Sites Fund), introducing affordable homes requirements to Part V and the Land Development Agency and will be sold through the State-backed Affordable Purchase Scheme. </w:t>
            </w:r>
          </w:p>
        </w:tc>
        <w:tc>
          <w:tcPr>
            <w:tcW w:w="1842" w:type="dxa"/>
            <w:shd w:val="clear" w:color="auto" w:fill="auto"/>
            <w:hideMark/>
          </w:tcPr>
          <w:p w14:paraId="1427F786"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5C4F9DC1"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Affordable Home Ownership</w:t>
            </w:r>
          </w:p>
        </w:tc>
        <w:tc>
          <w:tcPr>
            <w:tcW w:w="5670" w:type="dxa"/>
            <w:shd w:val="clear" w:color="auto" w:fill="auto"/>
            <w:hideMark/>
          </w:tcPr>
          <w:p w14:paraId="7563D94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Completed - Affordable housing delivery targets for the period 2022 to 2026 were issued to local authorities in March 2022. </w:t>
            </w:r>
          </w:p>
        </w:tc>
      </w:tr>
      <w:tr w:rsidR="006E59A0" w:rsidRPr="00271DE5" w14:paraId="4C70AAE2" w14:textId="77777777" w:rsidTr="00553196">
        <w:trPr>
          <w:trHeight w:val="720"/>
        </w:trPr>
        <w:tc>
          <w:tcPr>
            <w:tcW w:w="1702" w:type="dxa"/>
            <w:shd w:val="clear" w:color="auto" w:fill="auto"/>
            <w:hideMark/>
          </w:tcPr>
          <w:p w14:paraId="4EFD435D"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589</w:t>
            </w:r>
          </w:p>
        </w:tc>
        <w:tc>
          <w:tcPr>
            <w:tcW w:w="3969" w:type="dxa"/>
            <w:shd w:val="clear" w:color="auto" w:fill="auto"/>
            <w:hideMark/>
          </w:tcPr>
          <w:p w14:paraId="650E2258"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Retain and expand the Help to Buy scheme for new properties and self-build properties.</w:t>
            </w:r>
          </w:p>
        </w:tc>
        <w:tc>
          <w:tcPr>
            <w:tcW w:w="1842" w:type="dxa"/>
            <w:shd w:val="clear" w:color="auto" w:fill="auto"/>
            <w:hideMark/>
          </w:tcPr>
          <w:p w14:paraId="6A4888D2"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7BB5CDFB"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Affordable Home Ownership</w:t>
            </w:r>
          </w:p>
        </w:tc>
        <w:tc>
          <w:tcPr>
            <w:tcW w:w="5670" w:type="dxa"/>
            <w:shd w:val="clear" w:color="auto" w:fill="auto"/>
            <w:hideMark/>
          </w:tcPr>
          <w:p w14:paraId="08AC1364"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Finance Bill (No. 2) 2023, was published by the Minister for Finance on 19 October 2023.</w:t>
            </w:r>
          </w:p>
        </w:tc>
      </w:tr>
      <w:tr w:rsidR="006E59A0" w:rsidRPr="00271DE5" w14:paraId="78184BC1" w14:textId="77777777" w:rsidTr="00553196">
        <w:trPr>
          <w:trHeight w:val="720"/>
        </w:trPr>
        <w:tc>
          <w:tcPr>
            <w:tcW w:w="1702" w:type="dxa"/>
            <w:shd w:val="clear" w:color="auto" w:fill="auto"/>
            <w:hideMark/>
          </w:tcPr>
          <w:p w14:paraId="19588BD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590</w:t>
            </w:r>
          </w:p>
        </w:tc>
        <w:tc>
          <w:tcPr>
            <w:tcW w:w="3969" w:type="dxa"/>
            <w:shd w:val="clear" w:color="auto" w:fill="auto"/>
            <w:hideMark/>
          </w:tcPr>
          <w:p w14:paraId="74F9E550"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Expand the Rebuilding Ireland Home Loan. </w:t>
            </w:r>
          </w:p>
        </w:tc>
        <w:tc>
          <w:tcPr>
            <w:tcW w:w="1842" w:type="dxa"/>
            <w:shd w:val="clear" w:color="auto" w:fill="auto"/>
            <w:hideMark/>
          </w:tcPr>
          <w:p w14:paraId="31DF13F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560DC5C4"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Affordable Home Ownership</w:t>
            </w:r>
          </w:p>
        </w:tc>
        <w:tc>
          <w:tcPr>
            <w:tcW w:w="5670" w:type="dxa"/>
            <w:shd w:val="clear" w:color="auto" w:fill="auto"/>
            <w:hideMark/>
          </w:tcPr>
          <w:p w14:paraId="6968E4A4"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An expanded and reformed Local Authority Home Loan was introduced on 4 January 2022.</w:t>
            </w:r>
          </w:p>
        </w:tc>
      </w:tr>
      <w:tr w:rsidR="006E59A0" w:rsidRPr="00271DE5" w14:paraId="351EF103" w14:textId="77777777" w:rsidTr="00553196">
        <w:trPr>
          <w:trHeight w:val="480"/>
        </w:trPr>
        <w:tc>
          <w:tcPr>
            <w:tcW w:w="1702" w:type="dxa"/>
            <w:shd w:val="clear" w:color="auto" w:fill="auto"/>
            <w:hideMark/>
          </w:tcPr>
          <w:p w14:paraId="571F25B2"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595</w:t>
            </w:r>
          </w:p>
        </w:tc>
        <w:tc>
          <w:tcPr>
            <w:tcW w:w="3969" w:type="dxa"/>
            <w:shd w:val="clear" w:color="auto" w:fill="auto"/>
            <w:hideMark/>
          </w:tcPr>
          <w:p w14:paraId="60F5FDCC"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Put in place the appropriate controls to allow local authority discretionary funding to increase from €2m to €6m for social housing projects.</w:t>
            </w:r>
          </w:p>
        </w:tc>
        <w:tc>
          <w:tcPr>
            <w:tcW w:w="1842" w:type="dxa"/>
            <w:shd w:val="clear" w:color="auto" w:fill="auto"/>
            <w:hideMark/>
          </w:tcPr>
          <w:p w14:paraId="581656AC"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6C07DCF9"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Public and Social Housing</w:t>
            </w:r>
          </w:p>
        </w:tc>
        <w:tc>
          <w:tcPr>
            <w:tcW w:w="5670" w:type="dxa"/>
            <w:shd w:val="clear" w:color="auto" w:fill="auto"/>
            <w:hideMark/>
          </w:tcPr>
          <w:p w14:paraId="04B52A28"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Circular 28/2020 was issued on 14/09/2020.</w:t>
            </w:r>
          </w:p>
        </w:tc>
      </w:tr>
      <w:tr w:rsidR="006E59A0" w:rsidRPr="00271DE5" w14:paraId="2732C678" w14:textId="77777777" w:rsidTr="00553196">
        <w:trPr>
          <w:trHeight w:val="960"/>
        </w:trPr>
        <w:tc>
          <w:tcPr>
            <w:tcW w:w="1702" w:type="dxa"/>
            <w:shd w:val="clear" w:color="auto" w:fill="auto"/>
            <w:hideMark/>
          </w:tcPr>
          <w:p w14:paraId="7F10C791"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611</w:t>
            </w:r>
          </w:p>
        </w:tc>
        <w:tc>
          <w:tcPr>
            <w:tcW w:w="3969" w:type="dxa"/>
            <w:shd w:val="clear" w:color="auto" w:fill="auto"/>
            <w:hideMark/>
          </w:tcPr>
          <w:p w14:paraId="41C510D1"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Reform the Fair Deal scheme to incentivise renting out vacant properties. </w:t>
            </w:r>
          </w:p>
        </w:tc>
        <w:tc>
          <w:tcPr>
            <w:tcW w:w="1842" w:type="dxa"/>
            <w:shd w:val="clear" w:color="auto" w:fill="auto"/>
            <w:hideMark/>
          </w:tcPr>
          <w:p w14:paraId="4023079B"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1AE78B72"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Rental</w:t>
            </w:r>
          </w:p>
        </w:tc>
        <w:tc>
          <w:tcPr>
            <w:tcW w:w="5670" w:type="dxa"/>
            <w:shd w:val="clear" w:color="auto" w:fill="auto"/>
            <w:hideMark/>
          </w:tcPr>
          <w:p w14:paraId="3FDD487D"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Nursing Home Support Scheme Act 2009 (Assessment of Eligible Rental Income from Principal Private Residences) Order 2023 was signed on 04 December 2023.</w:t>
            </w:r>
          </w:p>
        </w:tc>
      </w:tr>
      <w:tr w:rsidR="006E59A0" w:rsidRPr="00271DE5" w14:paraId="307BA2B6" w14:textId="77777777" w:rsidTr="00553196">
        <w:trPr>
          <w:trHeight w:val="720"/>
        </w:trPr>
        <w:tc>
          <w:tcPr>
            <w:tcW w:w="1702" w:type="dxa"/>
            <w:shd w:val="clear" w:color="auto" w:fill="auto"/>
            <w:hideMark/>
          </w:tcPr>
          <w:p w14:paraId="61F4A203"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614</w:t>
            </w:r>
          </w:p>
        </w:tc>
        <w:tc>
          <w:tcPr>
            <w:tcW w:w="3969" w:type="dxa"/>
            <w:shd w:val="clear" w:color="auto" w:fill="auto"/>
            <w:hideMark/>
          </w:tcPr>
          <w:p w14:paraId="00F844AE"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Examine the measures that may be needed to support tenants, as a result of COVID-19, informed by the forthcoming research from the Economic and Social Research Institute (ESRI).</w:t>
            </w:r>
          </w:p>
        </w:tc>
        <w:tc>
          <w:tcPr>
            <w:tcW w:w="1842" w:type="dxa"/>
            <w:shd w:val="clear" w:color="auto" w:fill="auto"/>
            <w:hideMark/>
          </w:tcPr>
          <w:p w14:paraId="4F6F76C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022D0A5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Rental</w:t>
            </w:r>
          </w:p>
        </w:tc>
        <w:tc>
          <w:tcPr>
            <w:tcW w:w="5670" w:type="dxa"/>
            <w:shd w:val="clear" w:color="auto" w:fill="auto"/>
            <w:hideMark/>
          </w:tcPr>
          <w:p w14:paraId="14F25A3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Completed - </w:t>
            </w:r>
            <w:proofErr w:type="spellStart"/>
            <w:r w:rsidRPr="00271DE5">
              <w:rPr>
                <w:rFonts w:eastAsia="Times New Roman"/>
                <w:sz w:val="20"/>
                <w:szCs w:val="20"/>
                <w:lang w:val="en-IE" w:eastAsia="en-IE"/>
              </w:rPr>
              <w:t>Tenacy</w:t>
            </w:r>
            <w:proofErr w:type="spellEnd"/>
            <w:r w:rsidRPr="00271DE5">
              <w:rPr>
                <w:rFonts w:eastAsia="Times New Roman"/>
                <w:sz w:val="20"/>
                <w:szCs w:val="20"/>
                <w:lang w:val="en-IE" w:eastAsia="en-IE"/>
              </w:rPr>
              <w:t xml:space="preserve"> protections came into effect from 1 August 2020</w:t>
            </w:r>
          </w:p>
        </w:tc>
      </w:tr>
      <w:tr w:rsidR="006E59A0" w:rsidRPr="00271DE5" w14:paraId="0850C968" w14:textId="77777777" w:rsidTr="00553196">
        <w:trPr>
          <w:trHeight w:val="960"/>
        </w:trPr>
        <w:tc>
          <w:tcPr>
            <w:tcW w:w="1702" w:type="dxa"/>
            <w:shd w:val="clear" w:color="auto" w:fill="auto"/>
            <w:hideMark/>
          </w:tcPr>
          <w:p w14:paraId="121DE97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lastRenderedPageBreak/>
              <w:t>615</w:t>
            </w:r>
          </w:p>
        </w:tc>
        <w:tc>
          <w:tcPr>
            <w:tcW w:w="3969" w:type="dxa"/>
            <w:shd w:val="clear" w:color="auto" w:fill="auto"/>
            <w:hideMark/>
          </w:tcPr>
          <w:p w14:paraId="20929A21"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Extend the moratorium on the termination of tenancies, in line with public health advice, if the requirements of Section 4 of the Emergency Measures in the Public Interest (Covid-19) Act 2020 are met.</w:t>
            </w:r>
          </w:p>
        </w:tc>
        <w:tc>
          <w:tcPr>
            <w:tcW w:w="1842" w:type="dxa"/>
            <w:shd w:val="clear" w:color="auto" w:fill="auto"/>
            <w:hideMark/>
          </w:tcPr>
          <w:p w14:paraId="332FAF4B"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476498C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Rental</w:t>
            </w:r>
          </w:p>
        </w:tc>
        <w:tc>
          <w:tcPr>
            <w:tcW w:w="5670" w:type="dxa"/>
            <w:shd w:val="clear" w:color="auto" w:fill="auto"/>
            <w:hideMark/>
          </w:tcPr>
          <w:p w14:paraId="7945DD89"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Residential Tenancies Act 2020  was enacted and came into operation on 24 October 2020. The Act modifies the operation of the Residential Tenancies Acts 2004-2020</w:t>
            </w:r>
          </w:p>
        </w:tc>
      </w:tr>
      <w:tr w:rsidR="006E59A0" w:rsidRPr="00271DE5" w14:paraId="247B76C7" w14:textId="77777777" w:rsidTr="00553196">
        <w:trPr>
          <w:trHeight w:val="720"/>
        </w:trPr>
        <w:tc>
          <w:tcPr>
            <w:tcW w:w="1702" w:type="dxa"/>
            <w:shd w:val="clear" w:color="auto" w:fill="auto"/>
            <w:hideMark/>
          </w:tcPr>
          <w:p w14:paraId="1E4B5F58"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616</w:t>
            </w:r>
          </w:p>
        </w:tc>
        <w:tc>
          <w:tcPr>
            <w:tcW w:w="3969" w:type="dxa"/>
            <w:shd w:val="clear" w:color="auto" w:fill="auto"/>
            <w:hideMark/>
          </w:tcPr>
          <w:p w14:paraId="4C956E29"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Legislate to establish the Land Development Agency (LDA) on a statutory basis, as a matter of urgency (see detail on p56 of </w:t>
            </w:r>
            <w:proofErr w:type="spellStart"/>
            <w:r w:rsidRPr="00271DE5">
              <w:rPr>
                <w:rFonts w:eastAsia="Times New Roman"/>
                <w:sz w:val="20"/>
                <w:szCs w:val="20"/>
                <w:lang w:val="en-IE" w:eastAsia="en-IE"/>
              </w:rPr>
              <w:t>PfG</w:t>
            </w:r>
            <w:proofErr w:type="spellEnd"/>
            <w:r w:rsidRPr="00271DE5">
              <w:rPr>
                <w:rFonts w:eastAsia="Times New Roman"/>
                <w:sz w:val="20"/>
                <w:szCs w:val="20"/>
                <w:lang w:val="en-IE" w:eastAsia="en-IE"/>
              </w:rPr>
              <w:t>).</w:t>
            </w:r>
          </w:p>
        </w:tc>
        <w:tc>
          <w:tcPr>
            <w:tcW w:w="1842" w:type="dxa"/>
            <w:shd w:val="clear" w:color="auto" w:fill="auto"/>
            <w:hideMark/>
          </w:tcPr>
          <w:p w14:paraId="1BB007C5"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4B26C11F"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Land Development Agency</w:t>
            </w:r>
          </w:p>
        </w:tc>
        <w:tc>
          <w:tcPr>
            <w:tcW w:w="5670" w:type="dxa"/>
            <w:shd w:val="clear" w:color="auto" w:fill="auto"/>
            <w:hideMark/>
          </w:tcPr>
          <w:p w14:paraId="28CB90B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All remaining provisions of the Land Development Agency Act were commenced on 1 January 2023.</w:t>
            </w:r>
          </w:p>
        </w:tc>
      </w:tr>
      <w:tr w:rsidR="006E59A0" w:rsidRPr="00271DE5" w14:paraId="2D8714F8" w14:textId="77777777" w:rsidTr="00553196">
        <w:trPr>
          <w:trHeight w:val="480"/>
        </w:trPr>
        <w:tc>
          <w:tcPr>
            <w:tcW w:w="1702" w:type="dxa"/>
            <w:shd w:val="clear" w:color="auto" w:fill="auto"/>
            <w:hideMark/>
          </w:tcPr>
          <w:p w14:paraId="2F886FE9"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618</w:t>
            </w:r>
          </w:p>
        </w:tc>
        <w:tc>
          <w:tcPr>
            <w:tcW w:w="3969" w:type="dxa"/>
            <w:shd w:val="clear" w:color="auto" w:fill="auto"/>
            <w:hideMark/>
          </w:tcPr>
          <w:p w14:paraId="2039F94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Ensure that development of sustainable communities is the core objective of the LDA, delivering sustainable, climate resilient, low-carbon housing. </w:t>
            </w:r>
          </w:p>
        </w:tc>
        <w:tc>
          <w:tcPr>
            <w:tcW w:w="1842" w:type="dxa"/>
            <w:shd w:val="clear" w:color="auto" w:fill="auto"/>
            <w:hideMark/>
          </w:tcPr>
          <w:p w14:paraId="6B1D55D6"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5F72D74B"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Land Development Agency</w:t>
            </w:r>
          </w:p>
        </w:tc>
        <w:tc>
          <w:tcPr>
            <w:tcW w:w="5670" w:type="dxa"/>
            <w:shd w:val="clear" w:color="auto" w:fill="auto"/>
            <w:hideMark/>
          </w:tcPr>
          <w:p w14:paraId="53BA4F75"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Land Development Agency Act 2021 was signed into law in July 2021.</w:t>
            </w:r>
          </w:p>
        </w:tc>
      </w:tr>
      <w:tr w:rsidR="006E59A0" w:rsidRPr="00271DE5" w14:paraId="2EABDD12" w14:textId="77777777" w:rsidTr="00553196">
        <w:trPr>
          <w:trHeight w:val="720"/>
        </w:trPr>
        <w:tc>
          <w:tcPr>
            <w:tcW w:w="1702" w:type="dxa"/>
            <w:shd w:val="clear" w:color="auto" w:fill="auto"/>
            <w:hideMark/>
          </w:tcPr>
          <w:p w14:paraId="323C434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619</w:t>
            </w:r>
          </w:p>
        </w:tc>
        <w:tc>
          <w:tcPr>
            <w:tcW w:w="3969" w:type="dxa"/>
            <w:shd w:val="clear" w:color="auto" w:fill="auto"/>
            <w:hideMark/>
          </w:tcPr>
          <w:p w14:paraId="4CEE3584"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Task the LDA with driving strategic land assembly, to ensure that the sustainable development of new and regenerated communities is well served by essential services. </w:t>
            </w:r>
          </w:p>
        </w:tc>
        <w:tc>
          <w:tcPr>
            <w:tcW w:w="1842" w:type="dxa"/>
            <w:shd w:val="clear" w:color="auto" w:fill="auto"/>
            <w:hideMark/>
          </w:tcPr>
          <w:p w14:paraId="6987D54E"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1B0EEEB3"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Land Development Agency</w:t>
            </w:r>
          </w:p>
        </w:tc>
        <w:tc>
          <w:tcPr>
            <w:tcW w:w="5670" w:type="dxa"/>
            <w:shd w:val="clear" w:color="auto" w:fill="auto"/>
            <w:hideMark/>
          </w:tcPr>
          <w:p w14:paraId="26E808F1"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Land Development Agency Act 2021 was signed into law in July 2021.</w:t>
            </w:r>
          </w:p>
        </w:tc>
      </w:tr>
      <w:tr w:rsidR="006E59A0" w:rsidRPr="00271DE5" w14:paraId="378DD439" w14:textId="77777777" w:rsidTr="00553196">
        <w:trPr>
          <w:trHeight w:val="480"/>
        </w:trPr>
        <w:tc>
          <w:tcPr>
            <w:tcW w:w="1702" w:type="dxa"/>
            <w:shd w:val="clear" w:color="auto" w:fill="auto"/>
            <w:hideMark/>
          </w:tcPr>
          <w:p w14:paraId="124CB503"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622</w:t>
            </w:r>
          </w:p>
        </w:tc>
        <w:tc>
          <w:tcPr>
            <w:tcW w:w="3969" w:type="dxa"/>
            <w:shd w:val="clear" w:color="auto" w:fill="auto"/>
            <w:hideMark/>
          </w:tcPr>
          <w:p w14:paraId="23C8F3C8"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Allocate Compulsory Purchase Order powers to the LDA. </w:t>
            </w:r>
          </w:p>
        </w:tc>
        <w:tc>
          <w:tcPr>
            <w:tcW w:w="1842" w:type="dxa"/>
            <w:shd w:val="clear" w:color="auto" w:fill="auto"/>
            <w:hideMark/>
          </w:tcPr>
          <w:p w14:paraId="6F3D0244"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128CD6E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Land Development Agency</w:t>
            </w:r>
          </w:p>
        </w:tc>
        <w:tc>
          <w:tcPr>
            <w:tcW w:w="5670" w:type="dxa"/>
            <w:shd w:val="clear" w:color="auto" w:fill="auto"/>
            <w:hideMark/>
          </w:tcPr>
          <w:p w14:paraId="401D1A7C"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Land Development Agency Act 2021 was signed into law in July 2021.</w:t>
            </w:r>
          </w:p>
        </w:tc>
      </w:tr>
      <w:tr w:rsidR="006E59A0" w:rsidRPr="00271DE5" w14:paraId="58A2944F" w14:textId="77777777" w:rsidTr="00553196">
        <w:trPr>
          <w:trHeight w:val="720"/>
        </w:trPr>
        <w:tc>
          <w:tcPr>
            <w:tcW w:w="1702" w:type="dxa"/>
            <w:shd w:val="clear" w:color="auto" w:fill="auto"/>
            <w:hideMark/>
          </w:tcPr>
          <w:p w14:paraId="57136BFE"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623</w:t>
            </w:r>
          </w:p>
        </w:tc>
        <w:tc>
          <w:tcPr>
            <w:tcW w:w="3969" w:type="dxa"/>
            <w:shd w:val="clear" w:color="auto" w:fill="auto"/>
            <w:hideMark/>
          </w:tcPr>
          <w:p w14:paraId="1F22CE96"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Complete the audit of state lands, identifying land banks in public ownership that are suitable for housing and other purposes. </w:t>
            </w:r>
          </w:p>
        </w:tc>
        <w:tc>
          <w:tcPr>
            <w:tcW w:w="1842" w:type="dxa"/>
            <w:shd w:val="clear" w:color="auto" w:fill="auto"/>
            <w:hideMark/>
          </w:tcPr>
          <w:p w14:paraId="155C05C5"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06560FA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Land Development Agency</w:t>
            </w:r>
          </w:p>
        </w:tc>
        <w:tc>
          <w:tcPr>
            <w:tcW w:w="5670" w:type="dxa"/>
            <w:shd w:val="clear" w:color="auto" w:fill="auto"/>
            <w:hideMark/>
          </w:tcPr>
          <w:p w14:paraId="2EA3AFF8"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Completed - The LDA have submitted a Report on Relevant Public Land in advance of the statutory deadline of 30 March 2023. </w:t>
            </w:r>
          </w:p>
        </w:tc>
      </w:tr>
      <w:tr w:rsidR="006E59A0" w:rsidRPr="00271DE5" w14:paraId="7F435095" w14:textId="77777777" w:rsidTr="00553196">
        <w:trPr>
          <w:trHeight w:val="480"/>
        </w:trPr>
        <w:tc>
          <w:tcPr>
            <w:tcW w:w="1702" w:type="dxa"/>
            <w:shd w:val="clear" w:color="auto" w:fill="auto"/>
            <w:hideMark/>
          </w:tcPr>
          <w:p w14:paraId="70208505"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624</w:t>
            </w:r>
          </w:p>
        </w:tc>
        <w:tc>
          <w:tcPr>
            <w:tcW w:w="3969" w:type="dxa"/>
            <w:shd w:val="clear" w:color="auto" w:fill="auto"/>
            <w:hideMark/>
          </w:tcPr>
          <w:p w14:paraId="2A9C075B"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Mandate the LDA to work with local authorities, state agencies and other stakeholders to develop masterplans for strategic sites. </w:t>
            </w:r>
          </w:p>
        </w:tc>
        <w:tc>
          <w:tcPr>
            <w:tcW w:w="1842" w:type="dxa"/>
            <w:shd w:val="clear" w:color="auto" w:fill="auto"/>
            <w:hideMark/>
          </w:tcPr>
          <w:p w14:paraId="3ED2EF52"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3D33FEA5"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Land Development Agency</w:t>
            </w:r>
          </w:p>
        </w:tc>
        <w:tc>
          <w:tcPr>
            <w:tcW w:w="5670" w:type="dxa"/>
            <w:shd w:val="clear" w:color="auto" w:fill="auto"/>
            <w:hideMark/>
          </w:tcPr>
          <w:p w14:paraId="0EBCE253"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Land Development Agency Act 2021 was signed into law in July 2021.</w:t>
            </w:r>
          </w:p>
        </w:tc>
      </w:tr>
      <w:tr w:rsidR="006E59A0" w:rsidRPr="00271DE5" w14:paraId="39B113B6" w14:textId="77777777" w:rsidTr="00553196">
        <w:trPr>
          <w:trHeight w:val="720"/>
        </w:trPr>
        <w:tc>
          <w:tcPr>
            <w:tcW w:w="1702" w:type="dxa"/>
            <w:shd w:val="clear" w:color="auto" w:fill="auto"/>
            <w:hideMark/>
          </w:tcPr>
          <w:p w14:paraId="54775A71"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628</w:t>
            </w:r>
          </w:p>
        </w:tc>
        <w:tc>
          <w:tcPr>
            <w:tcW w:w="3969" w:type="dxa"/>
            <w:shd w:val="clear" w:color="auto" w:fill="auto"/>
            <w:hideMark/>
          </w:tcPr>
          <w:p w14:paraId="01D573B3"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Ensure that any state lands being offered for sale, whether owned by a local authority, government department, commercial or non-commercial </w:t>
            </w:r>
            <w:proofErr w:type="spellStart"/>
            <w:r w:rsidRPr="00271DE5">
              <w:rPr>
                <w:rFonts w:eastAsia="Times New Roman"/>
                <w:sz w:val="20"/>
                <w:szCs w:val="20"/>
                <w:lang w:val="en-IE" w:eastAsia="en-IE"/>
              </w:rPr>
              <w:t>semistate</w:t>
            </w:r>
            <w:proofErr w:type="spellEnd"/>
            <w:r w:rsidRPr="00271DE5">
              <w:rPr>
                <w:rFonts w:eastAsia="Times New Roman"/>
                <w:sz w:val="20"/>
                <w:szCs w:val="20"/>
                <w:lang w:val="en-IE" w:eastAsia="en-IE"/>
              </w:rPr>
              <w:t xml:space="preserve"> agency or any other agency, </w:t>
            </w:r>
            <w:r w:rsidRPr="00271DE5">
              <w:rPr>
                <w:rFonts w:eastAsia="Times New Roman"/>
                <w:sz w:val="20"/>
                <w:szCs w:val="20"/>
                <w:lang w:val="en-IE" w:eastAsia="en-IE"/>
              </w:rPr>
              <w:lastRenderedPageBreak/>
              <w:t xml:space="preserve">would automatically be offered first to the LDA. </w:t>
            </w:r>
          </w:p>
        </w:tc>
        <w:tc>
          <w:tcPr>
            <w:tcW w:w="1842" w:type="dxa"/>
            <w:shd w:val="clear" w:color="auto" w:fill="auto"/>
            <w:hideMark/>
          </w:tcPr>
          <w:p w14:paraId="74C45AE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lastRenderedPageBreak/>
              <w:t>Housing for All</w:t>
            </w:r>
          </w:p>
        </w:tc>
        <w:tc>
          <w:tcPr>
            <w:tcW w:w="1701" w:type="dxa"/>
            <w:shd w:val="clear" w:color="auto" w:fill="auto"/>
            <w:hideMark/>
          </w:tcPr>
          <w:p w14:paraId="2BE0A864"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Land Development Agency</w:t>
            </w:r>
          </w:p>
        </w:tc>
        <w:tc>
          <w:tcPr>
            <w:tcW w:w="5670" w:type="dxa"/>
            <w:shd w:val="clear" w:color="auto" w:fill="auto"/>
            <w:hideMark/>
          </w:tcPr>
          <w:p w14:paraId="64A8C59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Land Development Agency Act 2021 was signed into law in July 2021.</w:t>
            </w:r>
          </w:p>
        </w:tc>
      </w:tr>
      <w:tr w:rsidR="006E59A0" w:rsidRPr="00271DE5" w14:paraId="04C41D29" w14:textId="77777777" w:rsidTr="00553196">
        <w:trPr>
          <w:trHeight w:val="1440"/>
        </w:trPr>
        <w:tc>
          <w:tcPr>
            <w:tcW w:w="1702" w:type="dxa"/>
            <w:shd w:val="clear" w:color="auto" w:fill="auto"/>
            <w:hideMark/>
          </w:tcPr>
          <w:p w14:paraId="594E0F7F"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630</w:t>
            </w:r>
          </w:p>
        </w:tc>
        <w:tc>
          <w:tcPr>
            <w:tcW w:w="3969" w:type="dxa"/>
            <w:shd w:val="clear" w:color="auto" w:fill="auto"/>
            <w:hideMark/>
          </w:tcPr>
          <w:p w14:paraId="22B567EF"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Examine the issue of defective housing in the first 12 months, having regard to the recommendations of the Joint Oireachtas Committee on Housing report, ‘Safe as Houses’.</w:t>
            </w:r>
          </w:p>
        </w:tc>
        <w:tc>
          <w:tcPr>
            <w:tcW w:w="1842" w:type="dxa"/>
            <w:shd w:val="clear" w:color="auto" w:fill="auto"/>
            <w:hideMark/>
          </w:tcPr>
          <w:p w14:paraId="24610BC6"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3A0D7D80"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Land Development Agency</w:t>
            </w:r>
          </w:p>
        </w:tc>
        <w:tc>
          <w:tcPr>
            <w:tcW w:w="5670" w:type="dxa"/>
            <w:shd w:val="clear" w:color="auto" w:fill="auto"/>
            <w:hideMark/>
          </w:tcPr>
          <w:p w14:paraId="329477C9"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Completed - The Minister received Government approval to draft legislation to establish supports for the remediation of fire safety, structural safety and water ingress defects in purpose-built apartment buildings, including duplexes, constructed between 1991 and 2013, on 18 January 2023. </w:t>
            </w:r>
          </w:p>
        </w:tc>
      </w:tr>
      <w:tr w:rsidR="006E59A0" w:rsidRPr="00271DE5" w14:paraId="27740A56" w14:textId="77777777" w:rsidTr="00553196">
        <w:trPr>
          <w:trHeight w:val="960"/>
        </w:trPr>
        <w:tc>
          <w:tcPr>
            <w:tcW w:w="1702" w:type="dxa"/>
            <w:shd w:val="clear" w:color="auto" w:fill="auto"/>
            <w:hideMark/>
          </w:tcPr>
          <w:p w14:paraId="729F57C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649</w:t>
            </w:r>
          </w:p>
        </w:tc>
        <w:tc>
          <w:tcPr>
            <w:tcW w:w="3969" w:type="dxa"/>
            <w:shd w:val="clear" w:color="auto" w:fill="auto"/>
            <w:hideMark/>
          </w:tcPr>
          <w:p w14:paraId="65F75BBC"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Not extend Strategic Housing Developments beyond their legislative expiry in 18 months’ time. </w:t>
            </w:r>
          </w:p>
        </w:tc>
        <w:tc>
          <w:tcPr>
            <w:tcW w:w="1842" w:type="dxa"/>
            <w:shd w:val="clear" w:color="auto" w:fill="auto"/>
            <w:hideMark/>
          </w:tcPr>
          <w:p w14:paraId="5D87319B"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2687003F"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Planning and Reform</w:t>
            </w:r>
          </w:p>
        </w:tc>
        <w:tc>
          <w:tcPr>
            <w:tcW w:w="5670" w:type="dxa"/>
            <w:shd w:val="clear" w:color="auto" w:fill="auto"/>
            <w:hideMark/>
          </w:tcPr>
          <w:p w14:paraId="24212ACF"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Planning and Development (Amendment) (Large-scale Residential Development) Act 2021 (Act of 2021) was signed into law on 14 December 2021.</w:t>
            </w:r>
          </w:p>
        </w:tc>
      </w:tr>
      <w:tr w:rsidR="006E59A0" w:rsidRPr="00271DE5" w14:paraId="55A4F36C" w14:textId="77777777" w:rsidTr="00553196">
        <w:trPr>
          <w:trHeight w:val="480"/>
        </w:trPr>
        <w:tc>
          <w:tcPr>
            <w:tcW w:w="1702" w:type="dxa"/>
            <w:shd w:val="clear" w:color="auto" w:fill="auto"/>
            <w:hideMark/>
          </w:tcPr>
          <w:p w14:paraId="29BD557E"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651</w:t>
            </w:r>
          </w:p>
        </w:tc>
        <w:tc>
          <w:tcPr>
            <w:tcW w:w="3969" w:type="dxa"/>
            <w:shd w:val="clear" w:color="auto" w:fill="auto"/>
            <w:hideMark/>
          </w:tcPr>
          <w:p w14:paraId="5F858AD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Establish a Commission on Housing to examine issues such as tenure, standards, sustainability, and quality-of-life issues in the provision of housing.</w:t>
            </w:r>
          </w:p>
        </w:tc>
        <w:tc>
          <w:tcPr>
            <w:tcW w:w="1842" w:type="dxa"/>
            <w:shd w:val="clear" w:color="auto" w:fill="auto"/>
            <w:hideMark/>
          </w:tcPr>
          <w:p w14:paraId="212CC35C"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Housing for All</w:t>
            </w:r>
          </w:p>
        </w:tc>
        <w:tc>
          <w:tcPr>
            <w:tcW w:w="1701" w:type="dxa"/>
            <w:shd w:val="clear" w:color="auto" w:fill="auto"/>
            <w:hideMark/>
          </w:tcPr>
          <w:p w14:paraId="4D4F650E"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Planning and Reform</w:t>
            </w:r>
          </w:p>
        </w:tc>
        <w:tc>
          <w:tcPr>
            <w:tcW w:w="5670" w:type="dxa"/>
            <w:shd w:val="clear" w:color="auto" w:fill="auto"/>
            <w:hideMark/>
          </w:tcPr>
          <w:p w14:paraId="79E4B29C"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the Housing Commission was formally established in December 2021.</w:t>
            </w:r>
          </w:p>
        </w:tc>
      </w:tr>
      <w:tr w:rsidR="006E59A0" w:rsidRPr="00271DE5" w14:paraId="09A0377B" w14:textId="77777777" w:rsidTr="00553196">
        <w:trPr>
          <w:trHeight w:val="720"/>
        </w:trPr>
        <w:tc>
          <w:tcPr>
            <w:tcW w:w="1702" w:type="dxa"/>
            <w:shd w:val="clear" w:color="auto" w:fill="auto"/>
            <w:hideMark/>
          </w:tcPr>
          <w:p w14:paraId="75662760"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1425</w:t>
            </w:r>
          </w:p>
        </w:tc>
        <w:tc>
          <w:tcPr>
            <w:tcW w:w="3969" w:type="dxa"/>
            <w:shd w:val="clear" w:color="auto" w:fill="auto"/>
            <w:hideMark/>
          </w:tcPr>
          <w:p w14:paraId="6B019591"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Examine ways to further streamline the commercial rates system post COVID-19.</w:t>
            </w:r>
          </w:p>
        </w:tc>
        <w:tc>
          <w:tcPr>
            <w:tcW w:w="1842" w:type="dxa"/>
            <w:shd w:val="clear" w:color="auto" w:fill="auto"/>
            <w:hideMark/>
          </w:tcPr>
          <w:p w14:paraId="36D3DA15" w14:textId="77777777" w:rsidR="006E59A0"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Reforming and Reimagining our Public Life</w:t>
            </w:r>
          </w:p>
          <w:p w14:paraId="78621B96" w14:textId="77777777" w:rsidR="006E59A0" w:rsidRPr="00271DE5" w:rsidRDefault="006E59A0" w:rsidP="00271DE5">
            <w:pPr>
              <w:spacing w:after="0" w:line="240" w:lineRule="auto"/>
              <w:ind w:left="57" w:right="57"/>
              <w:rPr>
                <w:rFonts w:eastAsia="Times New Roman"/>
                <w:sz w:val="20"/>
                <w:szCs w:val="20"/>
                <w:lang w:val="en-IE" w:eastAsia="en-IE"/>
              </w:rPr>
            </w:pPr>
          </w:p>
        </w:tc>
        <w:tc>
          <w:tcPr>
            <w:tcW w:w="1701" w:type="dxa"/>
            <w:shd w:val="clear" w:color="auto" w:fill="auto"/>
            <w:hideMark/>
          </w:tcPr>
          <w:p w14:paraId="66C9400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Local Government</w:t>
            </w:r>
          </w:p>
        </w:tc>
        <w:tc>
          <w:tcPr>
            <w:tcW w:w="5670" w:type="dxa"/>
            <w:shd w:val="clear" w:color="auto" w:fill="auto"/>
            <w:hideMark/>
          </w:tcPr>
          <w:p w14:paraId="51AA342B" w14:textId="77777777" w:rsidR="006E59A0" w:rsidRPr="00271DE5" w:rsidRDefault="006E59A0" w:rsidP="00271DE5">
            <w:pPr>
              <w:spacing w:after="0" w:line="240" w:lineRule="auto"/>
              <w:ind w:left="57" w:right="57"/>
              <w:rPr>
                <w:rFonts w:eastAsia="Times New Roman"/>
                <w:sz w:val="20"/>
                <w:szCs w:val="20"/>
                <w:lang w:val="en-IE" w:eastAsia="en-IE"/>
              </w:rPr>
            </w:pPr>
            <w:r>
              <w:rPr>
                <w:rFonts w:eastAsia="Times New Roman"/>
                <w:sz w:val="20"/>
                <w:szCs w:val="20"/>
                <w:lang w:val="en-IE" w:eastAsia="en-IE"/>
              </w:rPr>
              <w:t xml:space="preserve">Completed - </w:t>
            </w:r>
            <w:r w:rsidRPr="00271DE5">
              <w:rPr>
                <w:rFonts w:eastAsia="Times New Roman"/>
                <w:sz w:val="20"/>
                <w:szCs w:val="20"/>
                <w:lang w:val="en-IE" w:eastAsia="en-IE"/>
              </w:rPr>
              <w:t>A new legal framework for commercial rates will be in place for 2024 onwards.</w:t>
            </w:r>
          </w:p>
        </w:tc>
      </w:tr>
      <w:tr w:rsidR="006E59A0" w:rsidRPr="00271DE5" w14:paraId="1698D2CE" w14:textId="77777777" w:rsidTr="00553196">
        <w:trPr>
          <w:trHeight w:val="720"/>
        </w:trPr>
        <w:tc>
          <w:tcPr>
            <w:tcW w:w="1702" w:type="dxa"/>
            <w:shd w:val="clear" w:color="auto" w:fill="auto"/>
            <w:hideMark/>
          </w:tcPr>
          <w:p w14:paraId="627D25B3"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1427</w:t>
            </w:r>
          </w:p>
        </w:tc>
        <w:tc>
          <w:tcPr>
            <w:tcW w:w="3969" w:type="dxa"/>
            <w:shd w:val="clear" w:color="auto" w:fill="auto"/>
            <w:hideMark/>
          </w:tcPr>
          <w:p w14:paraId="761C30D2"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Pass legislation to allow the first directly elected mayor in Limerick to be elected in 2021. Support the first directly elected mayor with a financial package to deliver upon their mandate. </w:t>
            </w:r>
          </w:p>
        </w:tc>
        <w:tc>
          <w:tcPr>
            <w:tcW w:w="1842" w:type="dxa"/>
            <w:shd w:val="clear" w:color="auto" w:fill="auto"/>
            <w:hideMark/>
          </w:tcPr>
          <w:p w14:paraId="3289DE9A" w14:textId="77777777" w:rsidR="006E59A0"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Reforming and Reimagining our Public Life</w:t>
            </w:r>
          </w:p>
          <w:p w14:paraId="6E2D8C97" w14:textId="77777777" w:rsidR="006E59A0" w:rsidRPr="00271DE5" w:rsidRDefault="006E59A0" w:rsidP="00271DE5">
            <w:pPr>
              <w:spacing w:after="0" w:line="240" w:lineRule="auto"/>
              <w:ind w:left="57" w:right="57"/>
              <w:rPr>
                <w:rFonts w:eastAsia="Times New Roman"/>
                <w:sz w:val="20"/>
                <w:szCs w:val="20"/>
                <w:lang w:val="en-IE" w:eastAsia="en-IE"/>
              </w:rPr>
            </w:pPr>
          </w:p>
        </w:tc>
        <w:tc>
          <w:tcPr>
            <w:tcW w:w="1701" w:type="dxa"/>
            <w:shd w:val="clear" w:color="auto" w:fill="auto"/>
            <w:hideMark/>
          </w:tcPr>
          <w:p w14:paraId="6477641B"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Local Government</w:t>
            </w:r>
          </w:p>
        </w:tc>
        <w:tc>
          <w:tcPr>
            <w:tcW w:w="5670" w:type="dxa"/>
            <w:shd w:val="clear" w:color="auto" w:fill="auto"/>
            <w:hideMark/>
          </w:tcPr>
          <w:p w14:paraId="53484556"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Local Government (Mayor of Limerick) and Miscellaneous Provisions Bill 2023 was signed on 6 March 2024.</w:t>
            </w:r>
          </w:p>
        </w:tc>
      </w:tr>
      <w:tr w:rsidR="006E59A0" w:rsidRPr="00271DE5" w14:paraId="1F34821B" w14:textId="77777777" w:rsidTr="00553196">
        <w:trPr>
          <w:trHeight w:val="960"/>
        </w:trPr>
        <w:tc>
          <w:tcPr>
            <w:tcW w:w="1702" w:type="dxa"/>
            <w:shd w:val="clear" w:color="auto" w:fill="auto"/>
            <w:hideMark/>
          </w:tcPr>
          <w:p w14:paraId="7FDBE526"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1428</w:t>
            </w:r>
          </w:p>
        </w:tc>
        <w:tc>
          <w:tcPr>
            <w:tcW w:w="3969" w:type="dxa"/>
            <w:shd w:val="clear" w:color="auto" w:fill="auto"/>
            <w:hideMark/>
          </w:tcPr>
          <w:p w14:paraId="31F2EB7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Allow for plebiscites to be held in 2024 in any local authority that wishes to have a directly elected mayor. Demand will be demonstrated at the request of the local authority or by way of a petition from 20% of registered voters.</w:t>
            </w:r>
            <w:r w:rsidRPr="00271DE5">
              <w:rPr>
                <w:rFonts w:eastAsia="Times New Roman"/>
                <w:sz w:val="20"/>
                <w:szCs w:val="20"/>
                <w:lang w:val="en-IE" w:eastAsia="en-IE"/>
              </w:rPr>
              <w:br/>
              <w:t xml:space="preserve"> </w:t>
            </w:r>
          </w:p>
        </w:tc>
        <w:tc>
          <w:tcPr>
            <w:tcW w:w="1842" w:type="dxa"/>
            <w:shd w:val="clear" w:color="auto" w:fill="auto"/>
            <w:hideMark/>
          </w:tcPr>
          <w:p w14:paraId="4F4066C9"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Reforming and Reimagining our Public Life</w:t>
            </w:r>
          </w:p>
        </w:tc>
        <w:tc>
          <w:tcPr>
            <w:tcW w:w="1701" w:type="dxa"/>
            <w:shd w:val="clear" w:color="auto" w:fill="auto"/>
            <w:hideMark/>
          </w:tcPr>
          <w:p w14:paraId="74B40116"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Local Government</w:t>
            </w:r>
          </w:p>
        </w:tc>
        <w:tc>
          <w:tcPr>
            <w:tcW w:w="5670" w:type="dxa"/>
            <w:shd w:val="clear" w:color="auto" w:fill="auto"/>
            <w:hideMark/>
          </w:tcPr>
          <w:p w14:paraId="389AA18D"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Plebiscite provisions in the Local Government (Mayor of Limerick) and Miscellaneous Provisions Bill 2023 which was signed on 6 March.</w:t>
            </w:r>
          </w:p>
        </w:tc>
      </w:tr>
      <w:tr w:rsidR="006E59A0" w:rsidRPr="00271DE5" w14:paraId="66AC5681" w14:textId="77777777" w:rsidTr="00553196">
        <w:trPr>
          <w:trHeight w:val="720"/>
        </w:trPr>
        <w:tc>
          <w:tcPr>
            <w:tcW w:w="1702" w:type="dxa"/>
            <w:shd w:val="clear" w:color="auto" w:fill="auto"/>
            <w:hideMark/>
          </w:tcPr>
          <w:p w14:paraId="3C6FFE28"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lastRenderedPageBreak/>
              <w:t>1429</w:t>
            </w:r>
          </w:p>
        </w:tc>
        <w:tc>
          <w:tcPr>
            <w:tcW w:w="3969" w:type="dxa"/>
            <w:shd w:val="clear" w:color="auto" w:fill="auto"/>
            <w:hideMark/>
          </w:tcPr>
          <w:p w14:paraId="2F760EC9"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Where directly elected mayors are being established, we will transfer powers from the city and county managers to mayors directly elected by the people for a five-year term.</w:t>
            </w:r>
          </w:p>
        </w:tc>
        <w:tc>
          <w:tcPr>
            <w:tcW w:w="1842" w:type="dxa"/>
            <w:shd w:val="clear" w:color="auto" w:fill="auto"/>
            <w:hideMark/>
          </w:tcPr>
          <w:p w14:paraId="5F220F15"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Reforming and Reimagining our Public Life</w:t>
            </w:r>
          </w:p>
        </w:tc>
        <w:tc>
          <w:tcPr>
            <w:tcW w:w="1701" w:type="dxa"/>
            <w:shd w:val="clear" w:color="auto" w:fill="auto"/>
            <w:hideMark/>
          </w:tcPr>
          <w:p w14:paraId="38A97F35"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Local Government</w:t>
            </w:r>
          </w:p>
        </w:tc>
        <w:tc>
          <w:tcPr>
            <w:tcW w:w="5670" w:type="dxa"/>
            <w:shd w:val="clear" w:color="auto" w:fill="auto"/>
            <w:hideMark/>
          </w:tcPr>
          <w:p w14:paraId="5981E147"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This is the policy approach approved by Government in the context of the directly elected mayor for Limerick.</w:t>
            </w:r>
          </w:p>
        </w:tc>
      </w:tr>
      <w:tr w:rsidR="006E59A0" w:rsidRPr="00271DE5" w14:paraId="48911975" w14:textId="77777777" w:rsidTr="00553196">
        <w:trPr>
          <w:trHeight w:val="720"/>
        </w:trPr>
        <w:tc>
          <w:tcPr>
            <w:tcW w:w="1702" w:type="dxa"/>
            <w:shd w:val="clear" w:color="auto" w:fill="auto"/>
            <w:hideMark/>
          </w:tcPr>
          <w:p w14:paraId="7C7F7A69"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1433</w:t>
            </w:r>
          </w:p>
        </w:tc>
        <w:tc>
          <w:tcPr>
            <w:tcW w:w="3969" w:type="dxa"/>
            <w:shd w:val="clear" w:color="auto" w:fill="auto"/>
            <w:hideMark/>
          </w:tcPr>
          <w:p w14:paraId="41880F65"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Implement the Moorhead Report on the Role and Remuneration of Local Authority Elected Members within 12 months.</w:t>
            </w:r>
          </w:p>
        </w:tc>
        <w:tc>
          <w:tcPr>
            <w:tcW w:w="1842" w:type="dxa"/>
            <w:shd w:val="clear" w:color="auto" w:fill="auto"/>
            <w:hideMark/>
          </w:tcPr>
          <w:p w14:paraId="1BC37C45" w14:textId="77777777" w:rsidR="006E59A0"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Reforming and Reimagining our Public Life</w:t>
            </w:r>
          </w:p>
          <w:p w14:paraId="35833018" w14:textId="77777777" w:rsidR="006E59A0" w:rsidRPr="00271DE5" w:rsidRDefault="006E59A0" w:rsidP="00271DE5">
            <w:pPr>
              <w:spacing w:after="0" w:line="240" w:lineRule="auto"/>
              <w:ind w:left="57" w:right="57"/>
              <w:rPr>
                <w:rFonts w:eastAsia="Times New Roman"/>
                <w:sz w:val="20"/>
                <w:szCs w:val="20"/>
                <w:lang w:val="en-IE" w:eastAsia="en-IE"/>
              </w:rPr>
            </w:pPr>
          </w:p>
        </w:tc>
        <w:tc>
          <w:tcPr>
            <w:tcW w:w="1701" w:type="dxa"/>
            <w:shd w:val="clear" w:color="auto" w:fill="auto"/>
            <w:hideMark/>
          </w:tcPr>
          <w:p w14:paraId="04D8D812"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Local Government</w:t>
            </w:r>
          </w:p>
        </w:tc>
        <w:tc>
          <w:tcPr>
            <w:tcW w:w="5670" w:type="dxa"/>
            <w:shd w:val="clear" w:color="auto" w:fill="auto"/>
            <w:hideMark/>
          </w:tcPr>
          <w:p w14:paraId="0DE5EBBB"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Implemented with effect from July 2021.</w:t>
            </w:r>
          </w:p>
        </w:tc>
      </w:tr>
      <w:tr w:rsidR="006E59A0" w:rsidRPr="00271DE5" w14:paraId="239885EF" w14:textId="77777777" w:rsidTr="00553196">
        <w:trPr>
          <w:trHeight w:val="960"/>
        </w:trPr>
        <w:tc>
          <w:tcPr>
            <w:tcW w:w="1702" w:type="dxa"/>
            <w:shd w:val="clear" w:color="auto" w:fill="auto"/>
            <w:hideMark/>
          </w:tcPr>
          <w:p w14:paraId="018A8403"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1451</w:t>
            </w:r>
          </w:p>
        </w:tc>
        <w:tc>
          <w:tcPr>
            <w:tcW w:w="3969" w:type="dxa"/>
            <w:shd w:val="clear" w:color="auto" w:fill="auto"/>
            <w:hideMark/>
          </w:tcPr>
          <w:p w14:paraId="39F706C9"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 xml:space="preserve">Establish an Electoral Commission to provide independent oversight of elections and referendums, to inform the public about elections and referendums, to update and maintain the electoral register, and to conduct elections. Ensure that this Commission is in place by the end of 2021. </w:t>
            </w:r>
          </w:p>
        </w:tc>
        <w:tc>
          <w:tcPr>
            <w:tcW w:w="1842" w:type="dxa"/>
            <w:shd w:val="clear" w:color="auto" w:fill="auto"/>
            <w:hideMark/>
          </w:tcPr>
          <w:p w14:paraId="54CC207D"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Reforming and Reimagining our Public Life</w:t>
            </w:r>
          </w:p>
        </w:tc>
        <w:tc>
          <w:tcPr>
            <w:tcW w:w="1701" w:type="dxa"/>
            <w:shd w:val="clear" w:color="auto" w:fill="auto"/>
            <w:hideMark/>
          </w:tcPr>
          <w:p w14:paraId="36074E0D"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Political and Public Service Reform</w:t>
            </w:r>
          </w:p>
        </w:tc>
        <w:tc>
          <w:tcPr>
            <w:tcW w:w="5670" w:type="dxa"/>
            <w:shd w:val="clear" w:color="auto" w:fill="auto"/>
            <w:hideMark/>
          </w:tcPr>
          <w:p w14:paraId="514A1F1D"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An Coimisiún Toghcháin was established on 9 February 2023.</w:t>
            </w:r>
          </w:p>
        </w:tc>
      </w:tr>
      <w:tr w:rsidR="006E59A0" w:rsidRPr="00271DE5" w14:paraId="2F24CAA6" w14:textId="77777777" w:rsidTr="00553196">
        <w:trPr>
          <w:trHeight w:val="720"/>
        </w:trPr>
        <w:tc>
          <w:tcPr>
            <w:tcW w:w="1702" w:type="dxa"/>
            <w:shd w:val="clear" w:color="auto" w:fill="auto"/>
            <w:hideMark/>
          </w:tcPr>
          <w:p w14:paraId="2D56F8F8"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1489</w:t>
            </w:r>
          </w:p>
        </w:tc>
        <w:tc>
          <w:tcPr>
            <w:tcW w:w="3969" w:type="dxa"/>
            <w:shd w:val="clear" w:color="auto" w:fill="auto"/>
            <w:hideMark/>
          </w:tcPr>
          <w:p w14:paraId="7C99FF15"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Create a strategic policy unit for the complex data analysis, programme evaluation and policy development within each department charged with delivery in such core areas.</w:t>
            </w:r>
          </w:p>
        </w:tc>
        <w:tc>
          <w:tcPr>
            <w:tcW w:w="1842" w:type="dxa"/>
            <w:shd w:val="clear" w:color="auto" w:fill="auto"/>
            <w:hideMark/>
          </w:tcPr>
          <w:p w14:paraId="3ADBC34A"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Reforming and Reimagining our Public Life</w:t>
            </w:r>
          </w:p>
        </w:tc>
        <w:tc>
          <w:tcPr>
            <w:tcW w:w="1701" w:type="dxa"/>
            <w:shd w:val="clear" w:color="auto" w:fill="auto"/>
            <w:hideMark/>
          </w:tcPr>
          <w:p w14:paraId="1BDFAEB3"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Political and Public Service Reform</w:t>
            </w:r>
          </w:p>
        </w:tc>
        <w:tc>
          <w:tcPr>
            <w:tcW w:w="5670" w:type="dxa"/>
            <w:shd w:val="clear" w:color="auto" w:fill="auto"/>
            <w:hideMark/>
          </w:tcPr>
          <w:p w14:paraId="6F3DC112" w14:textId="77777777" w:rsidR="006E59A0" w:rsidRPr="00271DE5" w:rsidRDefault="006E59A0" w:rsidP="00271DE5">
            <w:pPr>
              <w:spacing w:after="0" w:line="240" w:lineRule="auto"/>
              <w:ind w:left="57" w:right="57"/>
              <w:rPr>
                <w:rFonts w:eastAsia="Times New Roman"/>
                <w:sz w:val="20"/>
                <w:szCs w:val="20"/>
                <w:lang w:val="en-IE" w:eastAsia="en-IE"/>
              </w:rPr>
            </w:pPr>
            <w:r w:rsidRPr="00271DE5">
              <w:rPr>
                <w:rFonts w:eastAsia="Times New Roman"/>
                <w:sz w:val="20"/>
                <w:szCs w:val="20"/>
                <w:lang w:val="en-IE" w:eastAsia="en-IE"/>
              </w:rPr>
              <w:t>Completed - December 2020.</w:t>
            </w:r>
          </w:p>
        </w:tc>
      </w:tr>
    </w:tbl>
    <w:p w14:paraId="4FFDB01F" w14:textId="2BA0393C" w:rsidR="00DC3EA8" w:rsidRDefault="00DC3EA8" w:rsidP="00F82CDA"/>
    <w:p w14:paraId="3CC074A9" w14:textId="666A3E9B" w:rsidR="00271DE5" w:rsidRDefault="00271DE5" w:rsidP="00F82CDA"/>
    <w:p w14:paraId="14F0BEA4" w14:textId="7BF30298" w:rsidR="00F94E4A" w:rsidRDefault="00F94E4A" w:rsidP="00F82CDA"/>
    <w:p w14:paraId="34B76B9E" w14:textId="216F05BA" w:rsidR="00F94E4A" w:rsidRDefault="00F94E4A" w:rsidP="00F82CDA"/>
    <w:p w14:paraId="3B3B7DE6" w14:textId="23DE7ED6" w:rsidR="00F94E4A" w:rsidRDefault="00F94E4A" w:rsidP="00F82CDA"/>
    <w:p w14:paraId="29B4A43F" w14:textId="45177FC5" w:rsidR="00F94E4A" w:rsidRDefault="00F94E4A" w:rsidP="00F82CDA"/>
    <w:p w14:paraId="4AC93E1C" w14:textId="2D8FBAFC" w:rsidR="00271DE5" w:rsidRDefault="0030005F" w:rsidP="00D3507E">
      <w:pPr>
        <w:pStyle w:val="BodyText"/>
        <w:numPr>
          <w:ilvl w:val="0"/>
          <w:numId w:val="16"/>
        </w:numPr>
      </w:pPr>
      <w:bookmarkStart w:id="1" w:name="_Toc163135143"/>
      <w:r>
        <w:lastRenderedPageBreak/>
        <w:t xml:space="preserve">Table of Ongoing </w:t>
      </w:r>
      <w:r w:rsidR="00880AD3">
        <w:t xml:space="preserve">DHLGH </w:t>
      </w:r>
      <w:r>
        <w:t>Commitment Items</w:t>
      </w:r>
      <w:bookmarkEnd w:id="1"/>
    </w:p>
    <w:tbl>
      <w:tblPr>
        <w:tblW w:w="14884" w:type="dxa"/>
        <w:tblInd w:w="-714" w:type="dxa"/>
        <w:tblLook w:val="04A0" w:firstRow="1" w:lastRow="0" w:firstColumn="1" w:lastColumn="0" w:noHBand="0" w:noVBand="1"/>
      </w:tblPr>
      <w:tblGrid>
        <w:gridCol w:w="1434"/>
        <w:gridCol w:w="4520"/>
        <w:gridCol w:w="1701"/>
        <w:gridCol w:w="1985"/>
        <w:gridCol w:w="2126"/>
        <w:gridCol w:w="3118"/>
      </w:tblGrid>
      <w:tr w:rsidR="006E59A0" w:rsidRPr="006E59A0" w14:paraId="59E6AB27" w14:textId="77777777" w:rsidTr="00E90DFC">
        <w:trPr>
          <w:cantSplit/>
          <w:trHeight w:val="480"/>
          <w:tblHeader/>
        </w:trPr>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72F2DB5D" w14:textId="77777777" w:rsidR="006E59A0" w:rsidRPr="006E59A0" w:rsidRDefault="006E59A0" w:rsidP="00506384">
            <w:pPr>
              <w:spacing w:after="0" w:line="240" w:lineRule="auto"/>
              <w:rPr>
                <w:rFonts w:eastAsia="Times New Roman"/>
                <w:b/>
                <w:bCs/>
                <w:sz w:val="20"/>
                <w:szCs w:val="20"/>
                <w:lang w:val="en-IE" w:eastAsia="en-IE"/>
              </w:rPr>
            </w:pPr>
            <w:r w:rsidRPr="006E59A0">
              <w:rPr>
                <w:rFonts w:eastAsia="Times New Roman"/>
                <w:b/>
                <w:bCs/>
                <w:sz w:val="20"/>
                <w:szCs w:val="20"/>
                <w:lang w:val="en-IE" w:eastAsia="en-IE"/>
              </w:rPr>
              <w:t xml:space="preserve">CI No. </w:t>
            </w:r>
          </w:p>
        </w:tc>
        <w:tc>
          <w:tcPr>
            <w:tcW w:w="4520" w:type="dxa"/>
            <w:tcBorders>
              <w:top w:val="single" w:sz="4" w:space="0" w:color="auto"/>
              <w:left w:val="nil"/>
              <w:bottom w:val="single" w:sz="4" w:space="0" w:color="auto"/>
              <w:right w:val="single" w:sz="4" w:space="0" w:color="auto"/>
            </w:tcBorders>
            <w:shd w:val="clear" w:color="auto" w:fill="auto"/>
            <w:hideMark/>
          </w:tcPr>
          <w:p w14:paraId="69D68641" w14:textId="77777777" w:rsidR="006E59A0" w:rsidRPr="006E59A0" w:rsidRDefault="006E59A0" w:rsidP="00506384">
            <w:pPr>
              <w:spacing w:after="0" w:line="240" w:lineRule="auto"/>
              <w:rPr>
                <w:rFonts w:eastAsia="Times New Roman"/>
                <w:b/>
                <w:bCs/>
                <w:sz w:val="20"/>
                <w:szCs w:val="20"/>
                <w:lang w:val="en-IE" w:eastAsia="en-IE"/>
              </w:rPr>
            </w:pPr>
            <w:r w:rsidRPr="006E59A0">
              <w:rPr>
                <w:rFonts w:eastAsia="Times New Roman"/>
                <w:b/>
                <w:bCs/>
                <w:sz w:val="20"/>
                <w:szCs w:val="20"/>
                <w:lang w:val="en-IE" w:eastAsia="en-IE"/>
              </w:rPr>
              <w:t>Commitment</w:t>
            </w:r>
          </w:p>
        </w:tc>
        <w:tc>
          <w:tcPr>
            <w:tcW w:w="1701" w:type="dxa"/>
            <w:tcBorders>
              <w:top w:val="single" w:sz="4" w:space="0" w:color="auto"/>
              <w:left w:val="nil"/>
              <w:bottom w:val="single" w:sz="4" w:space="0" w:color="auto"/>
              <w:right w:val="single" w:sz="4" w:space="0" w:color="auto"/>
            </w:tcBorders>
            <w:shd w:val="clear" w:color="auto" w:fill="auto"/>
            <w:hideMark/>
          </w:tcPr>
          <w:p w14:paraId="65E95509" w14:textId="77777777" w:rsidR="006E59A0" w:rsidRPr="006E59A0" w:rsidRDefault="006E59A0" w:rsidP="00506384">
            <w:pPr>
              <w:spacing w:after="0" w:line="240" w:lineRule="auto"/>
              <w:rPr>
                <w:rFonts w:eastAsia="Times New Roman"/>
                <w:b/>
                <w:bCs/>
                <w:sz w:val="20"/>
                <w:szCs w:val="20"/>
                <w:lang w:val="en-IE" w:eastAsia="en-IE"/>
              </w:rPr>
            </w:pPr>
            <w:r w:rsidRPr="006E59A0">
              <w:rPr>
                <w:rFonts w:eastAsia="Times New Roman"/>
                <w:b/>
                <w:bCs/>
                <w:sz w:val="20"/>
                <w:szCs w:val="20"/>
                <w:lang w:val="en-IE" w:eastAsia="en-IE"/>
              </w:rPr>
              <w:t>Mission</w:t>
            </w:r>
          </w:p>
        </w:tc>
        <w:tc>
          <w:tcPr>
            <w:tcW w:w="1985" w:type="dxa"/>
            <w:tcBorders>
              <w:top w:val="single" w:sz="4" w:space="0" w:color="auto"/>
              <w:left w:val="nil"/>
              <w:bottom w:val="single" w:sz="4" w:space="0" w:color="auto"/>
              <w:right w:val="single" w:sz="4" w:space="0" w:color="auto"/>
            </w:tcBorders>
            <w:shd w:val="clear" w:color="auto" w:fill="auto"/>
            <w:hideMark/>
          </w:tcPr>
          <w:p w14:paraId="437029EA" w14:textId="77777777" w:rsidR="006E59A0" w:rsidRPr="006E59A0" w:rsidRDefault="006E59A0" w:rsidP="00506384">
            <w:pPr>
              <w:spacing w:after="0" w:line="240" w:lineRule="auto"/>
              <w:rPr>
                <w:rFonts w:eastAsia="Times New Roman"/>
                <w:b/>
                <w:bCs/>
                <w:sz w:val="20"/>
                <w:szCs w:val="20"/>
                <w:lang w:val="en-IE" w:eastAsia="en-IE"/>
              </w:rPr>
            </w:pPr>
            <w:r w:rsidRPr="006E59A0">
              <w:rPr>
                <w:rFonts w:eastAsia="Times New Roman"/>
                <w:b/>
                <w:bCs/>
                <w:sz w:val="20"/>
                <w:szCs w:val="20"/>
                <w:lang w:val="en-IE" w:eastAsia="en-IE"/>
              </w:rPr>
              <w:t>Sub Mission</w:t>
            </w:r>
          </w:p>
        </w:tc>
        <w:tc>
          <w:tcPr>
            <w:tcW w:w="2126" w:type="dxa"/>
            <w:tcBorders>
              <w:top w:val="single" w:sz="4" w:space="0" w:color="auto"/>
              <w:left w:val="nil"/>
              <w:bottom w:val="single" w:sz="4" w:space="0" w:color="auto"/>
              <w:right w:val="single" w:sz="4" w:space="0" w:color="auto"/>
            </w:tcBorders>
            <w:shd w:val="clear" w:color="auto" w:fill="auto"/>
            <w:hideMark/>
          </w:tcPr>
          <w:p w14:paraId="4104C236" w14:textId="77777777" w:rsidR="006E59A0" w:rsidRPr="006E59A0" w:rsidRDefault="006E59A0" w:rsidP="00506384">
            <w:pPr>
              <w:spacing w:after="0" w:line="240" w:lineRule="auto"/>
              <w:rPr>
                <w:rFonts w:eastAsia="Times New Roman"/>
                <w:b/>
                <w:bCs/>
                <w:sz w:val="20"/>
                <w:szCs w:val="20"/>
                <w:lang w:val="en-IE" w:eastAsia="en-IE"/>
              </w:rPr>
            </w:pPr>
            <w:r w:rsidRPr="006E59A0">
              <w:rPr>
                <w:rFonts w:eastAsia="Times New Roman"/>
                <w:b/>
                <w:bCs/>
                <w:sz w:val="20"/>
                <w:szCs w:val="20"/>
                <w:lang w:val="en-IE" w:eastAsia="en-IE"/>
              </w:rPr>
              <w:t xml:space="preserve">Timeframe Specified in </w:t>
            </w:r>
            <w:proofErr w:type="spellStart"/>
            <w:r w:rsidRPr="006E59A0">
              <w:rPr>
                <w:rFonts w:eastAsia="Times New Roman"/>
                <w:b/>
                <w:bCs/>
                <w:sz w:val="20"/>
                <w:szCs w:val="20"/>
                <w:lang w:val="en-IE" w:eastAsia="en-IE"/>
              </w:rPr>
              <w:t>PfG</w:t>
            </w:r>
            <w:proofErr w:type="spellEnd"/>
          </w:p>
        </w:tc>
        <w:tc>
          <w:tcPr>
            <w:tcW w:w="3118" w:type="dxa"/>
            <w:tcBorders>
              <w:top w:val="single" w:sz="4" w:space="0" w:color="auto"/>
              <w:left w:val="nil"/>
              <w:bottom w:val="single" w:sz="4" w:space="0" w:color="auto"/>
              <w:right w:val="single" w:sz="4" w:space="0" w:color="auto"/>
            </w:tcBorders>
            <w:shd w:val="clear" w:color="auto" w:fill="auto"/>
            <w:hideMark/>
          </w:tcPr>
          <w:p w14:paraId="6E9B610A" w14:textId="77777777" w:rsidR="006E59A0" w:rsidRPr="006E59A0" w:rsidRDefault="006E59A0" w:rsidP="00956A0F">
            <w:pPr>
              <w:spacing w:after="0" w:line="240" w:lineRule="auto"/>
              <w:rPr>
                <w:rFonts w:eastAsia="Times New Roman"/>
                <w:b/>
                <w:bCs/>
                <w:sz w:val="20"/>
                <w:szCs w:val="20"/>
                <w:lang w:val="en-IE" w:eastAsia="en-IE"/>
              </w:rPr>
            </w:pPr>
            <w:r w:rsidRPr="006E59A0">
              <w:rPr>
                <w:rFonts w:eastAsia="Times New Roman"/>
                <w:b/>
                <w:bCs/>
                <w:sz w:val="20"/>
                <w:szCs w:val="20"/>
                <w:lang w:val="en-IE" w:eastAsia="en-IE"/>
              </w:rPr>
              <w:t>Status</w:t>
            </w:r>
          </w:p>
        </w:tc>
      </w:tr>
      <w:tr w:rsidR="006E59A0" w:rsidRPr="00956A0F" w14:paraId="592A5755"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0140CE0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w:t>
            </w:r>
          </w:p>
        </w:tc>
        <w:tc>
          <w:tcPr>
            <w:tcW w:w="4520" w:type="dxa"/>
            <w:tcBorders>
              <w:top w:val="nil"/>
              <w:left w:val="nil"/>
              <w:bottom w:val="single" w:sz="4" w:space="0" w:color="auto"/>
              <w:right w:val="single" w:sz="4" w:space="0" w:color="auto"/>
            </w:tcBorders>
            <w:shd w:val="clear" w:color="auto" w:fill="auto"/>
            <w:hideMark/>
          </w:tcPr>
          <w:p w14:paraId="2E2C109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Using the National Planning Framework as a template, develop a Town Centre First policy, modelled on the scheme developed by the Scottish Government and informed by the Town Centre First pilot project.</w:t>
            </w:r>
          </w:p>
        </w:tc>
        <w:tc>
          <w:tcPr>
            <w:tcW w:w="1701" w:type="dxa"/>
            <w:tcBorders>
              <w:top w:val="nil"/>
              <w:left w:val="nil"/>
              <w:bottom w:val="single" w:sz="4" w:space="0" w:color="auto"/>
              <w:right w:val="single" w:sz="4" w:space="0" w:color="auto"/>
            </w:tcBorders>
            <w:shd w:val="clear" w:color="auto" w:fill="auto"/>
            <w:hideMark/>
          </w:tcPr>
          <w:p w14:paraId="6B8495D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Better Quality of Life for All</w:t>
            </w:r>
          </w:p>
        </w:tc>
        <w:tc>
          <w:tcPr>
            <w:tcW w:w="1985" w:type="dxa"/>
            <w:tcBorders>
              <w:top w:val="nil"/>
              <w:left w:val="nil"/>
              <w:bottom w:val="single" w:sz="4" w:space="0" w:color="auto"/>
              <w:right w:val="single" w:sz="4" w:space="0" w:color="auto"/>
            </w:tcBorders>
            <w:shd w:val="clear" w:color="auto" w:fill="auto"/>
            <w:hideMark/>
          </w:tcPr>
          <w:p w14:paraId="5874640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Town Centres First</w:t>
            </w:r>
          </w:p>
        </w:tc>
        <w:tc>
          <w:tcPr>
            <w:tcW w:w="2126" w:type="dxa"/>
            <w:tcBorders>
              <w:top w:val="nil"/>
              <w:left w:val="nil"/>
              <w:bottom w:val="single" w:sz="4" w:space="0" w:color="auto"/>
              <w:right w:val="single" w:sz="4" w:space="0" w:color="auto"/>
            </w:tcBorders>
            <w:shd w:val="clear" w:color="auto" w:fill="auto"/>
            <w:hideMark/>
          </w:tcPr>
          <w:p w14:paraId="042E54C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07665C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FB47AC2"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486536E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w:t>
            </w:r>
          </w:p>
        </w:tc>
        <w:tc>
          <w:tcPr>
            <w:tcW w:w="4520" w:type="dxa"/>
            <w:tcBorders>
              <w:top w:val="nil"/>
              <w:left w:val="nil"/>
              <w:bottom w:val="single" w:sz="4" w:space="0" w:color="auto"/>
              <w:right w:val="single" w:sz="4" w:space="0" w:color="auto"/>
            </w:tcBorders>
            <w:shd w:val="clear" w:color="auto" w:fill="auto"/>
            <w:hideMark/>
          </w:tcPr>
          <w:p w14:paraId="6DF7940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Prioritise a Town Centres First collaborative and strategic approach to the regeneration of our villages and towns, using the Collaborative Town Centre Health Check (CTCHC) framework to gather data and lead actions.</w:t>
            </w:r>
          </w:p>
        </w:tc>
        <w:tc>
          <w:tcPr>
            <w:tcW w:w="1701" w:type="dxa"/>
            <w:tcBorders>
              <w:top w:val="nil"/>
              <w:left w:val="nil"/>
              <w:bottom w:val="single" w:sz="4" w:space="0" w:color="auto"/>
              <w:right w:val="single" w:sz="4" w:space="0" w:color="auto"/>
            </w:tcBorders>
            <w:shd w:val="clear" w:color="auto" w:fill="auto"/>
            <w:hideMark/>
          </w:tcPr>
          <w:p w14:paraId="4DF7C50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Better Quality of Life for All</w:t>
            </w:r>
          </w:p>
        </w:tc>
        <w:tc>
          <w:tcPr>
            <w:tcW w:w="1985" w:type="dxa"/>
            <w:tcBorders>
              <w:top w:val="nil"/>
              <w:left w:val="nil"/>
              <w:bottom w:val="single" w:sz="4" w:space="0" w:color="auto"/>
              <w:right w:val="single" w:sz="4" w:space="0" w:color="auto"/>
            </w:tcBorders>
            <w:shd w:val="clear" w:color="auto" w:fill="auto"/>
            <w:hideMark/>
          </w:tcPr>
          <w:p w14:paraId="354DDB8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Town Centres First</w:t>
            </w:r>
          </w:p>
        </w:tc>
        <w:tc>
          <w:tcPr>
            <w:tcW w:w="2126" w:type="dxa"/>
            <w:tcBorders>
              <w:top w:val="nil"/>
              <w:left w:val="nil"/>
              <w:bottom w:val="single" w:sz="4" w:space="0" w:color="auto"/>
              <w:right w:val="single" w:sz="4" w:space="0" w:color="auto"/>
            </w:tcBorders>
            <w:shd w:val="clear" w:color="auto" w:fill="auto"/>
            <w:hideMark/>
          </w:tcPr>
          <w:p w14:paraId="06EBC94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E95463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423FB21"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29D6543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8</w:t>
            </w:r>
          </w:p>
        </w:tc>
        <w:tc>
          <w:tcPr>
            <w:tcW w:w="4520" w:type="dxa"/>
            <w:tcBorders>
              <w:top w:val="nil"/>
              <w:left w:val="nil"/>
              <w:bottom w:val="single" w:sz="4" w:space="0" w:color="auto"/>
              <w:right w:val="single" w:sz="4" w:space="0" w:color="auto"/>
            </w:tcBorders>
            <w:shd w:val="clear" w:color="auto" w:fill="auto"/>
            <w:hideMark/>
          </w:tcPr>
          <w:p w14:paraId="1E68D55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Provide seed capital to local authorities to provide serviced sites at cost in towns and villages, to allow individuals and families to build homes.</w:t>
            </w:r>
          </w:p>
        </w:tc>
        <w:tc>
          <w:tcPr>
            <w:tcW w:w="1701" w:type="dxa"/>
            <w:tcBorders>
              <w:top w:val="nil"/>
              <w:left w:val="nil"/>
              <w:bottom w:val="single" w:sz="4" w:space="0" w:color="auto"/>
              <w:right w:val="single" w:sz="4" w:space="0" w:color="auto"/>
            </w:tcBorders>
            <w:shd w:val="clear" w:color="auto" w:fill="auto"/>
            <w:hideMark/>
          </w:tcPr>
          <w:p w14:paraId="36CD0F8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Better Quality of Life for All</w:t>
            </w:r>
          </w:p>
        </w:tc>
        <w:tc>
          <w:tcPr>
            <w:tcW w:w="1985" w:type="dxa"/>
            <w:tcBorders>
              <w:top w:val="nil"/>
              <w:left w:val="nil"/>
              <w:bottom w:val="single" w:sz="4" w:space="0" w:color="auto"/>
              <w:right w:val="single" w:sz="4" w:space="0" w:color="auto"/>
            </w:tcBorders>
            <w:shd w:val="clear" w:color="auto" w:fill="auto"/>
            <w:hideMark/>
          </w:tcPr>
          <w:p w14:paraId="73DA366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Town Centres First</w:t>
            </w:r>
          </w:p>
        </w:tc>
        <w:tc>
          <w:tcPr>
            <w:tcW w:w="2126" w:type="dxa"/>
            <w:tcBorders>
              <w:top w:val="nil"/>
              <w:left w:val="nil"/>
              <w:bottom w:val="single" w:sz="4" w:space="0" w:color="auto"/>
              <w:right w:val="single" w:sz="4" w:space="0" w:color="auto"/>
            </w:tcBorders>
            <w:shd w:val="clear" w:color="auto" w:fill="auto"/>
            <w:hideMark/>
          </w:tcPr>
          <w:p w14:paraId="15656D9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F2972B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9B2B1F1" w14:textId="77777777" w:rsidTr="00E90DFC">
        <w:trPr>
          <w:trHeight w:val="1680"/>
        </w:trPr>
        <w:tc>
          <w:tcPr>
            <w:tcW w:w="1434" w:type="dxa"/>
            <w:tcBorders>
              <w:top w:val="nil"/>
              <w:left w:val="single" w:sz="4" w:space="0" w:color="auto"/>
              <w:bottom w:val="single" w:sz="4" w:space="0" w:color="auto"/>
              <w:right w:val="single" w:sz="4" w:space="0" w:color="auto"/>
            </w:tcBorders>
            <w:shd w:val="clear" w:color="auto" w:fill="auto"/>
            <w:hideMark/>
          </w:tcPr>
          <w:p w14:paraId="1365F0A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75</w:t>
            </w:r>
          </w:p>
        </w:tc>
        <w:tc>
          <w:tcPr>
            <w:tcW w:w="4520" w:type="dxa"/>
            <w:tcBorders>
              <w:top w:val="nil"/>
              <w:left w:val="nil"/>
              <w:bottom w:val="single" w:sz="4" w:space="0" w:color="auto"/>
              <w:right w:val="single" w:sz="4" w:space="0" w:color="auto"/>
            </w:tcBorders>
            <w:shd w:val="clear" w:color="auto" w:fill="auto"/>
            <w:hideMark/>
          </w:tcPr>
          <w:p w14:paraId="48CD7A4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Establish sectoral taskforces, comprising Government, independent experts and stakeholders and chaired by line ministers, to focus on the specific needs of sectors and to bring forward plans in the context of the National Economic Plan.</w:t>
            </w:r>
          </w:p>
        </w:tc>
        <w:tc>
          <w:tcPr>
            <w:tcW w:w="1701" w:type="dxa"/>
            <w:tcBorders>
              <w:top w:val="nil"/>
              <w:left w:val="nil"/>
              <w:bottom w:val="single" w:sz="4" w:space="0" w:color="auto"/>
              <w:right w:val="single" w:sz="4" w:space="0" w:color="auto"/>
            </w:tcBorders>
            <w:shd w:val="clear" w:color="auto" w:fill="auto"/>
            <w:hideMark/>
          </w:tcPr>
          <w:p w14:paraId="0DD8C03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Reigniting and Renewing the Economy</w:t>
            </w:r>
          </w:p>
        </w:tc>
        <w:tc>
          <w:tcPr>
            <w:tcW w:w="1985" w:type="dxa"/>
            <w:tcBorders>
              <w:top w:val="nil"/>
              <w:left w:val="nil"/>
              <w:bottom w:val="single" w:sz="4" w:space="0" w:color="auto"/>
              <w:right w:val="single" w:sz="4" w:space="0" w:color="auto"/>
            </w:tcBorders>
            <w:shd w:val="clear" w:color="auto" w:fill="auto"/>
            <w:hideMark/>
          </w:tcPr>
          <w:p w14:paraId="4F52262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Jobs led Recovery</w:t>
            </w:r>
          </w:p>
        </w:tc>
        <w:tc>
          <w:tcPr>
            <w:tcW w:w="2126" w:type="dxa"/>
            <w:tcBorders>
              <w:top w:val="nil"/>
              <w:left w:val="nil"/>
              <w:bottom w:val="single" w:sz="4" w:space="0" w:color="auto"/>
              <w:right w:val="single" w:sz="4" w:space="0" w:color="auto"/>
            </w:tcBorders>
            <w:shd w:val="clear" w:color="auto" w:fill="auto"/>
            <w:hideMark/>
          </w:tcPr>
          <w:p w14:paraId="1D8EF79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Immediately</w:t>
            </w:r>
          </w:p>
        </w:tc>
        <w:tc>
          <w:tcPr>
            <w:tcW w:w="3118" w:type="dxa"/>
            <w:tcBorders>
              <w:top w:val="nil"/>
              <w:left w:val="nil"/>
              <w:bottom w:val="single" w:sz="4" w:space="0" w:color="auto"/>
              <w:right w:val="single" w:sz="4" w:space="0" w:color="auto"/>
            </w:tcBorders>
            <w:shd w:val="clear" w:color="auto" w:fill="auto"/>
            <w:hideMark/>
          </w:tcPr>
          <w:p w14:paraId="10BD4FF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A98CC68" w14:textId="77777777" w:rsidTr="00E90DFC">
        <w:trPr>
          <w:trHeight w:val="1680"/>
        </w:trPr>
        <w:tc>
          <w:tcPr>
            <w:tcW w:w="1434" w:type="dxa"/>
            <w:tcBorders>
              <w:top w:val="nil"/>
              <w:left w:val="single" w:sz="4" w:space="0" w:color="auto"/>
              <w:bottom w:val="single" w:sz="4" w:space="0" w:color="auto"/>
              <w:right w:val="single" w:sz="4" w:space="0" w:color="auto"/>
            </w:tcBorders>
            <w:shd w:val="clear" w:color="auto" w:fill="auto"/>
            <w:hideMark/>
          </w:tcPr>
          <w:p w14:paraId="67614F4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101</w:t>
            </w:r>
          </w:p>
        </w:tc>
        <w:tc>
          <w:tcPr>
            <w:tcW w:w="4520" w:type="dxa"/>
            <w:tcBorders>
              <w:top w:val="nil"/>
              <w:left w:val="nil"/>
              <w:bottom w:val="single" w:sz="4" w:space="0" w:color="auto"/>
              <w:right w:val="single" w:sz="4" w:space="0" w:color="auto"/>
            </w:tcBorders>
            <w:shd w:val="clear" w:color="auto" w:fill="auto"/>
            <w:hideMark/>
          </w:tcPr>
          <w:p w14:paraId="1B2A4F4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Mobilise agencies, public and private, to focus on strengthening the capacity of enterprises in critical areas and encourage the uptake of structural changes that will make enterprises more resilient for the longer term.</w:t>
            </w:r>
            <w:r w:rsidRPr="00956A0F">
              <w:rPr>
                <w:rFonts w:eastAsia="Times New Roman"/>
                <w:sz w:val="20"/>
                <w:szCs w:val="20"/>
                <w:lang w:val="en-IE" w:eastAsia="en-IE"/>
              </w:rPr>
              <w:br/>
              <w:t xml:space="preserve"> </w:t>
            </w:r>
          </w:p>
        </w:tc>
        <w:tc>
          <w:tcPr>
            <w:tcW w:w="1701" w:type="dxa"/>
            <w:tcBorders>
              <w:top w:val="nil"/>
              <w:left w:val="nil"/>
              <w:bottom w:val="single" w:sz="4" w:space="0" w:color="auto"/>
              <w:right w:val="single" w:sz="4" w:space="0" w:color="auto"/>
            </w:tcBorders>
            <w:shd w:val="clear" w:color="auto" w:fill="auto"/>
            <w:hideMark/>
          </w:tcPr>
          <w:p w14:paraId="412F0D8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Reigniting and Renewing the Economy</w:t>
            </w:r>
          </w:p>
        </w:tc>
        <w:tc>
          <w:tcPr>
            <w:tcW w:w="1985" w:type="dxa"/>
            <w:tcBorders>
              <w:top w:val="nil"/>
              <w:left w:val="nil"/>
              <w:bottom w:val="single" w:sz="4" w:space="0" w:color="auto"/>
              <w:right w:val="single" w:sz="4" w:space="0" w:color="auto"/>
            </w:tcBorders>
            <w:shd w:val="clear" w:color="auto" w:fill="auto"/>
            <w:hideMark/>
          </w:tcPr>
          <w:p w14:paraId="45271EF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National Economic Plan</w:t>
            </w:r>
          </w:p>
        </w:tc>
        <w:tc>
          <w:tcPr>
            <w:tcW w:w="2126" w:type="dxa"/>
            <w:tcBorders>
              <w:top w:val="nil"/>
              <w:left w:val="nil"/>
              <w:bottom w:val="single" w:sz="4" w:space="0" w:color="auto"/>
              <w:right w:val="single" w:sz="4" w:space="0" w:color="auto"/>
            </w:tcBorders>
            <w:shd w:val="clear" w:color="auto" w:fill="auto"/>
            <w:hideMark/>
          </w:tcPr>
          <w:p w14:paraId="08DB5CD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2859B0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A31732E"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12E6977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162</w:t>
            </w:r>
          </w:p>
        </w:tc>
        <w:tc>
          <w:tcPr>
            <w:tcW w:w="4520" w:type="dxa"/>
            <w:tcBorders>
              <w:top w:val="nil"/>
              <w:left w:val="nil"/>
              <w:bottom w:val="single" w:sz="4" w:space="0" w:color="auto"/>
              <w:right w:val="single" w:sz="4" w:space="0" w:color="auto"/>
            </w:tcBorders>
            <w:shd w:val="clear" w:color="auto" w:fill="auto"/>
            <w:hideMark/>
          </w:tcPr>
          <w:p w14:paraId="334D500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Strengthen the Mortgage to Rent Scheme and ensure that it is helping those who need it.</w:t>
            </w:r>
          </w:p>
        </w:tc>
        <w:tc>
          <w:tcPr>
            <w:tcW w:w="1701" w:type="dxa"/>
            <w:tcBorders>
              <w:top w:val="nil"/>
              <w:left w:val="nil"/>
              <w:bottom w:val="single" w:sz="4" w:space="0" w:color="auto"/>
              <w:right w:val="single" w:sz="4" w:space="0" w:color="auto"/>
            </w:tcBorders>
            <w:shd w:val="clear" w:color="auto" w:fill="auto"/>
            <w:hideMark/>
          </w:tcPr>
          <w:p w14:paraId="3802EA7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Reigniting and Renewing the Economy</w:t>
            </w:r>
          </w:p>
        </w:tc>
        <w:tc>
          <w:tcPr>
            <w:tcW w:w="1985" w:type="dxa"/>
            <w:tcBorders>
              <w:top w:val="nil"/>
              <w:left w:val="nil"/>
              <w:bottom w:val="single" w:sz="4" w:space="0" w:color="auto"/>
              <w:right w:val="single" w:sz="4" w:space="0" w:color="auto"/>
            </w:tcBorders>
            <w:shd w:val="clear" w:color="auto" w:fill="auto"/>
            <w:hideMark/>
          </w:tcPr>
          <w:p w14:paraId="62E8ADB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Public Finances and Taxation</w:t>
            </w:r>
          </w:p>
        </w:tc>
        <w:tc>
          <w:tcPr>
            <w:tcW w:w="2126" w:type="dxa"/>
            <w:tcBorders>
              <w:top w:val="nil"/>
              <w:left w:val="nil"/>
              <w:bottom w:val="single" w:sz="4" w:space="0" w:color="auto"/>
              <w:right w:val="single" w:sz="4" w:space="0" w:color="auto"/>
            </w:tcBorders>
            <w:shd w:val="clear" w:color="auto" w:fill="auto"/>
            <w:hideMark/>
          </w:tcPr>
          <w:p w14:paraId="135E30D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F83466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90EAEF6"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261C6C4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172</w:t>
            </w:r>
          </w:p>
        </w:tc>
        <w:tc>
          <w:tcPr>
            <w:tcW w:w="4520" w:type="dxa"/>
            <w:tcBorders>
              <w:top w:val="nil"/>
              <w:left w:val="nil"/>
              <w:bottom w:val="single" w:sz="4" w:space="0" w:color="auto"/>
              <w:right w:val="single" w:sz="4" w:space="0" w:color="auto"/>
            </w:tcBorders>
            <w:shd w:val="clear" w:color="auto" w:fill="auto"/>
            <w:hideMark/>
          </w:tcPr>
          <w:p w14:paraId="2B738F7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The NPF is mandated for updating in 2024 and must respond to the evolving challenges across its strategic goals and be consistent with national policies.</w:t>
            </w:r>
          </w:p>
        </w:tc>
        <w:tc>
          <w:tcPr>
            <w:tcW w:w="1701" w:type="dxa"/>
            <w:tcBorders>
              <w:top w:val="nil"/>
              <w:left w:val="nil"/>
              <w:bottom w:val="single" w:sz="4" w:space="0" w:color="auto"/>
              <w:right w:val="single" w:sz="4" w:space="0" w:color="auto"/>
            </w:tcBorders>
            <w:shd w:val="clear" w:color="auto" w:fill="auto"/>
            <w:hideMark/>
          </w:tcPr>
          <w:p w14:paraId="0B541C6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Reigniting and Renewing the Economy</w:t>
            </w:r>
          </w:p>
        </w:tc>
        <w:tc>
          <w:tcPr>
            <w:tcW w:w="1985" w:type="dxa"/>
            <w:tcBorders>
              <w:top w:val="nil"/>
              <w:left w:val="nil"/>
              <w:bottom w:val="single" w:sz="4" w:space="0" w:color="auto"/>
              <w:right w:val="single" w:sz="4" w:space="0" w:color="auto"/>
            </w:tcBorders>
            <w:shd w:val="clear" w:color="auto" w:fill="auto"/>
            <w:hideMark/>
          </w:tcPr>
          <w:p w14:paraId="34D36B0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National Development Plan</w:t>
            </w:r>
          </w:p>
        </w:tc>
        <w:tc>
          <w:tcPr>
            <w:tcW w:w="2126" w:type="dxa"/>
            <w:tcBorders>
              <w:top w:val="nil"/>
              <w:left w:val="nil"/>
              <w:bottom w:val="single" w:sz="4" w:space="0" w:color="auto"/>
              <w:right w:val="single" w:sz="4" w:space="0" w:color="auto"/>
            </w:tcBorders>
            <w:shd w:val="clear" w:color="auto" w:fill="auto"/>
            <w:hideMark/>
          </w:tcPr>
          <w:p w14:paraId="2DBD8E7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Before end 2024</w:t>
            </w:r>
          </w:p>
        </w:tc>
        <w:tc>
          <w:tcPr>
            <w:tcW w:w="3118" w:type="dxa"/>
            <w:tcBorders>
              <w:top w:val="nil"/>
              <w:left w:val="nil"/>
              <w:bottom w:val="single" w:sz="4" w:space="0" w:color="auto"/>
              <w:right w:val="single" w:sz="4" w:space="0" w:color="auto"/>
            </w:tcBorders>
            <w:shd w:val="clear" w:color="auto" w:fill="auto"/>
            <w:hideMark/>
          </w:tcPr>
          <w:p w14:paraId="5C0F111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B576D0D"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535B01E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196</w:t>
            </w:r>
          </w:p>
        </w:tc>
        <w:tc>
          <w:tcPr>
            <w:tcW w:w="4520" w:type="dxa"/>
            <w:tcBorders>
              <w:top w:val="nil"/>
              <w:left w:val="nil"/>
              <w:bottom w:val="single" w:sz="4" w:space="0" w:color="auto"/>
              <w:right w:val="single" w:sz="4" w:space="0" w:color="auto"/>
            </w:tcBorders>
            <w:shd w:val="clear" w:color="auto" w:fill="auto"/>
            <w:hideMark/>
          </w:tcPr>
          <w:p w14:paraId="6564383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Work with the Northern Ireland Executive to deliver the flagship cross-border Ulster Canal project, in order to restore the all-island inland water system as a premier tourism attraction.</w:t>
            </w:r>
            <w:r w:rsidRPr="00956A0F">
              <w:rPr>
                <w:rFonts w:eastAsia="Times New Roman"/>
                <w:sz w:val="20"/>
                <w:szCs w:val="20"/>
                <w:lang w:val="en-IE" w:eastAsia="en-IE"/>
              </w:rPr>
              <w:br/>
              <w:t xml:space="preserve"> </w:t>
            </w:r>
          </w:p>
        </w:tc>
        <w:tc>
          <w:tcPr>
            <w:tcW w:w="1701" w:type="dxa"/>
            <w:tcBorders>
              <w:top w:val="nil"/>
              <w:left w:val="nil"/>
              <w:bottom w:val="single" w:sz="4" w:space="0" w:color="auto"/>
              <w:right w:val="single" w:sz="4" w:space="0" w:color="auto"/>
            </w:tcBorders>
            <w:shd w:val="clear" w:color="auto" w:fill="auto"/>
            <w:hideMark/>
          </w:tcPr>
          <w:p w14:paraId="50CE164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Reigniting and Renewing the Economy</w:t>
            </w:r>
          </w:p>
        </w:tc>
        <w:tc>
          <w:tcPr>
            <w:tcW w:w="1985" w:type="dxa"/>
            <w:tcBorders>
              <w:top w:val="nil"/>
              <w:left w:val="nil"/>
              <w:bottom w:val="single" w:sz="4" w:space="0" w:color="auto"/>
              <w:right w:val="single" w:sz="4" w:space="0" w:color="auto"/>
            </w:tcBorders>
            <w:shd w:val="clear" w:color="auto" w:fill="auto"/>
            <w:hideMark/>
          </w:tcPr>
          <w:p w14:paraId="0D3ABD9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Tourism</w:t>
            </w:r>
          </w:p>
        </w:tc>
        <w:tc>
          <w:tcPr>
            <w:tcW w:w="2126" w:type="dxa"/>
            <w:tcBorders>
              <w:top w:val="nil"/>
              <w:left w:val="nil"/>
              <w:bottom w:val="single" w:sz="4" w:space="0" w:color="auto"/>
              <w:right w:val="single" w:sz="4" w:space="0" w:color="auto"/>
            </w:tcBorders>
            <w:shd w:val="clear" w:color="auto" w:fill="auto"/>
            <w:hideMark/>
          </w:tcPr>
          <w:p w14:paraId="21887BD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C029D4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AE92B8F"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43FF6C8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245</w:t>
            </w:r>
          </w:p>
        </w:tc>
        <w:tc>
          <w:tcPr>
            <w:tcW w:w="4520" w:type="dxa"/>
            <w:tcBorders>
              <w:top w:val="nil"/>
              <w:left w:val="nil"/>
              <w:bottom w:val="single" w:sz="4" w:space="0" w:color="auto"/>
              <w:right w:val="single" w:sz="4" w:space="0" w:color="auto"/>
            </w:tcBorders>
            <w:shd w:val="clear" w:color="auto" w:fill="auto"/>
            <w:hideMark/>
          </w:tcPr>
          <w:p w14:paraId="38F36AF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Evaluate and implement plans to realise the carbon sink potential of our marine environment, based on the introduction of Marine Protection Areas. </w:t>
            </w:r>
          </w:p>
        </w:tc>
        <w:tc>
          <w:tcPr>
            <w:tcW w:w="1701" w:type="dxa"/>
            <w:tcBorders>
              <w:top w:val="nil"/>
              <w:left w:val="nil"/>
              <w:bottom w:val="single" w:sz="4" w:space="0" w:color="auto"/>
              <w:right w:val="single" w:sz="4" w:space="0" w:color="auto"/>
            </w:tcBorders>
            <w:shd w:val="clear" w:color="auto" w:fill="auto"/>
            <w:hideMark/>
          </w:tcPr>
          <w:p w14:paraId="6D5B12C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59EBDA4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Emissions</w:t>
            </w:r>
          </w:p>
        </w:tc>
        <w:tc>
          <w:tcPr>
            <w:tcW w:w="2126" w:type="dxa"/>
            <w:tcBorders>
              <w:top w:val="nil"/>
              <w:left w:val="nil"/>
              <w:bottom w:val="single" w:sz="4" w:space="0" w:color="auto"/>
              <w:right w:val="single" w:sz="4" w:space="0" w:color="auto"/>
            </w:tcBorders>
            <w:shd w:val="clear" w:color="auto" w:fill="auto"/>
            <w:hideMark/>
          </w:tcPr>
          <w:p w14:paraId="482166A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46BE97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F1E4AE5"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5E39144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250</w:t>
            </w:r>
          </w:p>
        </w:tc>
        <w:tc>
          <w:tcPr>
            <w:tcW w:w="4520" w:type="dxa"/>
            <w:tcBorders>
              <w:top w:val="nil"/>
              <w:left w:val="nil"/>
              <w:bottom w:val="single" w:sz="4" w:space="0" w:color="auto"/>
              <w:right w:val="single" w:sz="4" w:space="0" w:color="auto"/>
            </w:tcBorders>
            <w:shd w:val="clear" w:color="auto" w:fill="auto"/>
            <w:hideMark/>
          </w:tcPr>
          <w:p w14:paraId="4ECB76B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Each minister will  direct each of the agencies and offices under their department to adopt a climate mandate, under which those bodies will seek to support climate action within their own operations and among their clients and suppliers.</w:t>
            </w:r>
          </w:p>
        </w:tc>
        <w:tc>
          <w:tcPr>
            <w:tcW w:w="1701" w:type="dxa"/>
            <w:tcBorders>
              <w:top w:val="nil"/>
              <w:left w:val="nil"/>
              <w:bottom w:val="single" w:sz="4" w:space="0" w:color="auto"/>
              <w:right w:val="single" w:sz="4" w:space="0" w:color="auto"/>
            </w:tcBorders>
            <w:shd w:val="clear" w:color="auto" w:fill="auto"/>
            <w:hideMark/>
          </w:tcPr>
          <w:p w14:paraId="6E95B6D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00948C6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Emissions</w:t>
            </w:r>
          </w:p>
        </w:tc>
        <w:tc>
          <w:tcPr>
            <w:tcW w:w="2126" w:type="dxa"/>
            <w:tcBorders>
              <w:top w:val="nil"/>
              <w:left w:val="nil"/>
              <w:bottom w:val="single" w:sz="4" w:space="0" w:color="auto"/>
              <w:right w:val="single" w:sz="4" w:space="0" w:color="auto"/>
            </w:tcBorders>
            <w:shd w:val="clear" w:color="auto" w:fill="auto"/>
            <w:hideMark/>
          </w:tcPr>
          <w:p w14:paraId="5DDB491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08F28D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E5ADA63"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582C130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269</w:t>
            </w:r>
          </w:p>
        </w:tc>
        <w:tc>
          <w:tcPr>
            <w:tcW w:w="4520" w:type="dxa"/>
            <w:tcBorders>
              <w:top w:val="nil"/>
              <w:left w:val="nil"/>
              <w:bottom w:val="single" w:sz="4" w:space="0" w:color="auto"/>
              <w:right w:val="single" w:sz="4" w:space="0" w:color="auto"/>
            </w:tcBorders>
            <w:shd w:val="clear" w:color="auto" w:fill="auto"/>
            <w:hideMark/>
          </w:tcPr>
          <w:p w14:paraId="2DE2B33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Finalise and publish the Wind Energy Guidelines, having regard to the public consultation that has just taken place. </w:t>
            </w:r>
          </w:p>
        </w:tc>
        <w:tc>
          <w:tcPr>
            <w:tcW w:w="1701" w:type="dxa"/>
            <w:tcBorders>
              <w:top w:val="nil"/>
              <w:left w:val="nil"/>
              <w:bottom w:val="single" w:sz="4" w:space="0" w:color="auto"/>
              <w:right w:val="single" w:sz="4" w:space="0" w:color="auto"/>
            </w:tcBorders>
            <w:shd w:val="clear" w:color="auto" w:fill="auto"/>
            <w:hideMark/>
          </w:tcPr>
          <w:p w14:paraId="6D02C76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1EA8CCF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Energy</w:t>
            </w:r>
          </w:p>
        </w:tc>
        <w:tc>
          <w:tcPr>
            <w:tcW w:w="2126" w:type="dxa"/>
            <w:tcBorders>
              <w:top w:val="nil"/>
              <w:left w:val="nil"/>
              <w:bottom w:val="single" w:sz="4" w:space="0" w:color="auto"/>
              <w:right w:val="single" w:sz="4" w:space="0" w:color="auto"/>
            </w:tcBorders>
            <w:shd w:val="clear" w:color="auto" w:fill="auto"/>
            <w:hideMark/>
          </w:tcPr>
          <w:p w14:paraId="4CCC77C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B1ACDE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B29C8ED"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6E78C0E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342</w:t>
            </w:r>
          </w:p>
        </w:tc>
        <w:tc>
          <w:tcPr>
            <w:tcW w:w="4520" w:type="dxa"/>
            <w:tcBorders>
              <w:top w:val="nil"/>
              <w:left w:val="nil"/>
              <w:bottom w:val="single" w:sz="4" w:space="0" w:color="auto"/>
              <w:right w:val="single" w:sz="4" w:space="0" w:color="auto"/>
            </w:tcBorders>
            <w:shd w:val="clear" w:color="auto" w:fill="auto"/>
            <w:hideMark/>
          </w:tcPr>
          <w:p w14:paraId="298D864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Review the remit, status and funding of the National Parks and Wildlife Service (NPWS), to ensure that it is playing an effective role in delivering its overall mandate and enforcement role in the protection of wildlife.</w:t>
            </w:r>
          </w:p>
        </w:tc>
        <w:tc>
          <w:tcPr>
            <w:tcW w:w="1701" w:type="dxa"/>
            <w:tcBorders>
              <w:top w:val="nil"/>
              <w:left w:val="nil"/>
              <w:bottom w:val="single" w:sz="4" w:space="0" w:color="auto"/>
              <w:right w:val="single" w:sz="4" w:space="0" w:color="auto"/>
            </w:tcBorders>
            <w:shd w:val="clear" w:color="auto" w:fill="auto"/>
            <w:hideMark/>
          </w:tcPr>
          <w:p w14:paraId="356557B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0BE1EB7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Natural Heritage and Biodiversity</w:t>
            </w:r>
          </w:p>
        </w:tc>
        <w:tc>
          <w:tcPr>
            <w:tcW w:w="2126" w:type="dxa"/>
            <w:tcBorders>
              <w:top w:val="nil"/>
              <w:left w:val="nil"/>
              <w:bottom w:val="single" w:sz="4" w:space="0" w:color="auto"/>
              <w:right w:val="single" w:sz="4" w:space="0" w:color="auto"/>
            </w:tcBorders>
            <w:shd w:val="clear" w:color="auto" w:fill="auto"/>
            <w:hideMark/>
          </w:tcPr>
          <w:p w14:paraId="7513A0C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D0BDCF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62ACE52"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2D0DFEF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343</w:t>
            </w:r>
          </w:p>
        </w:tc>
        <w:tc>
          <w:tcPr>
            <w:tcW w:w="4520" w:type="dxa"/>
            <w:tcBorders>
              <w:top w:val="nil"/>
              <w:left w:val="nil"/>
              <w:bottom w:val="single" w:sz="4" w:space="0" w:color="auto"/>
              <w:right w:val="single" w:sz="4" w:space="0" w:color="auto"/>
            </w:tcBorders>
            <w:shd w:val="clear" w:color="auto" w:fill="auto"/>
            <w:hideMark/>
          </w:tcPr>
          <w:p w14:paraId="0CFB45E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Ensure that all local authorities have a sufficient number of biodiversity and heritage officers among their staff complement. </w:t>
            </w:r>
          </w:p>
        </w:tc>
        <w:tc>
          <w:tcPr>
            <w:tcW w:w="1701" w:type="dxa"/>
            <w:tcBorders>
              <w:top w:val="nil"/>
              <w:left w:val="nil"/>
              <w:bottom w:val="single" w:sz="4" w:space="0" w:color="auto"/>
              <w:right w:val="single" w:sz="4" w:space="0" w:color="auto"/>
            </w:tcBorders>
            <w:shd w:val="clear" w:color="auto" w:fill="auto"/>
            <w:hideMark/>
          </w:tcPr>
          <w:p w14:paraId="1EB4EE7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1E2DB66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Natural Heritage and Biodiversity</w:t>
            </w:r>
          </w:p>
        </w:tc>
        <w:tc>
          <w:tcPr>
            <w:tcW w:w="2126" w:type="dxa"/>
            <w:tcBorders>
              <w:top w:val="nil"/>
              <w:left w:val="nil"/>
              <w:bottom w:val="single" w:sz="4" w:space="0" w:color="auto"/>
              <w:right w:val="single" w:sz="4" w:space="0" w:color="auto"/>
            </w:tcBorders>
            <w:shd w:val="clear" w:color="auto" w:fill="auto"/>
            <w:hideMark/>
          </w:tcPr>
          <w:p w14:paraId="5ABC7A5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BAD65E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DB0031F"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0339E84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344</w:t>
            </w:r>
          </w:p>
        </w:tc>
        <w:tc>
          <w:tcPr>
            <w:tcW w:w="4520" w:type="dxa"/>
            <w:tcBorders>
              <w:top w:val="nil"/>
              <w:left w:val="nil"/>
              <w:bottom w:val="single" w:sz="4" w:space="0" w:color="auto"/>
              <w:right w:val="single" w:sz="4" w:space="0" w:color="auto"/>
            </w:tcBorders>
            <w:shd w:val="clear" w:color="auto" w:fill="auto"/>
            <w:hideMark/>
          </w:tcPr>
          <w:p w14:paraId="5F8F852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Support biodiversity data collection.</w:t>
            </w:r>
          </w:p>
        </w:tc>
        <w:tc>
          <w:tcPr>
            <w:tcW w:w="1701" w:type="dxa"/>
            <w:tcBorders>
              <w:top w:val="nil"/>
              <w:left w:val="nil"/>
              <w:bottom w:val="single" w:sz="4" w:space="0" w:color="auto"/>
              <w:right w:val="single" w:sz="4" w:space="0" w:color="auto"/>
            </w:tcBorders>
            <w:shd w:val="clear" w:color="auto" w:fill="auto"/>
            <w:hideMark/>
          </w:tcPr>
          <w:p w14:paraId="1FF472A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7FDF4BB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Natural Heritage and Biodiversity</w:t>
            </w:r>
          </w:p>
        </w:tc>
        <w:tc>
          <w:tcPr>
            <w:tcW w:w="2126" w:type="dxa"/>
            <w:tcBorders>
              <w:top w:val="nil"/>
              <w:left w:val="nil"/>
              <w:bottom w:val="single" w:sz="4" w:space="0" w:color="auto"/>
              <w:right w:val="single" w:sz="4" w:space="0" w:color="auto"/>
            </w:tcBorders>
            <w:shd w:val="clear" w:color="auto" w:fill="auto"/>
            <w:hideMark/>
          </w:tcPr>
          <w:p w14:paraId="34682CD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B8CA55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A77F5C2"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6474BA8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346</w:t>
            </w:r>
          </w:p>
        </w:tc>
        <w:tc>
          <w:tcPr>
            <w:tcW w:w="4520" w:type="dxa"/>
            <w:tcBorders>
              <w:top w:val="nil"/>
              <w:left w:val="nil"/>
              <w:bottom w:val="single" w:sz="4" w:space="0" w:color="auto"/>
              <w:right w:val="single" w:sz="4" w:space="0" w:color="auto"/>
            </w:tcBorders>
            <w:shd w:val="clear" w:color="auto" w:fill="auto"/>
            <w:hideMark/>
          </w:tcPr>
          <w:p w14:paraId="6D24365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Review the protection (including enforcement of relevant legislation) of our natural heritage, including hedgerows, native woodland, and wetlands. </w:t>
            </w:r>
          </w:p>
        </w:tc>
        <w:tc>
          <w:tcPr>
            <w:tcW w:w="1701" w:type="dxa"/>
            <w:tcBorders>
              <w:top w:val="nil"/>
              <w:left w:val="nil"/>
              <w:bottom w:val="single" w:sz="4" w:space="0" w:color="auto"/>
              <w:right w:val="single" w:sz="4" w:space="0" w:color="auto"/>
            </w:tcBorders>
            <w:shd w:val="clear" w:color="auto" w:fill="auto"/>
            <w:hideMark/>
          </w:tcPr>
          <w:p w14:paraId="2145800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024D268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Natural Heritage and Biodiversity</w:t>
            </w:r>
          </w:p>
        </w:tc>
        <w:tc>
          <w:tcPr>
            <w:tcW w:w="2126" w:type="dxa"/>
            <w:tcBorders>
              <w:top w:val="nil"/>
              <w:left w:val="nil"/>
              <w:bottom w:val="single" w:sz="4" w:space="0" w:color="auto"/>
              <w:right w:val="single" w:sz="4" w:space="0" w:color="auto"/>
            </w:tcBorders>
            <w:shd w:val="clear" w:color="auto" w:fill="auto"/>
            <w:hideMark/>
          </w:tcPr>
          <w:p w14:paraId="64CC7D7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3F5DEF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BAF34EF"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471C049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347</w:t>
            </w:r>
          </w:p>
        </w:tc>
        <w:tc>
          <w:tcPr>
            <w:tcW w:w="4520" w:type="dxa"/>
            <w:tcBorders>
              <w:top w:val="nil"/>
              <w:left w:val="nil"/>
              <w:bottom w:val="single" w:sz="4" w:space="0" w:color="auto"/>
              <w:right w:val="single" w:sz="4" w:space="0" w:color="auto"/>
            </w:tcBorders>
            <w:shd w:val="clear" w:color="auto" w:fill="auto"/>
            <w:hideMark/>
          </w:tcPr>
          <w:p w14:paraId="18EA05E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Develop a new National Invasive Species Management Plan.</w:t>
            </w:r>
          </w:p>
        </w:tc>
        <w:tc>
          <w:tcPr>
            <w:tcW w:w="1701" w:type="dxa"/>
            <w:tcBorders>
              <w:top w:val="nil"/>
              <w:left w:val="nil"/>
              <w:bottom w:val="single" w:sz="4" w:space="0" w:color="auto"/>
              <w:right w:val="single" w:sz="4" w:space="0" w:color="auto"/>
            </w:tcBorders>
            <w:shd w:val="clear" w:color="auto" w:fill="auto"/>
            <w:hideMark/>
          </w:tcPr>
          <w:p w14:paraId="64F0527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7298953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Natural Heritage and Biodiversity</w:t>
            </w:r>
          </w:p>
        </w:tc>
        <w:tc>
          <w:tcPr>
            <w:tcW w:w="2126" w:type="dxa"/>
            <w:tcBorders>
              <w:top w:val="nil"/>
              <w:left w:val="nil"/>
              <w:bottom w:val="single" w:sz="4" w:space="0" w:color="auto"/>
              <w:right w:val="single" w:sz="4" w:space="0" w:color="auto"/>
            </w:tcBorders>
            <w:shd w:val="clear" w:color="auto" w:fill="auto"/>
            <w:hideMark/>
          </w:tcPr>
          <w:p w14:paraId="62A2489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6C76D0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CED8F20"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7B8E8AE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348</w:t>
            </w:r>
          </w:p>
        </w:tc>
        <w:tc>
          <w:tcPr>
            <w:tcW w:w="4520" w:type="dxa"/>
            <w:tcBorders>
              <w:top w:val="nil"/>
              <w:left w:val="nil"/>
              <w:bottom w:val="single" w:sz="4" w:space="0" w:color="auto"/>
              <w:right w:val="single" w:sz="4" w:space="0" w:color="auto"/>
            </w:tcBorders>
            <w:shd w:val="clear" w:color="auto" w:fill="auto"/>
            <w:hideMark/>
          </w:tcPr>
          <w:p w14:paraId="267427E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Coordinate the actions in the Programme for Government regarding peatlands to maximise the benefits for biodiversity.</w:t>
            </w:r>
          </w:p>
        </w:tc>
        <w:tc>
          <w:tcPr>
            <w:tcW w:w="1701" w:type="dxa"/>
            <w:tcBorders>
              <w:top w:val="nil"/>
              <w:left w:val="nil"/>
              <w:bottom w:val="single" w:sz="4" w:space="0" w:color="auto"/>
              <w:right w:val="single" w:sz="4" w:space="0" w:color="auto"/>
            </w:tcBorders>
            <w:shd w:val="clear" w:color="auto" w:fill="auto"/>
            <w:hideMark/>
          </w:tcPr>
          <w:p w14:paraId="512B63D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08A12AC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Natural Heritage and Biodiversity</w:t>
            </w:r>
          </w:p>
        </w:tc>
        <w:tc>
          <w:tcPr>
            <w:tcW w:w="2126" w:type="dxa"/>
            <w:tcBorders>
              <w:top w:val="nil"/>
              <w:left w:val="nil"/>
              <w:bottom w:val="single" w:sz="4" w:space="0" w:color="auto"/>
              <w:right w:val="single" w:sz="4" w:space="0" w:color="auto"/>
            </w:tcBorders>
            <w:shd w:val="clear" w:color="auto" w:fill="auto"/>
            <w:hideMark/>
          </w:tcPr>
          <w:p w14:paraId="29F31D0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EADCF1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8A86CE8"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6098914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349</w:t>
            </w:r>
          </w:p>
        </w:tc>
        <w:tc>
          <w:tcPr>
            <w:tcW w:w="4520" w:type="dxa"/>
            <w:tcBorders>
              <w:top w:val="nil"/>
              <w:left w:val="nil"/>
              <w:bottom w:val="single" w:sz="4" w:space="0" w:color="auto"/>
              <w:right w:val="single" w:sz="4" w:space="0" w:color="auto"/>
            </w:tcBorders>
            <w:shd w:val="clear" w:color="auto" w:fill="auto"/>
            <w:hideMark/>
          </w:tcPr>
          <w:p w14:paraId="5809EB5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Introduce policies on supports for urban biodiversity and tree planting. </w:t>
            </w:r>
          </w:p>
        </w:tc>
        <w:tc>
          <w:tcPr>
            <w:tcW w:w="1701" w:type="dxa"/>
            <w:tcBorders>
              <w:top w:val="nil"/>
              <w:left w:val="nil"/>
              <w:bottom w:val="single" w:sz="4" w:space="0" w:color="auto"/>
              <w:right w:val="single" w:sz="4" w:space="0" w:color="auto"/>
            </w:tcBorders>
            <w:shd w:val="clear" w:color="auto" w:fill="auto"/>
            <w:hideMark/>
          </w:tcPr>
          <w:p w14:paraId="0F9567C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71BC1A7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Natural Heritage and Biodiversity</w:t>
            </w:r>
          </w:p>
        </w:tc>
        <w:tc>
          <w:tcPr>
            <w:tcW w:w="2126" w:type="dxa"/>
            <w:tcBorders>
              <w:top w:val="nil"/>
              <w:left w:val="nil"/>
              <w:bottom w:val="single" w:sz="4" w:space="0" w:color="auto"/>
              <w:right w:val="single" w:sz="4" w:space="0" w:color="auto"/>
            </w:tcBorders>
            <w:shd w:val="clear" w:color="auto" w:fill="auto"/>
            <w:hideMark/>
          </w:tcPr>
          <w:p w14:paraId="584FE56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C21683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41E3FFC"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7066F97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351</w:t>
            </w:r>
          </w:p>
        </w:tc>
        <w:tc>
          <w:tcPr>
            <w:tcW w:w="4520" w:type="dxa"/>
            <w:tcBorders>
              <w:top w:val="nil"/>
              <w:left w:val="nil"/>
              <w:bottom w:val="single" w:sz="4" w:space="0" w:color="auto"/>
              <w:right w:val="single" w:sz="4" w:space="0" w:color="auto"/>
            </w:tcBorders>
            <w:shd w:val="clear" w:color="auto" w:fill="auto"/>
            <w:hideMark/>
          </w:tcPr>
          <w:p w14:paraId="397C32F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Continue to implement the third National Biodiversity Action Plan 2017-2021 and build on the commitments made at the first National Biodiversity Conference.</w:t>
            </w:r>
          </w:p>
        </w:tc>
        <w:tc>
          <w:tcPr>
            <w:tcW w:w="1701" w:type="dxa"/>
            <w:tcBorders>
              <w:top w:val="nil"/>
              <w:left w:val="nil"/>
              <w:bottom w:val="single" w:sz="4" w:space="0" w:color="auto"/>
              <w:right w:val="single" w:sz="4" w:space="0" w:color="auto"/>
            </w:tcBorders>
            <w:shd w:val="clear" w:color="auto" w:fill="auto"/>
            <w:hideMark/>
          </w:tcPr>
          <w:p w14:paraId="6CBB787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6F08F4B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Natural Heritage and Biodiversity</w:t>
            </w:r>
          </w:p>
        </w:tc>
        <w:tc>
          <w:tcPr>
            <w:tcW w:w="2126" w:type="dxa"/>
            <w:tcBorders>
              <w:top w:val="nil"/>
              <w:left w:val="nil"/>
              <w:bottom w:val="single" w:sz="4" w:space="0" w:color="auto"/>
              <w:right w:val="single" w:sz="4" w:space="0" w:color="auto"/>
            </w:tcBorders>
            <w:shd w:val="clear" w:color="auto" w:fill="auto"/>
            <w:hideMark/>
          </w:tcPr>
          <w:p w14:paraId="45A13D5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5BB0E3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212270C"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178969C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352</w:t>
            </w:r>
          </w:p>
        </w:tc>
        <w:tc>
          <w:tcPr>
            <w:tcW w:w="4520" w:type="dxa"/>
            <w:tcBorders>
              <w:top w:val="nil"/>
              <w:left w:val="nil"/>
              <w:bottom w:val="single" w:sz="4" w:space="0" w:color="auto"/>
              <w:right w:val="single" w:sz="4" w:space="0" w:color="auto"/>
            </w:tcBorders>
            <w:shd w:val="clear" w:color="auto" w:fill="auto"/>
            <w:hideMark/>
          </w:tcPr>
          <w:p w14:paraId="0DAB0EB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Support local nature groups and local authorities to work in partnership on local biodiversity projects. </w:t>
            </w:r>
          </w:p>
        </w:tc>
        <w:tc>
          <w:tcPr>
            <w:tcW w:w="1701" w:type="dxa"/>
            <w:tcBorders>
              <w:top w:val="nil"/>
              <w:left w:val="nil"/>
              <w:bottom w:val="single" w:sz="4" w:space="0" w:color="auto"/>
              <w:right w:val="single" w:sz="4" w:space="0" w:color="auto"/>
            </w:tcBorders>
            <w:shd w:val="clear" w:color="auto" w:fill="auto"/>
            <w:hideMark/>
          </w:tcPr>
          <w:p w14:paraId="765F869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49BC784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Natural Heritage and Biodiversity</w:t>
            </w:r>
          </w:p>
        </w:tc>
        <w:tc>
          <w:tcPr>
            <w:tcW w:w="2126" w:type="dxa"/>
            <w:tcBorders>
              <w:top w:val="nil"/>
              <w:left w:val="nil"/>
              <w:bottom w:val="single" w:sz="4" w:space="0" w:color="auto"/>
              <w:right w:val="single" w:sz="4" w:space="0" w:color="auto"/>
            </w:tcBorders>
            <w:shd w:val="clear" w:color="auto" w:fill="auto"/>
            <w:hideMark/>
          </w:tcPr>
          <w:p w14:paraId="5E5FE33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F9D56A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B183732"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3D70E42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353</w:t>
            </w:r>
          </w:p>
        </w:tc>
        <w:tc>
          <w:tcPr>
            <w:tcW w:w="4520" w:type="dxa"/>
            <w:tcBorders>
              <w:top w:val="nil"/>
              <w:left w:val="nil"/>
              <w:bottom w:val="single" w:sz="4" w:space="0" w:color="auto"/>
              <w:right w:val="single" w:sz="4" w:space="0" w:color="auto"/>
            </w:tcBorders>
            <w:shd w:val="clear" w:color="auto" w:fill="auto"/>
            <w:hideMark/>
          </w:tcPr>
          <w:p w14:paraId="2EEDA27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Continue to raise awareness of biodiversity through initiatives like the Annual Biodiversity Awards Scheme.</w:t>
            </w:r>
          </w:p>
        </w:tc>
        <w:tc>
          <w:tcPr>
            <w:tcW w:w="1701" w:type="dxa"/>
            <w:tcBorders>
              <w:top w:val="nil"/>
              <w:left w:val="nil"/>
              <w:bottom w:val="single" w:sz="4" w:space="0" w:color="auto"/>
              <w:right w:val="single" w:sz="4" w:space="0" w:color="auto"/>
            </w:tcBorders>
            <w:shd w:val="clear" w:color="auto" w:fill="auto"/>
            <w:hideMark/>
          </w:tcPr>
          <w:p w14:paraId="6D7F1B4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40456CE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Natural Heritage and Biodiversity</w:t>
            </w:r>
          </w:p>
        </w:tc>
        <w:tc>
          <w:tcPr>
            <w:tcW w:w="2126" w:type="dxa"/>
            <w:tcBorders>
              <w:top w:val="nil"/>
              <w:left w:val="nil"/>
              <w:bottom w:val="single" w:sz="4" w:space="0" w:color="auto"/>
              <w:right w:val="single" w:sz="4" w:space="0" w:color="auto"/>
            </w:tcBorders>
            <w:shd w:val="clear" w:color="auto" w:fill="auto"/>
            <w:hideMark/>
          </w:tcPr>
          <w:p w14:paraId="426F76C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92C146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9561F6C"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2B0A495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354</w:t>
            </w:r>
          </w:p>
        </w:tc>
        <w:tc>
          <w:tcPr>
            <w:tcW w:w="4520" w:type="dxa"/>
            <w:tcBorders>
              <w:top w:val="nil"/>
              <w:left w:val="nil"/>
              <w:bottom w:val="single" w:sz="4" w:space="0" w:color="auto"/>
              <w:right w:val="single" w:sz="4" w:space="0" w:color="auto"/>
            </w:tcBorders>
            <w:shd w:val="clear" w:color="auto" w:fill="auto"/>
            <w:hideMark/>
          </w:tcPr>
          <w:p w14:paraId="44AC4FB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 on the success of the UNESCO Dublin Bay Biosphere and achieve further UNESCO designations for Irish sites, including the Lough Allen region.</w:t>
            </w:r>
          </w:p>
        </w:tc>
        <w:tc>
          <w:tcPr>
            <w:tcW w:w="1701" w:type="dxa"/>
            <w:tcBorders>
              <w:top w:val="nil"/>
              <w:left w:val="nil"/>
              <w:bottom w:val="single" w:sz="4" w:space="0" w:color="auto"/>
              <w:right w:val="single" w:sz="4" w:space="0" w:color="auto"/>
            </w:tcBorders>
            <w:shd w:val="clear" w:color="auto" w:fill="auto"/>
            <w:hideMark/>
          </w:tcPr>
          <w:p w14:paraId="217B19C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0A98387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Natural Heritage and Biodiversity</w:t>
            </w:r>
          </w:p>
        </w:tc>
        <w:tc>
          <w:tcPr>
            <w:tcW w:w="2126" w:type="dxa"/>
            <w:tcBorders>
              <w:top w:val="nil"/>
              <w:left w:val="nil"/>
              <w:bottom w:val="single" w:sz="4" w:space="0" w:color="auto"/>
              <w:right w:val="single" w:sz="4" w:space="0" w:color="auto"/>
            </w:tcBorders>
            <w:shd w:val="clear" w:color="auto" w:fill="auto"/>
            <w:hideMark/>
          </w:tcPr>
          <w:p w14:paraId="0CBAF2E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B05D1F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0F39C94"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6800286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357</w:t>
            </w:r>
          </w:p>
        </w:tc>
        <w:tc>
          <w:tcPr>
            <w:tcW w:w="4520" w:type="dxa"/>
            <w:tcBorders>
              <w:top w:val="nil"/>
              <w:left w:val="nil"/>
              <w:bottom w:val="single" w:sz="4" w:space="0" w:color="auto"/>
              <w:right w:val="single" w:sz="4" w:space="0" w:color="auto"/>
            </w:tcBorders>
            <w:shd w:val="clear" w:color="auto" w:fill="auto"/>
            <w:hideMark/>
          </w:tcPr>
          <w:p w14:paraId="691B042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Ensure that Irish Water is sufficiently funded to make the necessary investment in drinking water and wastewater infrastructure. </w:t>
            </w:r>
          </w:p>
        </w:tc>
        <w:tc>
          <w:tcPr>
            <w:tcW w:w="1701" w:type="dxa"/>
            <w:tcBorders>
              <w:top w:val="nil"/>
              <w:left w:val="nil"/>
              <w:bottom w:val="single" w:sz="4" w:space="0" w:color="auto"/>
              <w:right w:val="single" w:sz="4" w:space="0" w:color="auto"/>
            </w:tcBorders>
            <w:shd w:val="clear" w:color="auto" w:fill="auto"/>
            <w:hideMark/>
          </w:tcPr>
          <w:p w14:paraId="4C7A6AD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0F616F7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27FD9B9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745EF2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4BA347A"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7CCAC09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358</w:t>
            </w:r>
          </w:p>
        </w:tc>
        <w:tc>
          <w:tcPr>
            <w:tcW w:w="4520" w:type="dxa"/>
            <w:tcBorders>
              <w:top w:val="nil"/>
              <w:left w:val="nil"/>
              <w:bottom w:val="single" w:sz="4" w:space="0" w:color="auto"/>
              <w:right w:val="single" w:sz="4" w:space="0" w:color="auto"/>
            </w:tcBorders>
            <w:shd w:val="clear" w:color="auto" w:fill="auto"/>
            <w:hideMark/>
          </w:tcPr>
          <w:p w14:paraId="094A5C9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Mandate Irish Water to develop plans to ensure security of supply and sufficient capacity in drinking and wastewater networks to allow for balanced regional development.</w:t>
            </w:r>
          </w:p>
        </w:tc>
        <w:tc>
          <w:tcPr>
            <w:tcW w:w="1701" w:type="dxa"/>
            <w:tcBorders>
              <w:top w:val="nil"/>
              <w:left w:val="nil"/>
              <w:bottom w:val="single" w:sz="4" w:space="0" w:color="auto"/>
              <w:right w:val="single" w:sz="4" w:space="0" w:color="auto"/>
            </w:tcBorders>
            <w:shd w:val="clear" w:color="auto" w:fill="auto"/>
            <w:hideMark/>
          </w:tcPr>
          <w:p w14:paraId="04CF8FB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29C9E89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41EC41F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FAB968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0B426AC"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467BDCB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359</w:t>
            </w:r>
          </w:p>
        </w:tc>
        <w:tc>
          <w:tcPr>
            <w:tcW w:w="4520" w:type="dxa"/>
            <w:tcBorders>
              <w:top w:val="nil"/>
              <w:left w:val="nil"/>
              <w:bottom w:val="single" w:sz="4" w:space="0" w:color="auto"/>
              <w:right w:val="single" w:sz="4" w:space="0" w:color="auto"/>
            </w:tcBorders>
            <w:shd w:val="clear" w:color="auto" w:fill="auto"/>
            <w:hideMark/>
          </w:tcPr>
          <w:p w14:paraId="18CF8C1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Fund Irish Water’s capital investment plan for drinking water and wastewater infrastructure on a multi-annual basis and deliver the €8.5 billion funding package committed to in Project Ireland 2040. </w:t>
            </w:r>
          </w:p>
        </w:tc>
        <w:tc>
          <w:tcPr>
            <w:tcW w:w="1701" w:type="dxa"/>
            <w:tcBorders>
              <w:top w:val="nil"/>
              <w:left w:val="nil"/>
              <w:bottom w:val="single" w:sz="4" w:space="0" w:color="auto"/>
              <w:right w:val="single" w:sz="4" w:space="0" w:color="auto"/>
            </w:tcBorders>
            <w:shd w:val="clear" w:color="auto" w:fill="auto"/>
            <w:hideMark/>
          </w:tcPr>
          <w:p w14:paraId="6D3DEA8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7B5B224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723E9A3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6AE1DA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DAD6BA9"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5A3C654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360</w:t>
            </w:r>
          </w:p>
        </w:tc>
        <w:tc>
          <w:tcPr>
            <w:tcW w:w="4520" w:type="dxa"/>
            <w:tcBorders>
              <w:top w:val="nil"/>
              <w:left w:val="nil"/>
              <w:bottom w:val="single" w:sz="4" w:space="0" w:color="auto"/>
              <w:right w:val="single" w:sz="4" w:space="0" w:color="auto"/>
            </w:tcBorders>
            <w:shd w:val="clear" w:color="auto" w:fill="auto"/>
            <w:hideMark/>
          </w:tcPr>
          <w:p w14:paraId="5A05677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Support take-up of Irish Water’s Small Towns and Villages Growth Programme 2020-2024, which will provide water and wastewater growth capacity in smaller settlements that would otherwise not be provided for in Irish Water’s capital investment plan. </w:t>
            </w:r>
          </w:p>
        </w:tc>
        <w:tc>
          <w:tcPr>
            <w:tcW w:w="1701" w:type="dxa"/>
            <w:tcBorders>
              <w:top w:val="nil"/>
              <w:left w:val="nil"/>
              <w:bottom w:val="single" w:sz="4" w:space="0" w:color="auto"/>
              <w:right w:val="single" w:sz="4" w:space="0" w:color="auto"/>
            </w:tcBorders>
            <w:shd w:val="clear" w:color="auto" w:fill="auto"/>
            <w:hideMark/>
          </w:tcPr>
          <w:p w14:paraId="1C5F664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12E352B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35E7F9D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F676C2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F42199D"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61081B8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362</w:t>
            </w:r>
          </w:p>
        </w:tc>
        <w:tc>
          <w:tcPr>
            <w:tcW w:w="4520" w:type="dxa"/>
            <w:tcBorders>
              <w:top w:val="nil"/>
              <w:left w:val="nil"/>
              <w:bottom w:val="single" w:sz="4" w:space="0" w:color="auto"/>
              <w:right w:val="single" w:sz="4" w:space="0" w:color="auto"/>
            </w:tcBorders>
            <w:shd w:val="clear" w:color="auto" w:fill="auto"/>
            <w:hideMark/>
          </w:tcPr>
          <w:p w14:paraId="0F14911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Support continued investment in reducing leakage across the network.</w:t>
            </w:r>
          </w:p>
        </w:tc>
        <w:tc>
          <w:tcPr>
            <w:tcW w:w="1701" w:type="dxa"/>
            <w:tcBorders>
              <w:top w:val="nil"/>
              <w:left w:val="nil"/>
              <w:bottom w:val="single" w:sz="4" w:space="0" w:color="auto"/>
              <w:right w:val="single" w:sz="4" w:space="0" w:color="auto"/>
            </w:tcBorders>
            <w:shd w:val="clear" w:color="auto" w:fill="auto"/>
            <w:hideMark/>
          </w:tcPr>
          <w:p w14:paraId="230ED5A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0B28422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227E0EF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910A97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A5BC715"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55DD7EA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363</w:t>
            </w:r>
          </w:p>
        </w:tc>
        <w:tc>
          <w:tcPr>
            <w:tcW w:w="4520" w:type="dxa"/>
            <w:tcBorders>
              <w:top w:val="nil"/>
              <w:left w:val="nil"/>
              <w:bottom w:val="single" w:sz="4" w:space="0" w:color="auto"/>
              <w:right w:val="single" w:sz="4" w:space="0" w:color="auto"/>
            </w:tcBorders>
            <w:shd w:val="clear" w:color="auto" w:fill="auto"/>
            <w:hideMark/>
          </w:tcPr>
          <w:p w14:paraId="2D5034E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Fully consider the review from the Commission for Regulation of Utilities to Irish Water’s proposed approach to the Water Supply Project for the Eastern and Midlands Region.</w:t>
            </w:r>
          </w:p>
        </w:tc>
        <w:tc>
          <w:tcPr>
            <w:tcW w:w="1701" w:type="dxa"/>
            <w:tcBorders>
              <w:top w:val="nil"/>
              <w:left w:val="nil"/>
              <w:bottom w:val="single" w:sz="4" w:space="0" w:color="auto"/>
              <w:right w:val="single" w:sz="4" w:space="0" w:color="auto"/>
            </w:tcBorders>
            <w:shd w:val="clear" w:color="auto" w:fill="auto"/>
            <w:hideMark/>
          </w:tcPr>
          <w:p w14:paraId="790ADEF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311830B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081118D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2F2094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94A1B7B"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5DF150F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364</w:t>
            </w:r>
          </w:p>
        </w:tc>
        <w:tc>
          <w:tcPr>
            <w:tcW w:w="4520" w:type="dxa"/>
            <w:tcBorders>
              <w:top w:val="nil"/>
              <w:left w:val="nil"/>
              <w:bottom w:val="single" w:sz="4" w:space="0" w:color="auto"/>
              <w:right w:val="single" w:sz="4" w:space="0" w:color="auto"/>
            </w:tcBorders>
            <w:shd w:val="clear" w:color="auto" w:fill="auto"/>
            <w:hideMark/>
          </w:tcPr>
          <w:p w14:paraId="0DBCC40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Develop a scheme between local authorities and Irish Water to provide drinking water fountains nationwide to reduce plastic bottle litter.</w:t>
            </w:r>
          </w:p>
        </w:tc>
        <w:tc>
          <w:tcPr>
            <w:tcW w:w="1701" w:type="dxa"/>
            <w:tcBorders>
              <w:top w:val="nil"/>
              <w:left w:val="nil"/>
              <w:bottom w:val="single" w:sz="4" w:space="0" w:color="auto"/>
              <w:right w:val="single" w:sz="4" w:space="0" w:color="auto"/>
            </w:tcBorders>
            <w:shd w:val="clear" w:color="auto" w:fill="auto"/>
            <w:hideMark/>
          </w:tcPr>
          <w:p w14:paraId="1DB8999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4DE8B19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72F193C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8BEC2F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894856D"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7B0CF56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365</w:t>
            </w:r>
          </w:p>
        </w:tc>
        <w:tc>
          <w:tcPr>
            <w:tcW w:w="4520" w:type="dxa"/>
            <w:tcBorders>
              <w:top w:val="nil"/>
              <w:left w:val="nil"/>
              <w:bottom w:val="single" w:sz="4" w:space="0" w:color="auto"/>
              <w:right w:val="single" w:sz="4" w:space="0" w:color="auto"/>
            </w:tcBorders>
            <w:shd w:val="clear" w:color="auto" w:fill="auto"/>
            <w:hideMark/>
          </w:tcPr>
          <w:p w14:paraId="3B305C3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Continue to help fund upgrades to wells.</w:t>
            </w:r>
          </w:p>
        </w:tc>
        <w:tc>
          <w:tcPr>
            <w:tcW w:w="1701" w:type="dxa"/>
            <w:tcBorders>
              <w:top w:val="nil"/>
              <w:left w:val="nil"/>
              <w:bottom w:val="single" w:sz="4" w:space="0" w:color="auto"/>
              <w:right w:val="single" w:sz="4" w:space="0" w:color="auto"/>
            </w:tcBorders>
            <w:shd w:val="clear" w:color="auto" w:fill="auto"/>
            <w:hideMark/>
          </w:tcPr>
          <w:p w14:paraId="494DBEE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46A1B4D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44A30E1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E6089D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4E150AB"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14CF604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366</w:t>
            </w:r>
          </w:p>
        </w:tc>
        <w:tc>
          <w:tcPr>
            <w:tcW w:w="4520" w:type="dxa"/>
            <w:tcBorders>
              <w:top w:val="nil"/>
              <w:left w:val="nil"/>
              <w:bottom w:val="single" w:sz="4" w:space="0" w:color="auto"/>
              <w:right w:val="single" w:sz="4" w:space="0" w:color="auto"/>
            </w:tcBorders>
            <w:shd w:val="clear" w:color="auto" w:fill="auto"/>
            <w:hideMark/>
          </w:tcPr>
          <w:p w14:paraId="72ADF1D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Continue to help fund upgrades to domestic wastewater treatment systems, including septic tanks.</w:t>
            </w:r>
          </w:p>
        </w:tc>
        <w:tc>
          <w:tcPr>
            <w:tcW w:w="1701" w:type="dxa"/>
            <w:tcBorders>
              <w:top w:val="nil"/>
              <w:left w:val="nil"/>
              <w:bottom w:val="single" w:sz="4" w:space="0" w:color="auto"/>
              <w:right w:val="single" w:sz="4" w:space="0" w:color="auto"/>
            </w:tcBorders>
            <w:shd w:val="clear" w:color="auto" w:fill="auto"/>
            <w:hideMark/>
          </w:tcPr>
          <w:p w14:paraId="1623A1B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6FFFD6C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44E050D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C89FDF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F1BEB67"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52E0528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367</w:t>
            </w:r>
          </w:p>
        </w:tc>
        <w:tc>
          <w:tcPr>
            <w:tcW w:w="4520" w:type="dxa"/>
            <w:tcBorders>
              <w:top w:val="nil"/>
              <w:left w:val="nil"/>
              <w:bottom w:val="single" w:sz="4" w:space="0" w:color="auto"/>
              <w:right w:val="single" w:sz="4" w:space="0" w:color="auto"/>
            </w:tcBorders>
            <w:shd w:val="clear" w:color="auto" w:fill="auto"/>
            <w:hideMark/>
          </w:tcPr>
          <w:p w14:paraId="02CA53B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Review and work to improve the inspection regime for the 500,000 domestic wastewater systems and incentivise upgrading works. </w:t>
            </w:r>
          </w:p>
        </w:tc>
        <w:tc>
          <w:tcPr>
            <w:tcW w:w="1701" w:type="dxa"/>
            <w:tcBorders>
              <w:top w:val="nil"/>
              <w:left w:val="nil"/>
              <w:bottom w:val="single" w:sz="4" w:space="0" w:color="auto"/>
              <w:right w:val="single" w:sz="4" w:space="0" w:color="auto"/>
            </w:tcBorders>
            <w:shd w:val="clear" w:color="auto" w:fill="auto"/>
            <w:hideMark/>
          </w:tcPr>
          <w:p w14:paraId="26FB65E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1582475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41F8747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399674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0483ED9"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4D22BBB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368</w:t>
            </w:r>
          </w:p>
        </w:tc>
        <w:tc>
          <w:tcPr>
            <w:tcW w:w="4520" w:type="dxa"/>
            <w:tcBorders>
              <w:top w:val="nil"/>
              <w:left w:val="nil"/>
              <w:bottom w:val="single" w:sz="4" w:space="0" w:color="auto"/>
              <w:right w:val="single" w:sz="4" w:space="0" w:color="auto"/>
            </w:tcBorders>
            <w:shd w:val="clear" w:color="auto" w:fill="auto"/>
            <w:hideMark/>
          </w:tcPr>
          <w:p w14:paraId="48891C0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Ensure that Irish Water progresses works to reduce the number of schemes on the Environmental Protection Agency’s (EPA) Remedial Action List.</w:t>
            </w:r>
          </w:p>
        </w:tc>
        <w:tc>
          <w:tcPr>
            <w:tcW w:w="1701" w:type="dxa"/>
            <w:tcBorders>
              <w:top w:val="nil"/>
              <w:left w:val="nil"/>
              <w:bottom w:val="single" w:sz="4" w:space="0" w:color="auto"/>
              <w:right w:val="single" w:sz="4" w:space="0" w:color="auto"/>
            </w:tcBorders>
            <w:shd w:val="clear" w:color="auto" w:fill="auto"/>
            <w:hideMark/>
          </w:tcPr>
          <w:p w14:paraId="4F04EE4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0B35899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1FECF68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0BA25C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3AC707B"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4E9FF8D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369</w:t>
            </w:r>
          </w:p>
        </w:tc>
        <w:tc>
          <w:tcPr>
            <w:tcW w:w="4520" w:type="dxa"/>
            <w:tcBorders>
              <w:top w:val="nil"/>
              <w:left w:val="nil"/>
              <w:bottom w:val="single" w:sz="4" w:space="0" w:color="auto"/>
              <w:right w:val="single" w:sz="4" w:space="0" w:color="auto"/>
            </w:tcBorders>
            <w:shd w:val="clear" w:color="auto" w:fill="auto"/>
            <w:hideMark/>
          </w:tcPr>
          <w:p w14:paraId="6A19A95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Support Irish Water in its programme to remove lead pipes from the public supply.</w:t>
            </w:r>
          </w:p>
        </w:tc>
        <w:tc>
          <w:tcPr>
            <w:tcW w:w="1701" w:type="dxa"/>
            <w:tcBorders>
              <w:top w:val="nil"/>
              <w:left w:val="nil"/>
              <w:bottom w:val="single" w:sz="4" w:space="0" w:color="auto"/>
              <w:right w:val="single" w:sz="4" w:space="0" w:color="auto"/>
            </w:tcBorders>
            <w:shd w:val="clear" w:color="auto" w:fill="auto"/>
            <w:hideMark/>
          </w:tcPr>
          <w:p w14:paraId="7583588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4AE7598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2861817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FB025F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BE88D4F"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6964080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371</w:t>
            </w:r>
          </w:p>
        </w:tc>
        <w:tc>
          <w:tcPr>
            <w:tcW w:w="4520" w:type="dxa"/>
            <w:tcBorders>
              <w:top w:val="nil"/>
              <w:left w:val="nil"/>
              <w:bottom w:val="single" w:sz="4" w:space="0" w:color="auto"/>
              <w:right w:val="single" w:sz="4" w:space="0" w:color="auto"/>
            </w:tcBorders>
            <w:shd w:val="clear" w:color="auto" w:fill="auto"/>
            <w:hideMark/>
          </w:tcPr>
          <w:p w14:paraId="3D95039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Expand programmes, including the Agriculture Sustainability Support and Advisory Programme (ASSAP), and work with farmers, industry, and advisory services, to protect and deliver improvements in water quality. </w:t>
            </w:r>
          </w:p>
        </w:tc>
        <w:tc>
          <w:tcPr>
            <w:tcW w:w="1701" w:type="dxa"/>
            <w:tcBorders>
              <w:top w:val="nil"/>
              <w:left w:val="nil"/>
              <w:bottom w:val="single" w:sz="4" w:space="0" w:color="auto"/>
              <w:right w:val="single" w:sz="4" w:space="0" w:color="auto"/>
            </w:tcBorders>
            <w:shd w:val="clear" w:color="auto" w:fill="auto"/>
            <w:hideMark/>
          </w:tcPr>
          <w:p w14:paraId="18B73B7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4870A03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23BE437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52F8AB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A4B9BE6"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4381BD7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373</w:t>
            </w:r>
          </w:p>
        </w:tc>
        <w:tc>
          <w:tcPr>
            <w:tcW w:w="4520" w:type="dxa"/>
            <w:tcBorders>
              <w:top w:val="nil"/>
              <w:left w:val="nil"/>
              <w:bottom w:val="single" w:sz="4" w:space="0" w:color="auto"/>
              <w:right w:val="single" w:sz="4" w:space="0" w:color="auto"/>
            </w:tcBorders>
            <w:shd w:val="clear" w:color="auto" w:fill="auto"/>
            <w:hideMark/>
          </w:tcPr>
          <w:p w14:paraId="634EF0D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Ensure that Irish Water develops Drinking Water Safety Plans to protect abstraction sources; and reduces public health risks, including Trihalomethane (THMs) exceedances in treatment plants.</w:t>
            </w:r>
          </w:p>
        </w:tc>
        <w:tc>
          <w:tcPr>
            <w:tcW w:w="1701" w:type="dxa"/>
            <w:tcBorders>
              <w:top w:val="nil"/>
              <w:left w:val="nil"/>
              <w:bottom w:val="single" w:sz="4" w:space="0" w:color="auto"/>
              <w:right w:val="single" w:sz="4" w:space="0" w:color="auto"/>
            </w:tcBorders>
            <w:shd w:val="clear" w:color="auto" w:fill="auto"/>
            <w:hideMark/>
          </w:tcPr>
          <w:p w14:paraId="667A948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07A0641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2F2BD16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F0CD4C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FE4E487"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71A8BCF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374</w:t>
            </w:r>
          </w:p>
        </w:tc>
        <w:tc>
          <w:tcPr>
            <w:tcW w:w="4520" w:type="dxa"/>
            <w:tcBorders>
              <w:top w:val="nil"/>
              <w:left w:val="nil"/>
              <w:bottom w:val="single" w:sz="4" w:space="0" w:color="auto"/>
              <w:right w:val="single" w:sz="4" w:space="0" w:color="auto"/>
            </w:tcBorders>
            <w:shd w:val="clear" w:color="auto" w:fill="auto"/>
            <w:hideMark/>
          </w:tcPr>
          <w:p w14:paraId="7165431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Continue to support the Local Authority Waters Programme and expand the Community Water Development Fund. </w:t>
            </w:r>
          </w:p>
        </w:tc>
        <w:tc>
          <w:tcPr>
            <w:tcW w:w="1701" w:type="dxa"/>
            <w:tcBorders>
              <w:top w:val="nil"/>
              <w:left w:val="nil"/>
              <w:bottom w:val="single" w:sz="4" w:space="0" w:color="auto"/>
              <w:right w:val="single" w:sz="4" w:space="0" w:color="auto"/>
            </w:tcBorders>
            <w:shd w:val="clear" w:color="auto" w:fill="auto"/>
            <w:hideMark/>
          </w:tcPr>
          <w:p w14:paraId="54CBA59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239C82C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4651B58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7ACEBF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B7C82BC"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1B1FF6A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375</w:t>
            </w:r>
          </w:p>
        </w:tc>
        <w:tc>
          <w:tcPr>
            <w:tcW w:w="4520" w:type="dxa"/>
            <w:tcBorders>
              <w:top w:val="nil"/>
              <w:left w:val="nil"/>
              <w:bottom w:val="single" w:sz="4" w:space="0" w:color="auto"/>
              <w:right w:val="single" w:sz="4" w:space="0" w:color="auto"/>
            </w:tcBorders>
            <w:shd w:val="clear" w:color="auto" w:fill="auto"/>
            <w:hideMark/>
          </w:tcPr>
          <w:p w14:paraId="3446DFF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Continue to provide a generous free allowance of water to every citizen to meet their basic everyday needs and provide an extra free allocation for people with specific health needs. </w:t>
            </w:r>
          </w:p>
        </w:tc>
        <w:tc>
          <w:tcPr>
            <w:tcW w:w="1701" w:type="dxa"/>
            <w:tcBorders>
              <w:top w:val="nil"/>
              <w:left w:val="nil"/>
              <w:bottom w:val="single" w:sz="4" w:space="0" w:color="auto"/>
              <w:right w:val="single" w:sz="4" w:space="0" w:color="auto"/>
            </w:tcBorders>
            <w:shd w:val="clear" w:color="auto" w:fill="auto"/>
            <w:hideMark/>
          </w:tcPr>
          <w:p w14:paraId="1E0B5C3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34DCFD5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1CEF291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E089D0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9C9CA32"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02B04FC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376</w:t>
            </w:r>
          </w:p>
        </w:tc>
        <w:tc>
          <w:tcPr>
            <w:tcW w:w="4520" w:type="dxa"/>
            <w:tcBorders>
              <w:top w:val="nil"/>
              <w:left w:val="nil"/>
              <w:bottom w:val="single" w:sz="4" w:space="0" w:color="auto"/>
              <w:right w:val="single" w:sz="4" w:space="0" w:color="auto"/>
            </w:tcBorders>
            <w:shd w:val="clear" w:color="auto" w:fill="auto"/>
            <w:hideMark/>
          </w:tcPr>
          <w:p w14:paraId="40F2155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Implement the recommendations of the Committee on Future Funding of Domestic Water Services in relation to excess use.</w:t>
            </w:r>
          </w:p>
        </w:tc>
        <w:tc>
          <w:tcPr>
            <w:tcW w:w="1701" w:type="dxa"/>
            <w:tcBorders>
              <w:top w:val="nil"/>
              <w:left w:val="nil"/>
              <w:bottom w:val="single" w:sz="4" w:space="0" w:color="auto"/>
              <w:right w:val="single" w:sz="4" w:space="0" w:color="auto"/>
            </w:tcBorders>
            <w:shd w:val="clear" w:color="auto" w:fill="auto"/>
            <w:hideMark/>
          </w:tcPr>
          <w:p w14:paraId="222A328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47E065A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06A90CB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E58A54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06DAEBB"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5D5EB07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378</w:t>
            </w:r>
          </w:p>
        </w:tc>
        <w:tc>
          <w:tcPr>
            <w:tcW w:w="4520" w:type="dxa"/>
            <w:tcBorders>
              <w:top w:val="nil"/>
              <w:left w:val="nil"/>
              <w:bottom w:val="single" w:sz="4" w:space="0" w:color="auto"/>
              <w:right w:val="single" w:sz="4" w:space="0" w:color="auto"/>
            </w:tcBorders>
            <w:shd w:val="clear" w:color="auto" w:fill="auto"/>
            <w:hideMark/>
          </w:tcPr>
          <w:p w14:paraId="14A57A7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Conduct a feasibility study examining how further assistance can be given to low-income households for the installation of water efficient appliances. </w:t>
            </w:r>
          </w:p>
        </w:tc>
        <w:tc>
          <w:tcPr>
            <w:tcW w:w="1701" w:type="dxa"/>
            <w:tcBorders>
              <w:top w:val="nil"/>
              <w:left w:val="nil"/>
              <w:bottom w:val="single" w:sz="4" w:space="0" w:color="auto"/>
              <w:right w:val="single" w:sz="4" w:space="0" w:color="auto"/>
            </w:tcBorders>
            <w:shd w:val="clear" w:color="auto" w:fill="auto"/>
            <w:hideMark/>
          </w:tcPr>
          <w:p w14:paraId="2B57CC8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624EDBD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0655B8A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199B2D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7901954"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2AD4F54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379</w:t>
            </w:r>
          </w:p>
        </w:tc>
        <w:tc>
          <w:tcPr>
            <w:tcW w:w="4520" w:type="dxa"/>
            <w:tcBorders>
              <w:top w:val="nil"/>
              <w:left w:val="nil"/>
              <w:bottom w:val="single" w:sz="4" w:space="0" w:color="auto"/>
              <w:right w:val="single" w:sz="4" w:space="0" w:color="auto"/>
            </w:tcBorders>
            <w:shd w:val="clear" w:color="auto" w:fill="auto"/>
            <w:hideMark/>
          </w:tcPr>
          <w:p w14:paraId="46D196B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Support the National Federation of Group Water Schemes, to ensure that issues of quality and security of supply are addressed.  </w:t>
            </w:r>
          </w:p>
        </w:tc>
        <w:tc>
          <w:tcPr>
            <w:tcW w:w="1701" w:type="dxa"/>
            <w:tcBorders>
              <w:top w:val="nil"/>
              <w:left w:val="nil"/>
              <w:bottom w:val="single" w:sz="4" w:space="0" w:color="auto"/>
              <w:right w:val="single" w:sz="4" w:space="0" w:color="auto"/>
            </w:tcBorders>
            <w:shd w:val="clear" w:color="auto" w:fill="auto"/>
            <w:hideMark/>
          </w:tcPr>
          <w:p w14:paraId="71904EC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482B607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4320A15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5DAD7A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6A8EC09"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7E28886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380</w:t>
            </w:r>
          </w:p>
        </w:tc>
        <w:tc>
          <w:tcPr>
            <w:tcW w:w="4520" w:type="dxa"/>
            <w:tcBorders>
              <w:top w:val="nil"/>
              <w:left w:val="nil"/>
              <w:bottom w:val="single" w:sz="4" w:space="0" w:color="auto"/>
              <w:right w:val="single" w:sz="4" w:space="0" w:color="auto"/>
            </w:tcBorders>
            <w:shd w:val="clear" w:color="auto" w:fill="auto"/>
            <w:hideMark/>
          </w:tcPr>
          <w:p w14:paraId="7406A06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Continue to invest in a multi-annual capital funding programme to improve the quality of drinking water in group water schemes, while protecting water quality. </w:t>
            </w:r>
          </w:p>
        </w:tc>
        <w:tc>
          <w:tcPr>
            <w:tcW w:w="1701" w:type="dxa"/>
            <w:tcBorders>
              <w:top w:val="nil"/>
              <w:left w:val="nil"/>
              <w:bottom w:val="single" w:sz="4" w:space="0" w:color="auto"/>
              <w:right w:val="single" w:sz="4" w:space="0" w:color="auto"/>
            </w:tcBorders>
            <w:shd w:val="clear" w:color="auto" w:fill="auto"/>
            <w:hideMark/>
          </w:tcPr>
          <w:p w14:paraId="3D4565E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2A63A6A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4BFC92E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39BAF8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7FE8212"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4973FEF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381</w:t>
            </w:r>
          </w:p>
        </w:tc>
        <w:tc>
          <w:tcPr>
            <w:tcW w:w="4520" w:type="dxa"/>
            <w:tcBorders>
              <w:top w:val="nil"/>
              <w:left w:val="nil"/>
              <w:bottom w:val="single" w:sz="4" w:space="0" w:color="auto"/>
              <w:right w:val="single" w:sz="4" w:space="0" w:color="auto"/>
            </w:tcBorders>
            <w:shd w:val="clear" w:color="auto" w:fill="auto"/>
            <w:hideMark/>
          </w:tcPr>
          <w:p w14:paraId="020A3B8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Continue to work with An Fóram Uisce to review and develop water-quality strategies. </w:t>
            </w:r>
          </w:p>
        </w:tc>
        <w:tc>
          <w:tcPr>
            <w:tcW w:w="1701" w:type="dxa"/>
            <w:tcBorders>
              <w:top w:val="nil"/>
              <w:left w:val="nil"/>
              <w:bottom w:val="single" w:sz="4" w:space="0" w:color="auto"/>
              <w:right w:val="single" w:sz="4" w:space="0" w:color="auto"/>
            </w:tcBorders>
            <w:shd w:val="clear" w:color="auto" w:fill="auto"/>
            <w:hideMark/>
          </w:tcPr>
          <w:p w14:paraId="5D99868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65CB9C0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4F2D89F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11399C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BD5895C"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49D090C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382</w:t>
            </w:r>
          </w:p>
        </w:tc>
        <w:tc>
          <w:tcPr>
            <w:tcW w:w="4520" w:type="dxa"/>
            <w:tcBorders>
              <w:top w:val="nil"/>
              <w:left w:val="nil"/>
              <w:bottom w:val="single" w:sz="4" w:space="0" w:color="auto"/>
              <w:right w:val="single" w:sz="4" w:space="0" w:color="auto"/>
            </w:tcBorders>
            <w:shd w:val="clear" w:color="auto" w:fill="auto"/>
            <w:hideMark/>
          </w:tcPr>
          <w:p w14:paraId="6150056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Commission a range of research projects to explore innovative ways of improving our water infrastructure and reducing consumption. </w:t>
            </w:r>
          </w:p>
        </w:tc>
        <w:tc>
          <w:tcPr>
            <w:tcW w:w="1701" w:type="dxa"/>
            <w:tcBorders>
              <w:top w:val="nil"/>
              <w:left w:val="nil"/>
              <w:bottom w:val="single" w:sz="4" w:space="0" w:color="auto"/>
              <w:right w:val="single" w:sz="4" w:space="0" w:color="auto"/>
            </w:tcBorders>
            <w:shd w:val="clear" w:color="auto" w:fill="auto"/>
            <w:hideMark/>
          </w:tcPr>
          <w:p w14:paraId="55EB2C3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3A0BE28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74FDC60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6A3FAB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C75F29C"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6A034A3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383</w:t>
            </w:r>
          </w:p>
        </w:tc>
        <w:tc>
          <w:tcPr>
            <w:tcW w:w="4520" w:type="dxa"/>
            <w:tcBorders>
              <w:top w:val="nil"/>
              <w:left w:val="nil"/>
              <w:bottom w:val="single" w:sz="4" w:space="0" w:color="auto"/>
              <w:right w:val="single" w:sz="4" w:space="0" w:color="auto"/>
            </w:tcBorders>
            <w:shd w:val="clear" w:color="auto" w:fill="auto"/>
            <w:hideMark/>
          </w:tcPr>
          <w:p w14:paraId="1B42F7E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Review the electricity requirements of water and wastewater treatment plants and carry out a series of pilot projects to incorporate onsite renewable energy generation. </w:t>
            </w:r>
          </w:p>
        </w:tc>
        <w:tc>
          <w:tcPr>
            <w:tcW w:w="1701" w:type="dxa"/>
            <w:tcBorders>
              <w:top w:val="nil"/>
              <w:left w:val="nil"/>
              <w:bottom w:val="single" w:sz="4" w:space="0" w:color="auto"/>
              <w:right w:val="single" w:sz="4" w:space="0" w:color="auto"/>
            </w:tcBorders>
            <w:shd w:val="clear" w:color="auto" w:fill="auto"/>
            <w:hideMark/>
          </w:tcPr>
          <w:p w14:paraId="732C025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Green New Deal</w:t>
            </w:r>
          </w:p>
        </w:tc>
        <w:tc>
          <w:tcPr>
            <w:tcW w:w="1985" w:type="dxa"/>
            <w:tcBorders>
              <w:top w:val="nil"/>
              <w:left w:val="nil"/>
              <w:bottom w:val="single" w:sz="4" w:space="0" w:color="auto"/>
              <w:right w:val="single" w:sz="4" w:space="0" w:color="auto"/>
            </w:tcBorders>
            <w:shd w:val="clear" w:color="auto" w:fill="auto"/>
            <w:hideMark/>
          </w:tcPr>
          <w:p w14:paraId="7A61FB9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Water</w:t>
            </w:r>
          </w:p>
        </w:tc>
        <w:tc>
          <w:tcPr>
            <w:tcW w:w="2126" w:type="dxa"/>
            <w:tcBorders>
              <w:top w:val="nil"/>
              <w:left w:val="nil"/>
              <w:bottom w:val="single" w:sz="4" w:space="0" w:color="auto"/>
              <w:right w:val="single" w:sz="4" w:space="0" w:color="auto"/>
            </w:tcBorders>
            <w:shd w:val="clear" w:color="auto" w:fill="auto"/>
            <w:hideMark/>
          </w:tcPr>
          <w:p w14:paraId="1BFE078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B72C17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DC28CE4"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53E943F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546</w:t>
            </w:r>
          </w:p>
        </w:tc>
        <w:tc>
          <w:tcPr>
            <w:tcW w:w="4520" w:type="dxa"/>
            <w:tcBorders>
              <w:top w:val="nil"/>
              <w:left w:val="nil"/>
              <w:bottom w:val="single" w:sz="4" w:space="0" w:color="auto"/>
              <w:right w:val="single" w:sz="4" w:space="0" w:color="auto"/>
            </w:tcBorders>
            <w:shd w:val="clear" w:color="auto" w:fill="auto"/>
            <w:hideMark/>
          </w:tcPr>
          <w:p w14:paraId="36E1D10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Embed ageing in place options for older people into the planning system, as the county and city development plans are redrawn this year.   </w:t>
            </w:r>
          </w:p>
        </w:tc>
        <w:tc>
          <w:tcPr>
            <w:tcW w:w="1701" w:type="dxa"/>
            <w:tcBorders>
              <w:top w:val="nil"/>
              <w:left w:val="nil"/>
              <w:bottom w:val="single" w:sz="4" w:space="0" w:color="auto"/>
              <w:right w:val="single" w:sz="4" w:space="0" w:color="auto"/>
            </w:tcBorders>
            <w:shd w:val="clear" w:color="auto" w:fill="auto"/>
            <w:hideMark/>
          </w:tcPr>
          <w:p w14:paraId="101C88A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Universal Health Care</w:t>
            </w:r>
          </w:p>
        </w:tc>
        <w:tc>
          <w:tcPr>
            <w:tcW w:w="1985" w:type="dxa"/>
            <w:tcBorders>
              <w:top w:val="nil"/>
              <w:left w:val="nil"/>
              <w:bottom w:val="single" w:sz="4" w:space="0" w:color="auto"/>
              <w:right w:val="single" w:sz="4" w:space="0" w:color="auto"/>
            </w:tcBorders>
            <w:shd w:val="clear" w:color="auto" w:fill="auto"/>
            <w:hideMark/>
          </w:tcPr>
          <w:p w14:paraId="31B4493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An Age-friendly Ireland</w:t>
            </w:r>
          </w:p>
        </w:tc>
        <w:tc>
          <w:tcPr>
            <w:tcW w:w="2126" w:type="dxa"/>
            <w:tcBorders>
              <w:top w:val="nil"/>
              <w:left w:val="nil"/>
              <w:bottom w:val="single" w:sz="4" w:space="0" w:color="auto"/>
              <w:right w:val="single" w:sz="4" w:space="0" w:color="auto"/>
            </w:tcBorders>
            <w:shd w:val="clear" w:color="auto" w:fill="auto"/>
            <w:hideMark/>
          </w:tcPr>
          <w:p w14:paraId="6C6979D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Within the first year</w:t>
            </w:r>
          </w:p>
        </w:tc>
        <w:tc>
          <w:tcPr>
            <w:tcW w:w="3118" w:type="dxa"/>
            <w:tcBorders>
              <w:top w:val="nil"/>
              <w:left w:val="nil"/>
              <w:bottom w:val="single" w:sz="4" w:space="0" w:color="auto"/>
              <w:right w:val="single" w:sz="4" w:space="0" w:color="auto"/>
            </w:tcBorders>
            <w:shd w:val="clear" w:color="auto" w:fill="auto"/>
            <w:hideMark/>
          </w:tcPr>
          <w:p w14:paraId="2573925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06C421F"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0BA3ECE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547</w:t>
            </w:r>
          </w:p>
        </w:tc>
        <w:tc>
          <w:tcPr>
            <w:tcW w:w="4520" w:type="dxa"/>
            <w:tcBorders>
              <w:top w:val="nil"/>
              <w:left w:val="nil"/>
              <w:bottom w:val="single" w:sz="4" w:space="0" w:color="auto"/>
              <w:right w:val="single" w:sz="4" w:space="0" w:color="auto"/>
            </w:tcBorders>
            <w:shd w:val="clear" w:color="auto" w:fill="auto"/>
            <w:hideMark/>
          </w:tcPr>
          <w:p w14:paraId="2AC35CB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Drawing on the Housing Need and Demand Assessments, develop demographic reporting tools and population projections to gain a better national understanding of the needs and location of housing options for older people.   </w:t>
            </w:r>
          </w:p>
        </w:tc>
        <w:tc>
          <w:tcPr>
            <w:tcW w:w="1701" w:type="dxa"/>
            <w:tcBorders>
              <w:top w:val="nil"/>
              <w:left w:val="nil"/>
              <w:bottom w:val="single" w:sz="4" w:space="0" w:color="auto"/>
              <w:right w:val="single" w:sz="4" w:space="0" w:color="auto"/>
            </w:tcBorders>
            <w:shd w:val="clear" w:color="auto" w:fill="auto"/>
            <w:hideMark/>
          </w:tcPr>
          <w:p w14:paraId="23C89E5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Universal Health Care</w:t>
            </w:r>
          </w:p>
        </w:tc>
        <w:tc>
          <w:tcPr>
            <w:tcW w:w="1985" w:type="dxa"/>
            <w:tcBorders>
              <w:top w:val="nil"/>
              <w:left w:val="nil"/>
              <w:bottom w:val="single" w:sz="4" w:space="0" w:color="auto"/>
              <w:right w:val="single" w:sz="4" w:space="0" w:color="auto"/>
            </w:tcBorders>
            <w:shd w:val="clear" w:color="auto" w:fill="auto"/>
            <w:hideMark/>
          </w:tcPr>
          <w:p w14:paraId="626E47F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An Age-friendly Ireland</w:t>
            </w:r>
          </w:p>
        </w:tc>
        <w:tc>
          <w:tcPr>
            <w:tcW w:w="2126" w:type="dxa"/>
            <w:tcBorders>
              <w:top w:val="nil"/>
              <w:left w:val="nil"/>
              <w:bottom w:val="single" w:sz="4" w:space="0" w:color="auto"/>
              <w:right w:val="single" w:sz="4" w:space="0" w:color="auto"/>
            </w:tcBorders>
            <w:shd w:val="clear" w:color="auto" w:fill="auto"/>
            <w:hideMark/>
          </w:tcPr>
          <w:p w14:paraId="3BCCA87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567211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380FF7E"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64317AE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548</w:t>
            </w:r>
          </w:p>
        </w:tc>
        <w:tc>
          <w:tcPr>
            <w:tcW w:w="4520" w:type="dxa"/>
            <w:tcBorders>
              <w:top w:val="nil"/>
              <w:left w:val="nil"/>
              <w:bottom w:val="single" w:sz="4" w:space="0" w:color="auto"/>
              <w:right w:val="single" w:sz="4" w:space="0" w:color="auto"/>
            </w:tcBorders>
            <w:shd w:val="clear" w:color="auto" w:fill="auto"/>
            <w:hideMark/>
          </w:tcPr>
          <w:p w14:paraId="5944A90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Increase the provision of smaller homes in developments, ensuring that older people can remain living in their communities, close to essential services and facilities.</w:t>
            </w:r>
          </w:p>
        </w:tc>
        <w:tc>
          <w:tcPr>
            <w:tcW w:w="1701" w:type="dxa"/>
            <w:tcBorders>
              <w:top w:val="nil"/>
              <w:left w:val="nil"/>
              <w:bottom w:val="single" w:sz="4" w:space="0" w:color="auto"/>
              <w:right w:val="single" w:sz="4" w:space="0" w:color="auto"/>
            </w:tcBorders>
            <w:shd w:val="clear" w:color="auto" w:fill="auto"/>
            <w:hideMark/>
          </w:tcPr>
          <w:p w14:paraId="3A14C1A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Universal Health Care</w:t>
            </w:r>
          </w:p>
        </w:tc>
        <w:tc>
          <w:tcPr>
            <w:tcW w:w="1985" w:type="dxa"/>
            <w:tcBorders>
              <w:top w:val="nil"/>
              <w:left w:val="nil"/>
              <w:bottom w:val="single" w:sz="4" w:space="0" w:color="auto"/>
              <w:right w:val="single" w:sz="4" w:space="0" w:color="auto"/>
            </w:tcBorders>
            <w:shd w:val="clear" w:color="auto" w:fill="auto"/>
            <w:hideMark/>
          </w:tcPr>
          <w:p w14:paraId="49566DF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An Age-friendly Ireland</w:t>
            </w:r>
          </w:p>
        </w:tc>
        <w:tc>
          <w:tcPr>
            <w:tcW w:w="2126" w:type="dxa"/>
            <w:tcBorders>
              <w:top w:val="nil"/>
              <w:left w:val="nil"/>
              <w:bottom w:val="single" w:sz="4" w:space="0" w:color="auto"/>
              <w:right w:val="single" w:sz="4" w:space="0" w:color="auto"/>
            </w:tcBorders>
            <w:shd w:val="clear" w:color="auto" w:fill="auto"/>
            <w:hideMark/>
          </w:tcPr>
          <w:p w14:paraId="13C5D3C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75A6FD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BCB8960"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16D658B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549</w:t>
            </w:r>
          </w:p>
        </w:tc>
        <w:tc>
          <w:tcPr>
            <w:tcW w:w="4520" w:type="dxa"/>
            <w:tcBorders>
              <w:top w:val="nil"/>
              <w:left w:val="nil"/>
              <w:bottom w:val="single" w:sz="4" w:space="0" w:color="auto"/>
              <w:right w:val="single" w:sz="4" w:space="0" w:color="auto"/>
            </w:tcBorders>
            <w:shd w:val="clear" w:color="auto" w:fill="auto"/>
            <w:hideMark/>
          </w:tcPr>
          <w:p w14:paraId="381568E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Task local authorities to work with Approved Housing Bodies, co-operatives, private developers, and Age Friendly Ireland on the development/redevelopment of older-person housing. </w:t>
            </w:r>
          </w:p>
        </w:tc>
        <w:tc>
          <w:tcPr>
            <w:tcW w:w="1701" w:type="dxa"/>
            <w:tcBorders>
              <w:top w:val="nil"/>
              <w:left w:val="nil"/>
              <w:bottom w:val="single" w:sz="4" w:space="0" w:color="auto"/>
              <w:right w:val="single" w:sz="4" w:space="0" w:color="auto"/>
            </w:tcBorders>
            <w:shd w:val="clear" w:color="auto" w:fill="auto"/>
            <w:hideMark/>
          </w:tcPr>
          <w:p w14:paraId="286711C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Universal Health Care</w:t>
            </w:r>
          </w:p>
        </w:tc>
        <w:tc>
          <w:tcPr>
            <w:tcW w:w="1985" w:type="dxa"/>
            <w:tcBorders>
              <w:top w:val="nil"/>
              <w:left w:val="nil"/>
              <w:bottom w:val="single" w:sz="4" w:space="0" w:color="auto"/>
              <w:right w:val="single" w:sz="4" w:space="0" w:color="auto"/>
            </w:tcBorders>
            <w:shd w:val="clear" w:color="auto" w:fill="auto"/>
            <w:hideMark/>
          </w:tcPr>
          <w:p w14:paraId="1521FCA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An Age-friendly Ireland</w:t>
            </w:r>
          </w:p>
        </w:tc>
        <w:tc>
          <w:tcPr>
            <w:tcW w:w="2126" w:type="dxa"/>
            <w:tcBorders>
              <w:top w:val="nil"/>
              <w:left w:val="nil"/>
              <w:bottom w:val="single" w:sz="4" w:space="0" w:color="auto"/>
              <w:right w:val="single" w:sz="4" w:space="0" w:color="auto"/>
            </w:tcBorders>
            <w:shd w:val="clear" w:color="auto" w:fill="auto"/>
            <w:hideMark/>
          </w:tcPr>
          <w:p w14:paraId="53E641B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37432B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7E36CB1"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2A62065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550</w:t>
            </w:r>
          </w:p>
        </w:tc>
        <w:tc>
          <w:tcPr>
            <w:tcW w:w="4520" w:type="dxa"/>
            <w:tcBorders>
              <w:top w:val="nil"/>
              <w:left w:val="nil"/>
              <w:bottom w:val="single" w:sz="4" w:space="0" w:color="auto"/>
              <w:right w:val="single" w:sz="4" w:space="0" w:color="auto"/>
            </w:tcBorders>
            <w:shd w:val="clear" w:color="auto" w:fill="auto"/>
            <w:hideMark/>
          </w:tcPr>
          <w:p w14:paraId="0D9AD32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Maintain support for the Housing Adaptation Grant Scheme.  </w:t>
            </w:r>
          </w:p>
        </w:tc>
        <w:tc>
          <w:tcPr>
            <w:tcW w:w="1701" w:type="dxa"/>
            <w:tcBorders>
              <w:top w:val="nil"/>
              <w:left w:val="nil"/>
              <w:bottom w:val="single" w:sz="4" w:space="0" w:color="auto"/>
              <w:right w:val="single" w:sz="4" w:space="0" w:color="auto"/>
            </w:tcBorders>
            <w:shd w:val="clear" w:color="auto" w:fill="auto"/>
            <w:hideMark/>
          </w:tcPr>
          <w:p w14:paraId="07A2A5C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Universal Health Care</w:t>
            </w:r>
          </w:p>
        </w:tc>
        <w:tc>
          <w:tcPr>
            <w:tcW w:w="1985" w:type="dxa"/>
            <w:tcBorders>
              <w:top w:val="nil"/>
              <w:left w:val="nil"/>
              <w:bottom w:val="single" w:sz="4" w:space="0" w:color="auto"/>
              <w:right w:val="single" w:sz="4" w:space="0" w:color="auto"/>
            </w:tcBorders>
            <w:shd w:val="clear" w:color="auto" w:fill="auto"/>
            <w:hideMark/>
          </w:tcPr>
          <w:p w14:paraId="05BEA8C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An Age-friendly Ireland</w:t>
            </w:r>
          </w:p>
        </w:tc>
        <w:tc>
          <w:tcPr>
            <w:tcW w:w="2126" w:type="dxa"/>
            <w:tcBorders>
              <w:top w:val="nil"/>
              <w:left w:val="nil"/>
              <w:bottom w:val="single" w:sz="4" w:space="0" w:color="auto"/>
              <w:right w:val="single" w:sz="4" w:space="0" w:color="auto"/>
            </w:tcBorders>
            <w:shd w:val="clear" w:color="auto" w:fill="auto"/>
            <w:hideMark/>
          </w:tcPr>
          <w:p w14:paraId="7E5C7EF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D80239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7FF54DD"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6ACDABA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575</w:t>
            </w:r>
          </w:p>
        </w:tc>
        <w:tc>
          <w:tcPr>
            <w:tcW w:w="4520" w:type="dxa"/>
            <w:tcBorders>
              <w:top w:val="nil"/>
              <w:left w:val="nil"/>
              <w:bottom w:val="single" w:sz="4" w:space="0" w:color="auto"/>
              <w:right w:val="single" w:sz="4" w:space="0" w:color="auto"/>
            </w:tcBorders>
            <w:shd w:val="clear" w:color="auto" w:fill="auto"/>
            <w:hideMark/>
          </w:tcPr>
          <w:p w14:paraId="6F3EE82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Increase funding and work with stakeholders, case workers and homeless people on a suite of measures to help rough sleepers into sustainable accommodation. </w:t>
            </w:r>
          </w:p>
        </w:tc>
        <w:tc>
          <w:tcPr>
            <w:tcW w:w="1701" w:type="dxa"/>
            <w:tcBorders>
              <w:top w:val="nil"/>
              <w:left w:val="nil"/>
              <w:bottom w:val="single" w:sz="4" w:space="0" w:color="auto"/>
              <w:right w:val="single" w:sz="4" w:space="0" w:color="auto"/>
            </w:tcBorders>
            <w:shd w:val="clear" w:color="auto" w:fill="auto"/>
            <w:hideMark/>
          </w:tcPr>
          <w:p w14:paraId="5B5C185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771DF60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Homelessness</w:t>
            </w:r>
          </w:p>
        </w:tc>
        <w:tc>
          <w:tcPr>
            <w:tcW w:w="2126" w:type="dxa"/>
            <w:tcBorders>
              <w:top w:val="nil"/>
              <w:left w:val="nil"/>
              <w:bottom w:val="single" w:sz="4" w:space="0" w:color="auto"/>
              <w:right w:val="single" w:sz="4" w:space="0" w:color="auto"/>
            </w:tcBorders>
            <w:shd w:val="clear" w:color="auto" w:fill="auto"/>
            <w:hideMark/>
          </w:tcPr>
          <w:p w14:paraId="537353A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A5C74F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54860A2"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396759C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576</w:t>
            </w:r>
          </w:p>
        </w:tc>
        <w:tc>
          <w:tcPr>
            <w:tcW w:w="4520" w:type="dxa"/>
            <w:tcBorders>
              <w:top w:val="nil"/>
              <w:left w:val="nil"/>
              <w:bottom w:val="single" w:sz="4" w:space="0" w:color="auto"/>
              <w:right w:val="single" w:sz="4" w:space="0" w:color="auto"/>
            </w:tcBorders>
            <w:shd w:val="clear" w:color="auto" w:fill="auto"/>
            <w:hideMark/>
          </w:tcPr>
          <w:p w14:paraId="4CED248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Continue to expand the Housing First approach, with a focus on the construction and acquisition of one bed homes and the provision of relevant supporting services.</w:t>
            </w:r>
          </w:p>
        </w:tc>
        <w:tc>
          <w:tcPr>
            <w:tcW w:w="1701" w:type="dxa"/>
            <w:tcBorders>
              <w:top w:val="nil"/>
              <w:left w:val="nil"/>
              <w:bottom w:val="single" w:sz="4" w:space="0" w:color="auto"/>
              <w:right w:val="single" w:sz="4" w:space="0" w:color="auto"/>
            </w:tcBorders>
            <w:shd w:val="clear" w:color="auto" w:fill="auto"/>
            <w:hideMark/>
          </w:tcPr>
          <w:p w14:paraId="409F301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36042B5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Homelessness</w:t>
            </w:r>
          </w:p>
        </w:tc>
        <w:tc>
          <w:tcPr>
            <w:tcW w:w="2126" w:type="dxa"/>
            <w:tcBorders>
              <w:top w:val="nil"/>
              <w:left w:val="nil"/>
              <w:bottom w:val="single" w:sz="4" w:space="0" w:color="auto"/>
              <w:right w:val="single" w:sz="4" w:space="0" w:color="auto"/>
            </w:tcBorders>
            <w:shd w:val="clear" w:color="auto" w:fill="auto"/>
            <w:hideMark/>
          </w:tcPr>
          <w:p w14:paraId="590035D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81DAB7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B45A0C6"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64AFDD5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578</w:t>
            </w:r>
          </w:p>
        </w:tc>
        <w:tc>
          <w:tcPr>
            <w:tcW w:w="4520" w:type="dxa"/>
            <w:tcBorders>
              <w:top w:val="nil"/>
              <w:left w:val="nil"/>
              <w:bottom w:val="single" w:sz="4" w:space="0" w:color="auto"/>
              <w:right w:val="single" w:sz="4" w:space="0" w:color="auto"/>
            </w:tcBorders>
            <w:shd w:val="clear" w:color="auto" w:fill="auto"/>
            <w:hideMark/>
          </w:tcPr>
          <w:p w14:paraId="49CA950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Ensure that Rent Supplement and Housing Assistance Payment (HAP) levels are adequate to support vulnerable households, while we increase the supply of social housing.</w:t>
            </w:r>
          </w:p>
        </w:tc>
        <w:tc>
          <w:tcPr>
            <w:tcW w:w="1701" w:type="dxa"/>
            <w:tcBorders>
              <w:top w:val="nil"/>
              <w:left w:val="nil"/>
              <w:bottom w:val="single" w:sz="4" w:space="0" w:color="auto"/>
              <w:right w:val="single" w:sz="4" w:space="0" w:color="auto"/>
            </w:tcBorders>
            <w:shd w:val="clear" w:color="auto" w:fill="auto"/>
            <w:hideMark/>
          </w:tcPr>
          <w:p w14:paraId="7BC3887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1756A75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Homelessness</w:t>
            </w:r>
          </w:p>
        </w:tc>
        <w:tc>
          <w:tcPr>
            <w:tcW w:w="2126" w:type="dxa"/>
            <w:tcBorders>
              <w:top w:val="nil"/>
              <w:left w:val="nil"/>
              <w:bottom w:val="single" w:sz="4" w:space="0" w:color="auto"/>
              <w:right w:val="single" w:sz="4" w:space="0" w:color="auto"/>
            </w:tcBorders>
            <w:shd w:val="clear" w:color="auto" w:fill="auto"/>
            <w:hideMark/>
          </w:tcPr>
          <w:p w14:paraId="725F000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191390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1CE52CD"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3935C6F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583</w:t>
            </w:r>
          </w:p>
        </w:tc>
        <w:tc>
          <w:tcPr>
            <w:tcW w:w="4520" w:type="dxa"/>
            <w:tcBorders>
              <w:top w:val="nil"/>
              <w:left w:val="nil"/>
              <w:bottom w:val="single" w:sz="4" w:space="0" w:color="auto"/>
              <w:right w:val="single" w:sz="4" w:space="0" w:color="auto"/>
            </w:tcBorders>
            <w:shd w:val="clear" w:color="auto" w:fill="auto"/>
            <w:hideMark/>
          </w:tcPr>
          <w:p w14:paraId="5F1EAF1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Increase funding for drug-free hostels.</w:t>
            </w:r>
          </w:p>
        </w:tc>
        <w:tc>
          <w:tcPr>
            <w:tcW w:w="1701" w:type="dxa"/>
            <w:tcBorders>
              <w:top w:val="nil"/>
              <w:left w:val="nil"/>
              <w:bottom w:val="single" w:sz="4" w:space="0" w:color="auto"/>
              <w:right w:val="single" w:sz="4" w:space="0" w:color="auto"/>
            </w:tcBorders>
            <w:shd w:val="clear" w:color="auto" w:fill="auto"/>
            <w:hideMark/>
          </w:tcPr>
          <w:p w14:paraId="373022D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4CB5FE0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Homelessness</w:t>
            </w:r>
          </w:p>
        </w:tc>
        <w:tc>
          <w:tcPr>
            <w:tcW w:w="2126" w:type="dxa"/>
            <w:tcBorders>
              <w:top w:val="nil"/>
              <w:left w:val="nil"/>
              <w:bottom w:val="single" w:sz="4" w:space="0" w:color="auto"/>
              <w:right w:val="single" w:sz="4" w:space="0" w:color="auto"/>
            </w:tcBorders>
            <w:shd w:val="clear" w:color="auto" w:fill="auto"/>
            <w:hideMark/>
          </w:tcPr>
          <w:p w14:paraId="7CE0386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0E08EA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5453446"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634B2EA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585</w:t>
            </w:r>
          </w:p>
        </w:tc>
        <w:tc>
          <w:tcPr>
            <w:tcW w:w="4520" w:type="dxa"/>
            <w:tcBorders>
              <w:top w:val="nil"/>
              <w:left w:val="nil"/>
              <w:bottom w:val="single" w:sz="4" w:space="0" w:color="auto"/>
              <w:right w:val="single" w:sz="4" w:space="0" w:color="auto"/>
            </w:tcBorders>
            <w:shd w:val="clear" w:color="auto" w:fill="auto"/>
            <w:hideMark/>
          </w:tcPr>
          <w:p w14:paraId="564AA97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Progress a state-backed affordable home purchase scheme to promote home ownership. </w:t>
            </w:r>
          </w:p>
        </w:tc>
        <w:tc>
          <w:tcPr>
            <w:tcW w:w="1701" w:type="dxa"/>
            <w:tcBorders>
              <w:top w:val="nil"/>
              <w:left w:val="nil"/>
              <w:bottom w:val="single" w:sz="4" w:space="0" w:color="auto"/>
              <w:right w:val="single" w:sz="4" w:space="0" w:color="auto"/>
            </w:tcBorders>
            <w:shd w:val="clear" w:color="auto" w:fill="auto"/>
            <w:hideMark/>
          </w:tcPr>
          <w:p w14:paraId="0955474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279C35F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Affordable Home Ownership</w:t>
            </w:r>
          </w:p>
        </w:tc>
        <w:tc>
          <w:tcPr>
            <w:tcW w:w="2126" w:type="dxa"/>
            <w:tcBorders>
              <w:top w:val="nil"/>
              <w:left w:val="nil"/>
              <w:bottom w:val="single" w:sz="4" w:space="0" w:color="auto"/>
              <w:right w:val="single" w:sz="4" w:space="0" w:color="auto"/>
            </w:tcBorders>
            <w:shd w:val="clear" w:color="auto" w:fill="auto"/>
            <w:hideMark/>
          </w:tcPr>
          <w:p w14:paraId="2ECF80B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98A2F4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95D85CE"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7AF34E1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587</w:t>
            </w:r>
          </w:p>
        </w:tc>
        <w:tc>
          <w:tcPr>
            <w:tcW w:w="4520" w:type="dxa"/>
            <w:tcBorders>
              <w:top w:val="nil"/>
              <w:left w:val="nil"/>
              <w:bottom w:val="single" w:sz="4" w:space="0" w:color="auto"/>
              <w:right w:val="single" w:sz="4" w:space="0" w:color="auto"/>
            </w:tcBorders>
            <w:shd w:val="clear" w:color="auto" w:fill="auto"/>
            <w:hideMark/>
          </w:tcPr>
          <w:p w14:paraId="6307176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Extend the Serviced Sites Fund. </w:t>
            </w:r>
          </w:p>
        </w:tc>
        <w:tc>
          <w:tcPr>
            <w:tcW w:w="1701" w:type="dxa"/>
            <w:tcBorders>
              <w:top w:val="nil"/>
              <w:left w:val="nil"/>
              <w:bottom w:val="single" w:sz="4" w:space="0" w:color="auto"/>
              <w:right w:val="single" w:sz="4" w:space="0" w:color="auto"/>
            </w:tcBorders>
            <w:shd w:val="clear" w:color="auto" w:fill="auto"/>
            <w:hideMark/>
          </w:tcPr>
          <w:p w14:paraId="221A996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717CA27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Affordable Home Ownership</w:t>
            </w:r>
          </w:p>
        </w:tc>
        <w:tc>
          <w:tcPr>
            <w:tcW w:w="2126" w:type="dxa"/>
            <w:tcBorders>
              <w:top w:val="nil"/>
              <w:left w:val="nil"/>
              <w:bottom w:val="single" w:sz="4" w:space="0" w:color="auto"/>
              <w:right w:val="single" w:sz="4" w:space="0" w:color="auto"/>
            </w:tcBorders>
            <w:shd w:val="clear" w:color="auto" w:fill="auto"/>
            <w:hideMark/>
          </w:tcPr>
          <w:p w14:paraId="5572A8F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AC8186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1884187"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73E30DD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588</w:t>
            </w:r>
          </w:p>
        </w:tc>
        <w:tc>
          <w:tcPr>
            <w:tcW w:w="4520" w:type="dxa"/>
            <w:tcBorders>
              <w:top w:val="nil"/>
              <w:left w:val="nil"/>
              <w:bottom w:val="single" w:sz="4" w:space="0" w:color="auto"/>
              <w:right w:val="single" w:sz="4" w:space="0" w:color="auto"/>
            </w:tcBorders>
            <w:shd w:val="clear" w:color="auto" w:fill="auto"/>
            <w:hideMark/>
          </w:tcPr>
          <w:p w14:paraId="6897FC4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Provide seed capital to local authorities to provide serviced sites at cost in towns and villages to allow individuals and families build homes.  </w:t>
            </w:r>
          </w:p>
        </w:tc>
        <w:tc>
          <w:tcPr>
            <w:tcW w:w="1701" w:type="dxa"/>
            <w:tcBorders>
              <w:top w:val="nil"/>
              <w:left w:val="nil"/>
              <w:bottom w:val="single" w:sz="4" w:space="0" w:color="auto"/>
              <w:right w:val="single" w:sz="4" w:space="0" w:color="auto"/>
            </w:tcBorders>
            <w:shd w:val="clear" w:color="auto" w:fill="auto"/>
            <w:hideMark/>
          </w:tcPr>
          <w:p w14:paraId="29B608B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4779DF1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Affordable Home Ownership</w:t>
            </w:r>
          </w:p>
        </w:tc>
        <w:tc>
          <w:tcPr>
            <w:tcW w:w="2126" w:type="dxa"/>
            <w:tcBorders>
              <w:top w:val="nil"/>
              <w:left w:val="nil"/>
              <w:bottom w:val="single" w:sz="4" w:space="0" w:color="auto"/>
              <w:right w:val="single" w:sz="4" w:space="0" w:color="auto"/>
            </w:tcBorders>
            <w:shd w:val="clear" w:color="auto" w:fill="auto"/>
            <w:hideMark/>
          </w:tcPr>
          <w:p w14:paraId="296FC06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F34395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7157588"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7346B51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591</w:t>
            </w:r>
          </w:p>
        </w:tc>
        <w:tc>
          <w:tcPr>
            <w:tcW w:w="4520" w:type="dxa"/>
            <w:tcBorders>
              <w:top w:val="nil"/>
              <w:left w:val="nil"/>
              <w:bottom w:val="single" w:sz="4" w:space="0" w:color="auto"/>
              <w:right w:val="single" w:sz="4" w:space="0" w:color="auto"/>
            </w:tcBorders>
            <w:shd w:val="clear" w:color="auto" w:fill="auto"/>
            <w:hideMark/>
          </w:tcPr>
          <w:p w14:paraId="7A9E973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Explore expanding Part V to encompass affordable purchase and cost rental units. </w:t>
            </w:r>
          </w:p>
        </w:tc>
        <w:tc>
          <w:tcPr>
            <w:tcW w:w="1701" w:type="dxa"/>
            <w:tcBorders>
              <w:top w:val="nil"/>
              <w:left w:val="nil"/>
              <w:bottom w:val="single" w:sz="4" w:space="0" w:color="auto"/>
              <w:right w:val="single" w:sz="4" w:space="0" w:color="auto"/>
            </w:tcBorders>
            <w:shd w:val="clear" w:color="auto" w:fill="auto"/>
            <w:hideMark/>
          </w:tcPr>
          <w:p w14:paraId="311BDAB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14A19DA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Affordable Home Ownership</w:t>
            </w:r>
          </w:p>
        </w:tc>
        <w:tc>
          <w:tcPr>
            <w:tcW w:w="2126" w:type="dxa"/>
            <w:tcBorders>
              <w:top w:val="nil"/>
              <w:left w:val="nil"/>
              <w:bottom w:val="single" w:sz="4" w:space="0" w:color="auto"/>
              <w:right w:val="single" w:sz="4" w:space="0" w:color="auto"/>
            </w:tcBorders>
            <w:shd w:val="clear" w:color="auto" w:fill="auto"/>
            <w:hideMark/>
          </w:tcPr>
          <w:p w14:paraId="172AECD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4CC924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6E3F28C"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2D4AA8E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593</w:t>
            </w:r>
          </w:p>
        </w:tc>
        <w:tc>
          <w:tcPr>
            <w:tcW w:w="4520" w:type="dxa"/>
            <w:tcBorders>
              <w:top w:val="nil"/>
              <w:left w:val="nil"/>
              <w:bottom w:val="single" w:sz="4" w:space="0" w:color="auto"/>
              <w:right w:val="single" w:sz="4" w:space="0" w:color="auto"/>
            </w:tcBorders>
            <w:shd w:val="clear" w:color="auto" w:fill="auto"/>
            <w:hideMark/>
          </w:tcPr>
          <w:p w14:paraId="243EEFE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Increase the social housing stock by over 50,000 over the next five-years, the majority of which is to be built by local authorities, Approved Housing Bodies and State agencies.</w:t>
            </w:r>
          </w:p>
        </w:tc>
        <w:tc>
          <w:tcPr>
            <w:tcW w:w="1701" w:type="dxa"/>
            <w:tcBorders>
              <w:top w:val="nil"/>
              <w:left w:val="nil"/>
              <w:bottom w:val="single" w:sz="4" w:space="0" w:color="auto"/>
              <w:right w:val="single" w:sz="4" w:space="0" w:color="auto"/>
            </w:tcBorders>
            <w:shd w:val="clear" w:color="auto" w:fill="auto"/>
            <w:hideMark/>
          </w:tcPr>
          <w:p w14:paraId="1D87258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64B84C8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Public and Social Housing</w:t>
            </w:r>
          </w:p>
        </w:tc>
        <w:tc>
          <w:tcPr>
            <w:tcW w:w="2126" w:type="dxa"/>
            <w:tcBorders>
              <w:top w:val="nil"/>
              <w:left w:val="nil"/>
              <w:bottom w:val="single" w:sz="4" w:space="0" w:color="auto"/>
              <w:right w:val="single" w:sz="4" w:space="0" w:color="auto"/>
            </w:tcBorders>
            <w:shd w:val="clear" w:color="auto" w:fill="auto"/>
            <w:hideMark/>
          </w:tcPr>
          <w:p w14:paraId="0D5C49E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Over the next 5 years</w:t>
            </w:r>
          </w:p>
        </w:tc>
        <w:tc>
          <w:tcPr>
            <w:tcW w:w="3118" w:type="dxa"/>
            <w:tcBorders>
              <w:top w:val="nil"/>
              <w:left w:val="nil"/>
              <w:bottom w:val="single" w:sz="4" w:space="0" w:color="auto"/>
              <w:right w:val="single" w:sz="4" w:space="0" w:color="auto"/>
            </w:tcBorders>
            <w:shd w:val="clear" w:color="auto" w:fill="auto"/>
            <w:hideMark/>
          </w:tcPr>
          <w:p w14:paraId="288D117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CE96DD0"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31DCC96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594</w:t>
            </w:r>
          </w:p>
        </w:tc>
        <w:tc>
          <w:tcPr>
            <w:tcW w:w="4520" w:type="dxa"/>
            <w:tcBorders>
              <w:top w:val="nil"/>
              <w:left w:val="nil"/>
              <w:bottom w:val="single" w:sz="4" w:space="0" w:color="auto"/>
              <w:right w:val="single" w:sz="4" w:space="0" w:color="auto"/>
            </w:tcBorders>
            <w:shd w:val="clear" w:color="auto" w:fill="auto"/>
            <w:hideMark/>
          </w:tcPr>
          <w:p w14:paraId="7E27B83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Ensure that an appropriate mix of housing design types is provided, including universally designed units, and accommodation for older people and people with disabilities. </w:t>
            </w:r>
          </w:p>
        </w:tc>
        <w:tc>
          <w:tcPr>
            <w:tcW w:w="1701" w:type="dxa"/>
            <w:tcBorders>
              <w:top w:val="nil"/>
              <w:left w:val="nil"/>
              <w:bottom w:val="single" w:sz="4" w:space="0" w:color="auto"/>
              <w:right w:val="single" w:sz="4" w:space="0" w:color="auto"/>
            </w:tcBorders>
            <w:shd w:val="clear" w:color="auto" w:fill="auto"/>
            <w:hideMark/>
          </w:tcPr>
          <w:p w14:paraId="54D294C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2DA29A1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Public and Social Housing</w:t>
            </w:r>
          </w:p>
        </w:tc>
        <w:tc>
          <w:tcPr>
            <w:tcW w:w="2126" w:type="dxa"/>
            <w:tcBorders>
              <w:top w:val="nil"/>
              <w:left w:val="nil"/>
              <w:bottom w:val="single" w:sz="4" w:space="0" w:color="auto"/>
              <w:right w:val="single" w:sz="4" w:space="0" w:color="auto"/>
            </w:tcBorders>
            <w:shd w:val="clear" w:color="auto" w:fill="auto"/>
            <w:hideMark/>
          </w:tcPr>
          <w:p w14:paraId="51FE519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48D545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BC03036"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0226A71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596</w:t>
            </w:r>
          </w:p>
        </w:tc>
        <w:tc>
          <w:tcPr>
            <w:tcW w:w="4520" w:type="dxa"/>
            <w:tcBorders>
              <w:top w:val="nil"/>
              <w:left w:val="nil"/>
              <w:bottom w:val="single" w:sz="4" w:space="0" w:color="auto"/>
              <w:right w:val="single" w:sz="4" w:space="0" w:color="auto"/>
            </w:tcBorders>
            <w:shd w:val="clear" w:color="auto" w:fill="auto"/>
            <w:hideMark/>
          </w:tcPr>
          <w:p w14:paraId="1FE5181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Expand the role of Vacant Homes Officers in local authorities and support local authorities to bring vacant stock into productive use. </w:t>
            </w:r>
          </w:p>
        </w:tc>
        <w:tc>
          <w:tcPr>
            <w:tcW w:w="1701" w:type="dxa"/>
            <w:tcBorders>
              <w:top w:val="nil"/>
              <w:left w:val="nil"/>
              <w:bottom w:val="single" w:sz="4" w:space="0" w:color="auto"/>
              <w:right w:val="single" w:sz="4" w:space="0" w:color="auto"/>
            </w:tcBorders>
            <w:shd w:val="clear" w:color="auto" w:fill="auto"/>
            <w:hideMark/>
          </w:tcPr>
          <w:p w14:paraId="32D9F21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6E283A2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Public and Social Housing</w:t>
            </w:r>
          </w:p>
        </w:tc>
        <w:tc>
          <w:tcPr>
            <w:tcW w:w="2126" w:type="dxa"/>
            <w:tcBorders>
              <w:top w:val="nil"/>
              <w:left w:val="nil"/>
              <w:bottom w:val="single" w:sz="4" w:space="0" w:color="auto"/>
              <w:right w:val="single" w:sz="4" w:space="0" w:color="auto"/>
            </w:tcBorders>
            <w:shd w:val="clear" w:color="auto" w:fill="auto"/>
            <w:hideMark/>
          </w:tcPr>
          <w:p w14:paraId="184B20E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5398C1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7AB0E27"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770669F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597</w:t>
            </w:r>
          </w:p>
        </w:tc>
        <w:tc>
          <w:tcPr>
            <w:tcW w:w="4520" w:type="dxa"/>
            <w:tcBorders>
              <w:top w:val="nil"/>
              <w:left w:val="nil"/>
              <w:bottom w:val="single" w:sz="4" w:space="0" w:color="auto"/>
              <w:right w:val="single" w:sz="4" w:space="0" w:color="auto"/>
            </w:tcBorders>
            <w:shd w:val="clear" w:color="auto" w:fill="auto"/>
            <w:hideMark/>
          </w:tcPr>
          <w:p w14:paraId="4C1D486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Work on a package of reforms with Approved Housing Bodies, to ensure that they can access finance and move off the balance sheet. </w:t>
            </w:r>
          </w:p>
        </w:tc>
        <w:tc>
          <w:tcPr>
            <w:tcW w:w="1701" w:type="dxa"/>
            <w:tcBorders>
              <w:top w:val="nil"/>
              <w:left w:val="nil"/>
              <w:bottom w:val="single" w:sz="4" w:space="0" w:color="auto"/>
              <w:right w:val="single" w:sz="4" w:space="0" w:color="auto"/>
            </w:tcBorders>
            <w:shd w:val="clear" w:color="auto" w:fill="auto"/>
            <w:hideMark/>
          </w:tcPr>
          <w:p w14:paraId="1A709A4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6CDB420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Public and Social Housing</w:t>
            </w:r>
          </w:p>
        </w:tc>
        <w:tc>
          <w:tcPr>
            <w:tcW w:w="2126" w:type="dxa"/>
            <w:tcBorders>
              <w:top w:val="nil"/>
              <w:left w:val="nil"/>
              <w:bottom w:val="single" w:sz="4" w:space="0" w:color="auto"/>
              <w:right w:val="single" w:sz="4" w:space="0" w:color="auto"/>
            </w:tcBorders>
            <w:shd w:val="clear" w:color="auto" w:fill="auto"/>
            <w:hideMark/>
          </w:tcPr>
          <w:p w14:paraId="327FDA4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DE5E5B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B03E349"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684AB22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598</w:t>
            </w:r>
          </w:p>
        </w:tc>
        <w:tc>
          <w:tcPr>
            <w:tcW w:w="4520" w:type="dxa"/>
            <w:tcBorders>
              <w:top w:val="nil"/>
              <w:left w:val="nil"/>
              <w:bottom w:val="single" w:sz="4" w:space="0" w:color="auto"/>
              <w:right w:val="single" w:sz="4" w:space="0" w:color="auto"/>
            </w:tcBorders>
            <w:shd w:val="clear" w:color="auto" w:fill="auto"/>
            <w:hideMark/>
          </w:tcPr>
          <w:p w14:paraId="14A06C2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Introduce a social housing passport to allow households move from one local authority list to another.</w:t>
            </w:r>
          </w:p>
        </w:tc>
        <w:tc>
          <w:tcPr>
            <w:tcW w:w="1701" w:type="dxa"/>
            <w:tcBorders>
              <w:top w:val="nil"/>
              <w:left w:val="nil"/>
              <w:bottom w:val="single" w:sz="4" w:space="0" w:color="auto"/>
              <w:right w:val="single" w:sz="4" w:space="0" w:color="auto"/>
            </w:tcBorders>
            <w:shd w:val="clear" w:color="auto" w:fill="auto"/>
            <w:hideMark/>
          </w:tcPr>
          <w:p w14:paraId="6962485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7A7F386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Public and Social Housing</w:t>
            </w:r>
          </w:p>
        </w:tc>
        <w:tc>
          <w:tcPr>
            <w:tcW w:w="2126" w:type="dxa"/>
            <w:tcBorders>
              <w:top w:val="nil"/>
              <w:left w:val="nil"/>
              <w:bottom w:val="single" w:sz="4" w:space="0" w:color="auto"/>
              <w:right w:val="single" w:sz="4" w:space="0" w:color="auto"/>
            </w:tcBorders>
            <w:shd w:val="clear" w:color="auto" w:fill="auto"/>
            <w:hideMark/>
          </w:tcPr>
          <w:p w14:paraId="7DA4BE9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430464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90766FD"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1F333FC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599</w:t>
            </w:r>
          </w:p>
        </w:tc>
        <w:tc>
          <w:tcPr>
            <w:tcW w:w="4520" w:type="dxa"/>
            <w:tcBorders>
              <w:top w:val="nil"/>
              <w:left w:val="nil"/>
              <w:bottom w:val="single" w:sz="4" w:space="0" w:color="auto"/>
              <w:right w:val="single" w:sz="4" w:space="0" w:color="auto"/>
            </w:tcBorders>
            <w:shd w:val="clear" w:color="auto" w:fill="auto"/>
            <w:hideMark/>
          </w:tcPr>
          <w:p w14:paraId="0C22DAD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Maintain the right of social housing tenants to purchase their own home but require them to be in situ for 10 years, reduce the discount to a maximum of 25%, and give local authorities the first call on purchase.</w:t>
            </w:r>
          </w:p>
        </w:tc>
        <w:tc>
          <w:tcPr>
            <w:tcW w:w="1701" w:type="dxa"/>
            <w:tcBorders>
              <w:top w:val="nil"/>
              <w:left w:val="nil"/>
              <w:bottom w:val="single" w:sz="4" w:space="0" w:color="auto"/>
              <w:right w:val="single" w:sz="4" w:space="0" w:color="auto"/>
            </w:tcBorders>
            <w:shd w:val="clear" w:color="auto" w:fill="auto"/>
            <w:hideMark/>
          </w:tcPr>
          <w:p w14:paraId="30311A6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66CECE2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Public and Social Housing</w:t>
            </w:r>
          </w:p>
        </w:tc>
        <w:tc>
          <w:tcPr>
            <w:tcW w:w="2126" w:type="dxa"/>
            <w:tcBorders>
              <w:top w:val="nil"/>
              <w:left w:val="nil"/>
              <w:bottom w:val="single" w:sz="4" w:space="0" w:color="auto"/>
              <w:right w:val="single" w:sz="4" w:space="0" w:color="auto"/>
            </w:tcBorders>
            <w:shd w:val="clear" w:color="auto" w:fill="auto"/>
            <w:hideMark/>
          </w:tcPr>
          <w:p w14:paraId="26C7040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BF38A2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42B0B31"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7C06BE9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600</w:t>
            </w:r>
          </w:p>
        </w:tc>
        <w:tc>
          <w:tcPr>
            <w:tcW w:w="4520" w:type="dxa"/>
            <w:tcBorders>
              <w:top w:val="nil"/>
              <w:left w:val="nil"/>
              <w:bottom w:val="single" w:sz="4" w:space="0" w:color="auto"/>
              <w:right w:val="single" w:sz="4" w:space="0" w:color="auto"/>
            </w:tcBorders>
            <w:shd w:val="clear" w:color="auto" w:fill="auto"/>
            <w:hideMark/>
          </w:tcPr>
          <w:p w14:paraId="29C9A58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Standardise the differential rents regime across the country, to ensure fairness.</w:t>
            </w:r>
          </w:p>
        </w:tc>
        <w:tc>
          <w:tcPr>
            <w:tcW w:w="1701" w:type="dxa"/>
            <w:tcBorders>
              <w:top w:val="nil"/>
              <w:left w:val="nil"/>
              <w:bottom w:val="single" w:sz="4" w:space="0" w:color="auto"/>
              <w:right w:val="single" w:sz="4" w:space="0" w:color="auto"/>
            </w:tcBorders>
            <w:shd w:val="clear" w:color="auto" w:fill="auto"/>
            <w:hideMark/>
          </w:tcPr>
          <w:p w14:paraId="37E018C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2B22E02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Public and Social Housing</w:t>
            </w:r>
          </w:p>
        </w:tc>
        <w:tc>
          <w:tcPr>
            <w:tcW w:w="2126" w:type="dxa"/>
            <w:tcBorders>
              <w:top w:val="nil"/>
              <w:left w:val="nil"/>
              <w:bottom w:val="single" w:sz="4" w:space="0" w:color="auto"/>
              <w:right w:val="single" w:sz="4" w:space="0" w:color="auto"/>
            </w:tcBorders>
            <w:shd w:val="clear" w:color="auto" w:fill="auto"/>
            <w:hideMark/>
          </w:tcPr>
          <w:p w14:paraId="73FF41C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28ADC1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0321EB5"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42593BA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601</w:t>
            </w:r>
          </w:p>
        </w:tc>
        <w:tc>
          <w:tcPr>
            <w:tcW w:w="4520" w:type="dxa"/>
            <w:tcBorders>
              <w:top w:val="nil"/>
              <w:left w:val="nil"/>
              <w:bottom w:val="single" w:sz="4" w:space="0" w:color="auto"/>
              <w:right w:val="single" w:sz="4" w:space="0" w:color="auto"/>
            </w:tcBorders>
            <w:shd w:val="clear" w:color="auto" w:fill="auto"/>
            <w:hideMark/>
          </w:tcPr>
          <w:p w14:paraId="7452623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Create a website to allow for choice-based letting on a nationwide basis.  </w:t>
            </w:r>
          </w:p>
        </w:tc>
        <w:tc>
          <w:tcPr>
            <w:tcW w:w="1701" w:type="dxa"/>
            <w:tcBorders>
              <w:top w:val="nil"/>
              <w:left w:val="nil"/>
              <w:bottom w:val="single" w:sz="4" w:space="0" w:color="auto"/>
              <w:right w:val="single" w:sz="4" w:space="0" w:color="auto"/>
            </w:tcBorders>
            <w:shd w:val="clear" w:color="auto" w:fill="auto"/>
            <w:hideMark/>
          </w:tcPr>
          <w:p w14:paraId="178F9F9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7BE95C9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Public and Social Housing</w:t>
            </w:r>
          </w:p>
        </w:tc>
        <w:tc>
          <w:tcPr>
            <w:tcW w:w="2126" w:type="dxa"/>
            <w:tcBorders>
              <w:top w:val="nil"/>
              <w:left w:val="nil"/>
              <w:bottom w:val="single" w:sz="4" w:space="0" w:color="auto"/>
              <w:right w:val="single" w:sz="4" w:space="0" w:color="auto"/>
            </w:tcBorders>
            <w:shd w:val="clear" w:color="auto" w:fill="auto"/>
            <w:hideMark/>
          </w:tcPr>
          <w:p w14:paraId="4292ABD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FD6D83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A2ACBDD"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5DD0E65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603</w:t>
            </w:r>
          </w:p>
        </w:tc>
        <w:tc>
          <w:tcPr>
            <w:tcW w:w="4520" w:type="dxa"/>
            <w:tcBorders>
              <w:top w:val="nil"/>
              <w:left w:val="nil"/>
              <w:bottom w:val="single" w:sz="4" w:space="0" w:color="auto"/>
              <w:right w:val="single" w:sz="4" w:space="0" w:color="auto"/>
            </w:tcBorders>
            <w:shd w:val="clear" w:color="auto" w:fill="auto"/>
            <w:hideMark/>
          </w:tcPr>
          <w:p w14:paraId="3221504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Make local authority direct build housing projects, specific timelines and all gateway approval processes transparent and open to public oversight.</w:t>
            </w:r>
          </w:p>
        </w:tc>
        <w:tc>
          <w:tcPr>
            <w:tcW w:w="1701" w:type="dxa"/>
            <w:tcBorders>
              <w:top w:val="nil"/>
              <w:left w:val="nil"/>
              <w:bottom w:val="single" w:sz="4" w:space="0" w:color="auto"/>
              <w:right w:val="single" w:sz="4" w:space="0" w:color="auto"/>
            </w:tcBorders>
            <w:shd w:val="clear" w:color="auto" w:fill="auto"/>
            <w:hideMark/>
          </w:tcPr>
          <w:p w14:paraId="43108D6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6D0C8BD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Public and Social Housing</w:t>
            </w:r>
          </w:p>
        </w:tc>
        <w:tc>
          <w:tcPr>
            <w:tcW w:w="2126" w:type="dxa"/>
            <w:tcBorders>
              <w:top w:val="nil"/>
              <w:left w:val="nil"/>
              <w:bottom w:val="single" w:sz="4" w:space="0" w:color="auto"/>
              <w:right w:val="single" w:sz="4" w:space="0" w:color="auto"/>
            </w:tcBorders>
            <w:shd w:val="clear" w:color="auto" w:fill="auto"/>
            <w:hideMark/>
          </w:tcPr>
          <w:p w14:paraId="155CB90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1321A6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1EE6D3D" w14:textId="77777777" w:rsidTr="00E90DFC">
        <w:trPr>
          <w:trHeight w:val="1680"/>
        </w:trPr>
        <w:tc>
          <w:tcPr>
            <w:tcW w:w="1434" w:type="dxa"/>
            <w:tcBorders>
              <w:top w:val="nil"/>
              <w:left w:val="single" w:sz="4" w:space="0" w:color="auto"/>
              <w:bottom w:val="single" w:sz="4" w:space="0" w:color="auto"/>
              <w:right w:val="single" w:sz="4" w:space="0" w:color="auto"/>
            </w:tcBorders>
            <w:shd w:val="clear" w:color="auto" w:fill="auto"/>
            <w:hideMark/>
          </w:tcPr>
          <w:p w14:paraId="76DBA1D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604</w:t>
            </w:r>
          </w:p>
        </w:tc>
        <w:tc>
          <w:tcPr>
            <w:tcW w:w="4520" w:type="dxa"/>
            <w:tcBorders>
              <w:top w:val="nil"/>
              <w:left w:val="nil"/>
              <w:bottom w:val="single" w:sz="4" w:space="0" w:color="auto"/>
              <w:right w:val="single" w:sz="4" w:space="0" w:color="auto"/>
            </w:tcBorders>
            <w:shd w:val="clear" w:color="auto" w:fill="auto"/>
            <w:hideMark/>
          </w:tcPr>
          <w:p w14:paraId="62DCBD0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 Develop a cost rental model for the delivery of housing that creates affordability for tenants and a sustainable model for the construction and management of homes. In doing this, we will be informed by international experience of the delivery of cost rental, such as the ‘Vienna Model’.</w:t>
            </w:r>
          </w:p>
        </w:tc>
        <w:tc>
          <w:tcPr>
            <w:tcW w:w="1701" w:type="dxa"/>
            <w:tcBorders>
              <w:top w:val="nil"/>
              <w:left w:val="nil"/>
              <w:bottom w:val="single" w:sz="4" w:space="0" w:color="auto"/>
              <w:right w:val="single" w:sz="4" w:space="0" w:color="auto"/>
            </w:tcBorders>
            <w:shd w:val="clear" w:color="auto" w:fill="auto"/>
            <w:hideMark/>
          </w:tcPr>
          <w:p w14:paraId="494C7C3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1645956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Rental</w:t>
            </w:r>
          </w:p>
        </w:tc>
        <w:tc>
          <w:tcPr>
            <w:tcW w:w="2126" w:type="dxa"/>
            <w:tcBorders>
              <w:top w:val="nil"/>
              <w:left w:val="nil"/>
              <w:bottom w:val="single" w:sz="4" w:space="0" w:color="auto"/>
              <w:right w:val="single" w:sz="4" w:space="0" w:color="auto"/>
            </w:tcBorders>
            <w:shd w:val="clear" w:color="auto" w:fill="auto"/>
            <w:hideMark/>
          </w:tcPr>
          <w:p w14:paraId="068096D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E26649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E98E71B"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62E1C2A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605</w:t>
            </w:r>
          </w:p>
        </w:tc>
        <w:tc>
          <w:tcPr>
            <w:tcW w:w="4520" w:type="dxa"/>
            <w:tcBorders>
              <w:top w:val="nil"/>
              <w:left w:val="nil"/>
              <w:bottom w:val="single" w:sz="4" w:space="0" w:color="auto"/>
              <w:right w:val="single" w:sz="4" w:space="0" w:color="auto"/>
            </w:tcBorders>
            <w:shd w:val="clear" w:color="auto" w:fill="auto"/>
            <w:hideMark/>
          </w:tcPr>
          <w:p w14:paraId="09F6816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Examine the creation of a system of holding rental deposits, informed by international experience.  </w:t>
            </w:r>
          </w:p>
        </w:tc>
        <w:tc>
          <w:tcPr>
            <w:tcW w:w="1701" w:type="dxa"/>
            <w:tcBorders>
              <w:top w:val="nil"/>
              <w:left w:val="nil"/>
              <w:bottom w:val="single" w:sz="4" w:space="0" w:color="auto"/>
              <w:right w:val="single" w:sz="4" w:space="0" w:color="auto"/>
            </w:tcBorders>
            <w:shd w:val="clear" w:color="auto" w:fill="auto"/>
            <w:hideMark/>
          </w:tcPr>
          <w:p w14:paraId="50D001D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56E4A89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Rental</w:t>
            </w:r>
          </w:p>
        </w:tc>
        <w:tc>
          <w:tcPr>
            <w:tcW w:w="2126" w:type="dxa"/>
            <w:tcBorders>
              <w:top w:val="nil"/>
              <w:left w:val="nil"/>
              <w:bottom w:val="single" w:sz="4" w:space="0" w:color="auto"/>
              <w:right w:val="single" w:sz="4" w:space="0" w:color="auto"/>
            </w:tcBorders>
            <w:shd w:val="clear" w:color="auto" w:fill="auto"/>
            <w:hideMark/>
          </w:tcPr>
          <w:p w14:paraId="1D24AE3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33CCD3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C900015"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7AE6DEE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606</w:t>
            </w:r>
          </w:p>
        </w:tc>
        <w:tc>
          <w:tcPr>
            <w:tcW w:w="4520" w:type="dxa"/>
            <w:tcBorders>
              <w:top w:val="nil"/>
              <w:left w:val="nil"/>
              <w:bottom w:val="single" w:sz="4" w:space="0" w:color="auto"/>
              <w:right w:val="single" w:sz="4" w:space="0" w:color="auto"/>
            </w:tcBorders>
            <w:shd w:val="clear" w:color="auto" w:fill="auto"/>
            <w:hideMark/>
          </w:tcPr>
          <w:p w14:paraId="0601697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Reduce our reliance on the use of HAP for new social housing solutions, as the supply of social and public housing increases.</w:t>
            </w:r>
          </w:p>
        </w:tc>
        <w:tc>
          <w:tcPr>
            <w:tcW w:w="1701" w:type="dxa"/>
            <w:tcBorders>
              <w:top w:val="nil"/>
              <w:left w:val="nil"/>
              <w:bottom w:val="single" w:sz="4" w:space="0" w:color="auto"/>
              <w:right w:val="single" w:sz="4" w:space="0" w:color="auto"/>
            </w:tcBorders>
            <w:shd w:val="clear" w:color="auto" w:fill="auto"/>
            <w:hideMark/>
          </w:tcPr>
          <w:p w14:paraId="7F38646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316FCF2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Rental</w:t>
            </w:r>
          </w:p>
        </w:tc>
        <w:tc>
          <w:tcPr>
            <w:tcW w:w="2126" w:type="dxa"/>
            <w:tcBorders>
              <w:top w:val="nil"/>
              <w:left w:val="nil"/>
              <w:bottom w:val="single" w:sz="4" w:space="0" w:color="auto"/>
              <w:right w:val="single" w:sz="4" w:space="0" w:color="auto"/>
            </w:tcBorders>
            <w:shd w:val="clear" w:color="auto" w:fill="auto"/>
            <w:hideMark/>
          </w:tcPr>
          <w:p w14:paraId="296A026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2EBD67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C18996A" w14:textId="77777777" w:rsidTr="00E90DFC">
        <w:trPr>
          <w:trHeight w:val="1920"/>
        </w:trPr>
        <w:tc>
          <w:tcPr>
            <w:tcW w:w="1434" w:type="dxa"/>
            <w:tcBorders>
              <w:top w:val="nil"/>
              <w:left w:val="single" w:sz="4" w:space="0" w:color="auto"/>
              <w:bottom w:val="single" w:sz="4" w:space="0" w:color="auto"/>
              <w:right w:val="single" w:sz="4" w:space="0" w:color="auto"/>
            </w:tcBorders>
            <w:shd w:val="clear" w:color="auto" w:fill="auto"/>
            <w:hideMark/>
          </w:tcPr>
          <w:p w14:paraId="0B5FDF7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607</w:t>
            </w:r>
          </w:p>
        </w:tc>
        <w:tc>
          <w:tcPr>
            <w:tcW w:w="4520" w:type="dxa"/>
            <w:tcBorders>
              <w:top w:val="nil"/>
              <w:left w:val="nil"/>
              <w:bottom w:val="single" w:sz="4" w:space="0" w:color="auto"/>
              <w:right w:val="single" w:sz="4" w:space="0" w:color="auto"/>
            </w:tcBorders>
            <w:shd w:val="clear" w:color="auto" w:fill="auto"/>
            <w:hideMark/>
          </w:tcPr>
          <w:p w14:paraId="780D077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Mandate and resource the Residential Tenancies Board (RTB) to hear dispute resolution cases where deposits are concerned, so that the tenant can have their deposit returned to allow them secure another property, and to allow for swift resolution of disputes between landlords and tenants.</w:t>
            </w:r>
          </w:p>
        </w:tc>
        <w:tc>
          <w:tcPr>
            <w:tcW w:w="1701" w:type="dxa"/>
            <w:tcBorders>
              <w:top w:val="nil"/>
              <w:left w:val="nil"/>
              <w:bottom w:val="single" w:sz="4" w:space="0" w:color="auto"/>
              <w:right w:val="single" w:sz="4" w:space="0" w:color="auto"/>
            </w:tcBorders>
            <w:shd w:val="clear" w:color="auto" w:fill="auto"/>
            <w:hideMark/>
          </w:tcPr>
          <w:p w14:paraId="26E51AC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3E41328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Rental</w:t>
            </w:r>
          </w:p>
        </w:tc>
        <w:tc>
          <w:tcPr>
            <w:tcW w:w="2126" w:type="dxa"/>
            <w:tcBorders>
              <w:top w:val="nil"/>
              <w:left w:val="nil"/>
              <w:bottom w:val="single" w:sz="4" w:space="0" w:color="auto"/>
              <w:right w:val="single" w:sz="4" w:space="0" w:color="auto"/>
            </w:tcBorders>
            <w:shd w:val="clear" w:color="auto" w:fill="auto"/>
            <w:hideMark/>
          </w:tcPr>
          <w:p w14:paraId="663BACD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A62D1D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DB17E75"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36C26AD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608</w:t>
            </w:r>
          </w:p>
        </w:tc>
        <w:tc>
          <w:tcPr>
            <w:tcW w:w="4520" w:type="dxa"/>
            <w:tcBorders>
              <w:top w:val="nil"/>
              <w:left w:val="nil"/>
              <w:bottom w:val="single" w:sz="4" w:space="0" w:color="auto"/>
              <w:right w:val="single" w:sz="4" w:space="0" w:color="auto"/>
            </w:tcBorders>
            <w:shd w:val="clear" w:color="auto" w:fill="auto"/>
            <w:hideMark/>
          </w:tcPr>
          <w:p w14:paraId="5B88E90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Continue the RTB change programme, transforming it into an independent and strong regulator for tenants and landlords.</w:t>
            </w:r>
          </w:p>
        </w:tc>
        <w:tc>
          <w:tcPr>
            <w:tcW w:w="1701" w:type="dxa"/>
            <w:tcBorders>
              <w:top w:val="nil"/>
              <w:left w:val="nil"/>
              <w:bottom w:val="single" w:sz="4" w:space="0" w:color="auto"/>
              <w:right w:val="single" w:sz="4" w:space="0" w:color="auto"/>
            </w:tcBorders>
            <w:shd w:val="clear" w:color="auto" w:fill="auto"/>
            <w:hideMark/>
          </w:tcPr>
          <w:p w14:paraId="2E60C39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513BDF4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Rental</w:t>
            </w:r>
          </w:p>
        </w:tc>
        <w:tc>
          <w:tcPr>
            <w:tcW w:w="2126" w:type="dxa"/>
            <w:tcBorders>
              <w:top w:val="nil"/>
              <w:left w:val="nil"/>
              <w:bottom w:val="single" w:sz="4" w:space="0" w:color="auto"/>
              <w:right w:val="single" w:sz="4" w:space="0" w:color="auto"/>
            </w:tcBorders>
            <w:shd w:val="clear" w:color="auto" w:fill="auto"/>
            <w:hideMark/>
          </w:tcPr>
          <w:p w14:paraId="00F190D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E4D7C9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BBBB219"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6D4D060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609</w:t>
            </w:r>
          </w:p>
        </w:tc>
        <w:tc>
          <w:tcPr>
            <w:tcW w:w="4520" w:type="dxa"/>
            <w:tcBorders>
              <w:top w:val="nil"/>
              <w:left w:val="nil"/>
              <w:bottom w:val="single" w:sz="4" w:space="0" w:color="auto"/>
              <w:right w:val="single" w:sz="4" w:space="0" w:color="auto"/>
            </w:tcBorders>
            <w:shd w:val="clear" w:color="auto" w:fill="auto"/>
            <w:hideMark/>
          </w:tcPr>
          <w:p w14:paraId="3EED04D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Strengthen the regulatory and enforcement mechanisms, with regard to short-term lettings. </w:t>
            </w:r>
          </w:p>
        </w:tc>
        <w:tc>
          <w:tcPr>
            <w:tcW w:w="1701" w:type="dxa"/>
            <w:tcBorders>
              <w:top w:val="nil"/>
              <w:left w:val="nil"/>
              <w:bottom w:val="single" w:sz="4" w:space="0" w:color="auto"/>
              <w:right w:val="single" w:sz="4" w:space="0" w:color="auto"/>
            </w:tcBorders>
            <w:shd w:val="clear" w:color="auto" w:fill="auto"/>
            <w:hideMark/>
          </w:tcPr>
          <w:p w14:paraId="25E0C00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3A34487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Rental</w:t>
            </w:r>
          </w:p>
        </w:tc>
        <w:tc>
          <w:tcPr>
            <w:tcW w:w="2126" w:type="dxa"/>
            <w:tcBorders>
              <w:top w:val="nil"/>
              <w:left w:val="nil"/>
              <w:bottom w:val="single" w:sz="4" w:space="0" w:color="auto"/>
              <w:right w:val="single" w:sz="4" w:space="0" w:color="auto"/>
            </w:tcBorders>
            <w:shd w:val="clear" w:color="auto" w:fill="auto"/>
            <w:hideMark/>
          </w:tcPr>
          <w:p w14:paraId="02CC578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4473B5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41349A4"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1AAC5CD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610</w:t>
            </w:r>
          </w:p>
        </w:tc>
        <w:tc>
          <w:tcPr>
            <w:tcW w:w="4520" w:type="dxa"/>
            <w:tcBorders>
              <w:top w:val="nil"/>
              <w:left w:val="nil"/>
              <w:bottom w:val="single" w:sz="4" w:space="0" w:color="auto"/>
              <w:right w:val="single" w:sz="4" w:space="0" w:color="auto"/>
            </w:tcBorders>
            <w:shd w:val="clear" w:color="auto" w:fill="auto"/>
            <w:hideMark/>
          </w:tcPr>
          <w:p w14:paraId="6172BCB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Support the adequate supply of rental accommodation by ensuring equity and fairness for landlords and tenants. </w:t>
            </w:r>
          </w:p>
        </w:tc>
        <w:tc>
          <w:tcPr>
            <w:tcW w:w="1701" w:type="dxa"/>
            <w:tcBorders>
              <w:top w:val="nil"/>
              <w:left w:val="nil"/>
              <w:bottom w:val="single" w:sz="4" w:space="0" w:color="auto"/>
              <w:right w:val="single" w:sz="4" w:space="0" w:color="auto"/>
            </w:tcBorders>
            <w:shd w:val="clear" w:color="auto" w:fill="auto"/>
            <w:hideMark/>
          </w:tcPr>
          <w:p w14:paraId="09BF523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0BC1BA4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Rental</w:t>
            </w:r>
          </w:p>
        </w:tc>
        <w:tc>
          <w:tcPr>
            <w:tcW w:w="2126" w:type="dxa"/>
            <w:tcBorders>
              <w:top w:val="nil"/>
              <w:left w:val="nil"/>
              <w:bottom w:val="single" w:sz="4" w:space="0" w:color="auto"/>
              <w:right w:val="single" w:sz="4" w:space="0" w:color="auto"/>
            </w:tcBorders>
            <w:shd w:val="clear" w:color="auto" w:fill="auto"/>
            <w:hideMark/>
          </w:tcPr>
          <w:p w14:paraId="22134B3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93A7E7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14BACBB"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62FCF65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612</w:t>
            </w:r>
          </w:p>
        </w:tc>
        <w:tc>
          <w:tcPr>
            <w:tcW w:w="4520" w:type="dxa"/>
            <w:tcBorders>
              <w:top w:val="nil"/>
              <w:left w:val="nil"/>
              <w:bottom w:val="single" w:sz="4" w:space="0" w:color="auto"/>
              <w:right w:val="single" w:sz="4" w:space="0" w:color="auto"/>
            </w:tcBorders>
            <w:shd w:val="clear" w:color="auto" w:fill="auto"/>
            <w:hideMark/>
          </w:tcPr>
          <w:p w14:paraId="1D823DD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Improve the security of tenure for tenants, through legislating for tenancies of indefinite duration, increasing RTB inspections and enforcement, and examining incentives for long-term leasing.  </w:t>
            </w:r>
          </w:p>
        </w:tc>
        <w:tc>
          <w:tcPr>
            <w:tcW w:w="1701" w:type="dxa"/>
            <w:tcBorders>
              <w:top w:val="nil"/>
              <w:left w:val="nil"/>
              <w:bottom w:val="single" w:sz="4" w:space="0" w:color="auto"/>
              <w:right w:val="single" w:sz="4" w:space="0" w:color="auto"/>
            </w:tcBorders>
            <w:shd w:val="clear" w:color="auto" w:fill="auto"/>
            <w:hideMark/>
          </w:tcPr>
          <w:p w14:paraId="288A643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6032DA3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Rental</w:t>
            </w:r>
          </w:p>
        </w:tc>
        <w:tc>
          <w:tcPr>
            <w:tcW w:w="2126" w:type="dxa"/>
            <w:tcBorders>
              <w:top w:val="nil"/>
              <w:left w:val="nil"/>
              <w:bottom w:val="single" w:sz="4" w:space="0" w:color="auto"/>
              <w:right w:val="single" w:sz="4" w:space="0" w:color="auto"/>
            </w:tcBorders>
            <w:shd w:val="clear" w:color="auto" w:fill="auto"/>
            <w:hideMark/>
          </w:tcPr>
          <w:p w14:paraId="19EB043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80E8D3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D0A4F09"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1F2E353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613</w:t>
            </w:r>
          </w:p>
        </w:tc>
        <w:tc>
          <w:tcPr>
            <w:tcW w:w="4520" w:type="dxa"/>
            <w:tcBorders>
              <w:top w:val="nil"/>
              <w:left w:val="nil"/>
              <w:bottom w:val="single" w:sz="4" w:space="0" w:color="auto"/>
              <w:right w:val="single" w:sz="4" w:space="0" w:color="auto"/>
            </w:tcBorders>
            <w:shd w:val="clear" w:color="auto" w:fill="auto"/>
            <w:hideMark/>
          </w:tcPr>
          <w:p w14:paraId="4ABB2F3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Instruct local authorities, as part of their housing strategies, to undertake and publish a rental needs assessment. </w:t>
            </w:r>
          </w:p>
        </w:tc>
        <w:tc>
          <w:tcPr>
            <w:tcW w:w="1701" w:type="dxa"/>
            <w:tcBorders>
              <w:top w:val="nil"/>
              <w:left w:val="nil"/>
              <w:bottom w:val="single" w:sz="4" w:space="0" w:color="auto"/>
              <w:right w:val="single" w:sz="4" w:space="0" w:color="auto"/>
            </w:tcBorders>
            <w:shd w:val="clear" w:color="auto" w:fill="auto"/>
            <w:hideMark/>
          </w:tcPr>
          <w:p w14:paraId="0A0EC3A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73745E0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Rental</w:t>
            </w:r>
          </w:p>
        </w:tc>
        <w:tc>
          <w:tcPr>
            <w:tcW w:w="2126" w:type="dxa"/>
            <w:tcBorders>
              <w:top w:val="nil"/>
              <w:left w:val="nil"/>
              <w:bottom w:val="single" w:sz="4" w:space="0" w:color="auto"/>
              <w:right w:val="single" w:sz="4" w:space="0" w:color="auto"/>
            </w:tcBorders>
            <w:shd w:val="clear" w:color="auto" w:fill="auto"/>
            <w:hideMark/>
          </w:tcPr>
          <w:p w14:paraId="5248A25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787BA7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F65D3D4"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4F86EF4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617</w:t>
            </w:r>
          </w:p>
        </w:tc>
        <w:tc>
          <w:tcPr>
            <w:tcW w:w="4520" w:type="dxa"/>
            <w:tcBorders>
              <w:top w:val="nil"/>
              <w:left w:val="nil"/>
              <w:bottom w:val="single" w:sz="4" w:space="0" w:color="auto"/>
              <w:right w:val="single" w:sz="4" w:space="0" w:color="auto"/>
            </w:tcBorders>
            <w:shd w:val="clear" w:color="auto" w:fill="auto"/>
            <w:hideMark/>
          </w:tcPr>
          <w:p w14:paraId="0695421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Ensure that all procurement carried out by the LDA has strong value-for-money protections and oversight.</w:t>
            </w:r>
          </w:p>
        </w:tc>
        <w:tc>
          <w:tcPr>
            <w:tcW w:w="1701" w:type="dxa"/>
            <w:tcBorders>
              <w:top w:val="nil"/>
              <w:left w:val="nil"/>
              <w:bottom w:val="single" w:sz="4" w:space="0" w:color="auto"/>
              <w:right w:val="single" w:sz="4" w:space="0" w:color="auto"/>
            </w:tcBorders>
            <w:shd w:val="clear" w:color="auto" w:fill="auto"/>
            <w:hideMark/>
          </w:tcPr>
          <w:p w14:paraId="27145B8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5307D2E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Land Development Agency</w:t>
            </w:r>
          </w:p>
        </w:tc>
        <w:tc>
          <w:tcPr>
            <w:tcW w:w="2126" w:type="dxa"/>
            <w:tcBorders>
              <w:top w:val="nil"/>
              <w:left w:val="nil"/>
              <w:bottom w:val="single" w:sz="4" w:space="0" w:color="auto"/>
              <w:right w:val="single" w:sz="4" w:space="0" w:color="auto"/>
            </w:tcBorders>
            <w:shd w:val="clear" w:color="auto" w:fill="auto"/>
            <w:hideMark/>
          </w:tcPr>
          <w:p w14:paraId="6E32129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1FF6F8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966B0F7"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507C1A5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620</w:t>
            </w:r>
          </w:p>
        </w:tc>
        <w:tc>
          <w:tcPr>
            <w:tcW w:w="4520" w:type="dxa"/>
            <w:tcBorders>
              <w:top w:val="nil"/>
              <w:left w:val="nil"/>
              <w:bottom w:val="single" w:sz="4" w:space="0" w:color="auto"/>
              <w:right w:val="single" w:sz="4" w:space="0" w:color="auto"/>
            </w:tcBorders>
            <w:shd w:val="clear" w:color="auto" w:fill="auto"/>
            <w:hideMark/>
          </w:tcPr>
          <w:p w14:paraId="440A9F5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Provide homes for affordable purchase, cost rental and social housing through the LDA. </w:t>
            </w:r>
          </w:p>
        </w:tc>
        <w:tc>
          <w:tcPr>
            <w:tcW w:w="1701" w:type="dxa"/>
            <w:tcBorders>
              <w:top w:val="nil"/>
              <w:left w:val="nil"/>
              <w:bottom w:val="single" w:sz="4" w:space="0" w:color="auto"/>
              <w:right w:val="single" w:sz="4" w:space="0" w:color="auto"/>
            </w:tcBorders>
            <w:shd w:val="clear" w:color="auto" w:fill="auto"/>
            <w:hideMark/>
          </w:tcPr>
          <w:p w14:paraId="6690C25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5A7CAB1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Land Development Agency</w:t>
            </w:r>
          </w:p>
        </w:tc>
        <w:tc>
          <w:tcPr>
            <w:tcW w:w="2126" w:type="dxa"/>
            <w:tcBorders>
              <w:top w:val="nil"/>
              <w:left w:val="nil"/>
              <w:bottom w:val="single" w:sz="4" w:space="0" w:color="auto"/>
              <w:right w:val="single" w:sz="4" w:space="0" w:color="auto"/>
            </w:tcBorders>
            <w:shd w:val="clear" w:color="auto" w:fill="auto"/>
            <w:hideMark/>
          </w:tcPr>
          <w:p w14:paraId="7BBBAA1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9799C1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5886B1E"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739FE8E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621</w:t>
            </w:r>
          </w:p>
        </w:tc>
        <w:tc>
          <w:tcPr>
            <w:tcW w:w="4520" w:type="dxa"/>
            <w:tcBorders>
              <w:top w:val="nil"/>
              <w:left w:val="nil"/>
              <w:bottom w:val="single" w:sz="4" w:space="0" w:color="auto"/>
              <w:right w:val="single" w:sz="4" w:space="0" w:color="auto"/>
            </w:tcBorders>
            <w:shd w:val="clear" w:color="auto" w:fill="auto"/>
            <w:hideMark/>
          </w:tcPr>
          <w:p w14:paraId="58B75C8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Ensure that the LDA Board includes a cross-spectrum of housing, financial, governance and other independent experts needed to fulfil its remit. </w:t>
            </w:r>
          </w:p>
        </w:tc>
        <w:tc>
          <w:tcPr>
            <w:tcW w:w="1701" w:type="dxa"/>
            <w:tcBorders>
              <w:top w:val="nil"/>
              <w:left w:val="nil"/>
              <w:bottom w:val="single" w:sz="4" w:space="0" w:color="auto"/>
              <w:right w:val="single" w:sz="4" w:space="0" w:color="auto"/>
            </w:tcBorders>
            <w:shd w:val="clear" w:color="auto" w:fill="auto"/>
            <w:hideMark/>
          </w:tcPr>
          <w:p w14:paraId="0D64B8A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6C0D895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Land Development Agency</w:t>
            </w:r>
          </w:p>
        </w:tc>
        <w:tc>
          <w:tcPr>
            <w:tcW w:w="2126" w:type="dxa"/>
            <w:tcBorders>
              <w:top w:val="nil"/>
              <w:left w:val="nil"/>
              <w:bottom w:val="single" w:sz="4" w:space="0" w:color="auto"/>
              <w:right w:val="single" w:sz="4" w:space="0" w:color="auto"/>
            </w:tcBorders>
            <w:shd w:val="clear" w:color="auto" w:fill="auto"/>
            <w:hideMark/>
          </w:tcPr>
          <w:p w14:paraId="5E5A5C7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B9A324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F39ECDE"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0D82521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626</w:t>
            </w:r>
          </w:p>
        </w:tc>
        <w:tc>
          <w:tcPr>
            <w:tcW w:w="4520" w:type="dxa"/>
            <w:tcBorders>
              <w:top w:val="nil"/>
              <w:left w:val="nil"/>
              <w:bottom w:val="single" w:sz="4" w:space="0" w:color="auto"/>
              <w:right w:val="single" w:sz="4" w:space="0" w:color="auto"/>
            </w:tcBorders>
            <w:shd w:val="clear" w:color="auto" w:fill="auto"/>
            <w:hideMark/>
          </w:tcPr>
          <w:p w14:paraId="5B94F1E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Require the LDA to give regular updates to the Oireachtas and review the legislation underpinning the LDA after a three-year period. </w:t>
            </w:r>
          </w:p>
        </w:tc>
        <w:tc>
          <w:tcPr>
            <w:tcW w:w="1701" w:type="dxa"/>
            <w:tcBorders>
              <w:top w:val="nil"/>
              <w:left w:val="nil"/>
              <w:bottom w:val="single" w:sz="4" w:space="0" w:color="auto"/>
              <w:right w:val="single" w:sz="4" w:space="0" w:color="auto"/>
            </w:tcBorders>
            <w:shd w:val="clear" w:color="auto" w:fill="auto"/>
            <w:hideMark/>
          </w:tcPr>
          <w:p w14:paraId="7C1052A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193FAB8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Land Development Agency</w:t>
            </w:r>
          </w:p>
        </w:tc>
        <w:tc>
          <w:tcPr>
            <w:tcW w:w="2126" w:type="dxa"/>
            <w:tcBorders>
              <w:top w:val="nil"/>
              <w:left w:val="nil"/>
              <w:bottom w:val="single" w:sz="4" w:space="0" w:color="auto"/>
              <w:right w:val="single" w:sz="4" w:space="0" w:color="auto"/>
            </w:tcBorders>
            <w:shd w:val="clear" w:color="auto" w:fill="auto"/>
            <w:hideMark/>
          </w:tcPr>
          <w:p w14:paraId="3AA54D2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After a 3 year period</w:t>
            </w:r>
          </w:p>
        </w:tc>
        <w:tc>
          <w:tcPr>
            <w:tcW w:w="3118" w:type="dxa"/>
            <w:tcBorders>
              <w:top w:val="nil"/>
              <w:left w:val="nil"/>
              <w:bottom w:val="single" w:sz="4" w:space="0" w:color="auto"/>
              <w:right w:val="single" w:sz="4" w:space="0" w:color="auto"/>
            </w:tcBorders>
            <w:shd w:val="clear" w:color="auto" w:fill="auto"/>
            <w:hideMark/>
          </w:tcPr>
          <w:p w14:paraId="728E114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F578D63"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7C40E84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627</w:t>
            </w:r>
          </w:p>
        </w:tc>
        <w:tc>
          <w:tcPr>
            <w:tcW w:w="4520" w:type="dxa"/>
            <w:tcBorders>
              <w:top w:val="nil"/>
              <w:left w:val="nil"/>
              <w:bottom w:val="single" w:sz="4" w:space="0" w:color="auto"/>
              <w:right w:val="single" w:sz="4" w:space="0" w:color="auto"/>
            </w:tcBorders>
            <w:shd w:val="clear" w:color="auto" w:fill="auto"/>
            <w:hideMark/>
          </w:tcPr>
          <w:p w14:paraId="611BA74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Ensure that the LDA uses modern methods of construction, including offsite construction, to deliver high-quality, sustainable homes quickly and at scale. Local supply chains and labour should be used to increase community gain. </w:t>
            </w:r>
          </w:p>
        </w:tc>
        <w:tc>
          <w:tcPr>
            <w:tcW w:w="1701" w:type="dxa"/>
            <w:tcBorders>
              <w:top w:val="nil"/>
              <w:left w:val="nil"/>
              <w:bottom w:val="single" w:sz="4" w:space="0" w:color="auto"/>
              <w:right w:val="single" w:sz="4" w:space="0" w:color="auto"/>
            </w:tcBorders>
            <w:shd w:val="clear" w:color="auto" w:fill="auto"/>
            <w:hideMark/>
          </w:tcPr>
          <w:p w14:paraId="7CED7E0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3E098D1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Land Development Agency</w:t>
            </w:r>
          </w:p>
        </w:tc>
        <w:tc>
          <w:tcPr>
            <w:tcW w:w="2126" w:type="dxa"/>
            <w:tcBorders>
              <w:top w:val="nil"/>
              <w:left w:val="nil"/>
              <w:bottom w:val="single" w:sz="4" w:space="0" w:color="auto"/>
              <w:right w:val="single" w:sz="4" w:space="0" w:color="auto"/>
            </w:tcBorders>
            <w:shd w:val="clear" w:color="auto" w:fill="auto"/>
            <w:hideMark/>
          </w:tcPr>
          <w:p w14:paraId="0F76999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3EE7DA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4424F66"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5CD81CB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629</w:t>
            </w:r>
          </w:p>
        </w:tc>
        <w:tc>
          <w:tcPr>
            <w:tcW w:w="4520" w:type="dxa"/>
            <w:tcBorders>
              <w:top w:val="nil"/>
              <w:left w:val="nil"/>
              <w:bottom w:val="single" w:sz="4" w:space="0" w:color="auto"/>
              <w:right w:val="single" w:sz="4" w:space="0" w:color="auto"/>
            </w:tcBorders>
            <w:shd w:val="clear" w:color="auto" w:fill="auto"/>
            <w:hideMark/>
          </w:tcPr>
          <w:p w14:paraId="69D2FEE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Ensure that the public housing rental stock on public lands is under the control of local authorities, Approved Housing Bodies, or other similar bodies.</w:t>
            </w:r>
          </w:p>
        </w:tc>
        <w:tc>
          <w:tcPr>
            <w:tcW w:w="1701" w:type="dxa"/>
            <w:tcBorders>
              <w:top w:val="nil"/>
              <w:left w:val="nil"/>
              <w:bottom w:val="single" w:sz="4" w:space="0" w:color="auto"/>
              <w:right w:val="single" w:sz="4" w:space="0" w:color="auto"/>
            </w:tcBorders>
            <w:shd w:val="clear" w:color="auto" w:fill="auto"/>
            <w:hideMark/>
          </w:tcPr>
          <w:p w14:paraId="5E8912D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4BA4D42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Land Development Agency</w:t>
            </w:r>
          </w:p>
        </w:tc>
        <w:tc>
          <w:tcPr>
            <w:tcW w:w="2126" w:type="dxa"/>
            <w:tcBorders>
              <w:top w:val="nil"/>
              <w:left w:val="nil"/>
              <w:bottom w:val="single" w:sz="4" w:space="0" w:color="auto"/>
              <w:right w:val="single" w:sz="4" w:space="0" w:color="auto"/>
            </w:tcBorders>
            <w:shd w:val="clear" w:color="auto" w:fill="auto"/>
            <w:hideMark/>
          </w:tcPr>
          <w:p w14:paraId="0D6B439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70CE1E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9B8BC59"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2EECF40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632</w:t>
            </w:r>
          </w:p>
        </w:tc>
        <w:tc>
          <w:tcPr>
            <w:tcW w:w="4520" w:type="dxa"/>
            <w:tcBorders>
              <w:top w:val="nil"/>
              <w:left w:val="nil"/>
              <w:bottom w:val="single" w:sz="4" w:space="0" w:color="auto"/>
              <w:right w:val="single" w:sz="4" w:space="0" w:color="auto"/>
            </w:tcBorders>
            <w:shd w:val="clear" w:color="auto" w:fill="auto"/>
            <w:hideMark/>
          </w:tcPr>
          <w:p w14:paraId="535A0FF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Ensure that the remediation fund for Pyrite and Mica is fully drawn down.</w:t>
            </w:r>
          </w:p>
        </w:tc>
        <w:tc>
          <w:tcPr>
            <w:tcW w:w="1701" w:type="dxa"/>
            <w:tcBorders>
              <w:top w:val="nil"/>
              <w:left w:val="nil"/>
              <w:bottom w:val="single" w:sz="4" w:space="0" w:color="auto"/>
              <w:right w:val="single" w:sz="4" w:space="0" w:color="auto"/>
            </w:tcBorders>
            <w:shd w:val="clear" w:color="auto" w:fill="auto"/>
            <w:hideMark/>
          </w:tcPr>
          <w:p w14:paraId="4122B69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6BC3AC7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Land Development Agency</w:t>
            </w:r>
          </w:p>
        </w:tc>
        <w:tc>
          <w:tcPr>
            <w:tcW w:w="2126" w:type="dxa"/>
            <w:tcBorders>
              <w:top w:val="nil"/>
              <w:left w:val="nil"/>
              <w:bottom w:val="single" w:sz="4" w:space="0" w:color="auto"/>
              <w:right w:val="single" w:sz="4" w:space="0" w:color="auto"/>
            </w:tcBorders>
            <w:shd w:val="clear" w:color="auto" w:fill="auto"/>
            <w:hideMark/>
          </w:tcPr>
          <w:p w14:paraId="4CBC943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98E0DE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8A14793"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1F1E835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633</w:t>
            </w:r>
          </w:p>
        </w:tc>
        <w:tc>
          <w:tcPr>
            <w:tcW w:w="4520" w:type="dxa"/>
            <w:tcBorders>
              <w:top w:val="nil"/>
              <w:left w:val="nil"/>
              <w:bottom w:val="single" w:sz="4" w:space="0" w:color="auto"/>
              <w:right w:val="single" w:sz="4" w:space="0" w:color="auto"/>
            </w:tcBorders>
            <w:shd w:val="clear" w:color="auto" w:fill="auto"/>
            <w:hideMark/>
          </w:tcPr>
          <w:p w14:paraId="70A2693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Assist owners of latent defect properties, by identifying options for those impacted by defects, to access </w:t>
            </w:r>
            <w:proofErr w:type="spellStart"/>
            <w:r w:rsidRPr="00956A0F">
              <w:rPr>
                <w:rFonts w:eastAsia="Times New Roman"/>
                <w:sz w:val="20"/>
                <w:szCs w:val="20"/>
                <w:lang w:val="en-IE" w:eastAsia="en-IE"/>
              </w:rPr>
              <w:t>lowcost</w:t>
            </w:r>
            <w:proofErr w:type="spellEnd"/>
            <w:r w:rsidRPr="00956A0F">
              <w:rPr>
                <w:rFonts w:eastAsia="Times New Roman"/>
                <w:sz w:val="20"/>
                <w:szCs w:val="20"/>
                <w:lang w:val="en-IE" w:eastAsia="en-IE"/>
              </w:rPr>
              <w:t>, long-term finance.</w:t>
            </w:r>
          </w:p>
        </w:tc>
        <w:tc>
          <w:tcPr>
            <w:tcW w:w="1701" w:type="dxa"/>
            <w:tcBorders>
              <w:top w:val="nil"/>
              <w:left w:val="nil"/>
              <w:bottom w:val="single" w:sz="4" w:space="0" w:color="auto"/>
              <w:right w:val="single" w:sz="4" w:space="0" w:color="auto"/>
            </w:tcBorders>
            <w:shd w:val="clear" w:color="auto" w:fill="auto"/>
            <w:hideMark/>
          </w:tcPr>
          <w:p w14:paraId="21AC3CE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67AA1BF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Land Development Agency</w:t>
            </w:r>
          </w:p>
        </w:tc>
        <w:tc>
          <w:tcPr>
            <w:tcW w:w="2126" w:type="dxa"/>
            <w:tcBorders>
              <w:top w:val="nil"/>
              <w:left w:val="nil"/>
              <w:bottom w:val="single" w:sz="4" w:space="0" w:color="auto"/>
              <w:right w:val="single" w:sz="4" w:space="0" w:color="auto"/>
            </w:tcBorders>
            <w:shd w:val="clear" w:color="auto" w:fill="auto"/>
            <w:hideMark/>
          </w:tcPr>
          <w:p w14:paraId="040105E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64CBAA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26EA321"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1E43A10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635</w:t>
            </w:r>
          </w:p>
        </w:tc>
        <w:tc>
          <w:tcPr>
            <w:tcW w:w="4520" w:type="dxa"/>
            <w:tcBorders>
              <w:top w:val="nil"/>
              <w:left w:val="nil"/>
              <w:bottom w:val="single" w:sz="4" w:space="0" w:color="auto"/>
              <w:right w:val="single" w:sz="4" w:space="0" w:color="auto"/>
            </w:tcBorders>
            <w:shd w:val="clear" w:color="auto" w:fill="auto"/>
            <w:hideMark/>
          </w:tcPr>
          <w:p w14:paraId="23846B9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Introduce a ‘use it or lose it’ condition for all planning applications of 10 units or more. </w:t>
            </w:r>
          </w:p>
        </w:tc>
        <w:tc>
          <w:tcPr>
            <w:tcW w:w="1701" w:type="dxa"/>
            <w:tcBorders>
              <w:top w:val="nil"/>
              <w:left w:val="nil"/>
              <w:bottom w:val="single" w:sz="4" w:space="0" w:color="auto"/>
              <w:right w:val="single" w:sz="4" w:space="0" w:color="auto"/>
            </w:tcBorders>
            <w:shd w:val="clear" w:color="auto" w:fill="auto"/>
            <w:hideMark/>
          </w:tcPr>
          <w:p w14:paraId="2A2083F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3C730A6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Planning and Reform</w:t>
            </w:r>
          </w:p>
        </w:tc>
        <w:tc>
          <w:tcPr>
            <w:tcW w:w="2126" w:type="dxa"/>
            <w:tcBorders>
              <w:top w:val="nil"/>
              <w:left w:val="nil"/>
              <w:bottom w:val="single" w:sz="4" w:space="0" w:color="auto"/>
              <w:right w:val="single" w:sz="4" w:space="0" w:color="auto"/>
            </w:tcBorders>
            <w:shd w:val="clear" w:color="auto" w:fill="auto"/>
            <w:hideMark/>
          </w:tcPr>
          <w:p w14:paraId="2462ADF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8B8BE6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431C72C"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49751E1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636</w:t>
            </w:r>
          </w:p>
        </w:tc>
        <w:tc>
          <w:tcPr>
            <w:tcW w:w="4520" w:type="dxa"/>
            <w:tcBorders>
              <w:top w:val="nil"/>
              <w:left w:val="nil"/>
              <w:bottom w:val="single" w:sz="4" w:space="0" w:color="auto"/>
              <w:right w:val="single" w:sz="4" w:space="0" w:color="auto"/>
            </w:tcBorders>
            <w:shd w:val="clear" w:color="auto" w:fill="auto"/>
            <w:hideMark/>
          </w:tcPr>
          <w:p w14:paraId="2D10A19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Review and reform the judicial review process, so that such reforms come into effect upon the establishment of the Environmental and Planning Law Court, while always adhering to our EU law obligations under the Aarhus Convention.</w:t>
            </w:r>
          </w:p>
        </w:tc>
        <w:tc>
          <w:tcPr>
            <w:tcW w:w="1701" w:type="dxa"/>
            <w:tcBorders>
              <w:top w:val="nil"/>
              <w:left w:val="nil"/>
              <w:bottom w:val="single" w:sz="4" w:space="0" w:color="auto"/>
              <w:right w:val="single" w:sz="4" w:space="0" w:color="auto"/>
            </w:tcBorders>
            <w:shd w:val="clear" w:color="auto" w:fill="auto"/>
            <w:hideMark/>
          </w:tcPr>
          <w:p w14:paraId="7214D98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24E9F38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Planning and Reform</w:t>
            </w:r>
          </w:p>
        </w:tc>
        <w:tc>
          <w:tcPr>
            <w:tcW w:w="2126" w:type="dxa"/>
            <w:tcBorders>
              <w:top w:val="nil"/>
              <w:left w:val="nil"/>
              <w:bottom w:val="single" w:sz="4" w:space="0" w:color="auto"/>
              <w:right w:val="single" w:sz="4" w:space="0" w:color="auto"/>
            </w:tcBorders>
            <w:shd w:val="clear" w:color="auto" w:fill="auto"/>
            <w:hideMark/>
          </w:tcPr>
          <w:p w14:paraId="3E31241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E42653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1BA587B" w14:textId="77777777" w:rsidTr="00E90DFC">
        <w:trPr>
          <w:trHeight w:val="1680"/>
        </w:trPr>
        <w:tc>
          <w:tcPr>
            <w:tcW w:w="1434" w:type="dxa"/>
            <w:tcBorders>
              <w:top w:val="nil"/>
              <w:left w:val="single" w:sz="4" w:space="0" w:color="auto"/>
              <w:bottom w:val="single" w:sz="4" w:space="0" w:color="auto"/>
              <w:right w:val="single" w:sz="4" w:space="0" w:color="auto"/>
            </w:tcBorders>
            <w:shd w:val="clear" w:color="auto" w:fill="auto"/>
            <w:hideMark/>
          </w:tcPr>
          <w:p w14:paraId="14B2B4E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637</w:t>
            </w:r>
          </w:p>
        </w:tc>
        <w:tc>
          <w:tcPr>
            <w:tcW w:w="4520" w:type="dxa"/>
            <w:tcBorders>
              <w:top w:val="nil"/>
              <w:left w:val="nil"/>
              <w:bottom w:val="single" w:sz="4" w:space="0" w:color="auto"/>
              <w:right w:val="single" w:sz="4" w:space="0" w:color="auto"/>
            </w:tcBorders>
            <w:shd w:val="clear" w:color="auto" w:fill="auto"/>
            <w:hideMark/>
          </w:tcPr>
          <w:p w14:paraId="26D20A0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Examine the creation of an independent Building Standards Regulator to oversee building control nationwide and to act as custodian of the Building Control Management System, including the re-establishment of the Building Regulatory Advisory Body.</w:t>
            </w:r>
          </w:p>
        </w:tc>
        <w:tc>
          <w:tcPr>
            <w:tcW w:w="1701" w:type="dxa"/>
            <w:tcBorders>
              <w:top w:val="nil"/>
              <w:left w:val="nil"/>
              <w:bottom w:val="single" w:sz="4" w:space="0" w:color="auto"/>
              <w:right w:val="single" w:sz="4" w:space="0" w:color="auto"/>
            </w:tcBorders>
            <w:shd w:val="clear" w:color="auto" w:fill="auto"/>
            <w:hideMark/>
          </w:tcPr>
          <w:p w14:paraId="62D7BD2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097F8E3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Planning and Reform</w:t>
            </w:r>
          </w:p>
        </w:tc>
        <w:tc>
          <w:tcPr>
            <w:tcW w:w="2126" w:type="dxa"/>
            <w:tcBorders>
              <w:top w:val="nil"/>
              <w:left w:val="nil"/>
              <w:bottom w:val="single" w:sz="4" w:space="0" w:color="auto"/>
              <w:right w:val="single" w:sz="4" w:space="0" w:color="auto"/>
            </w:tcBorders>
            <w:shd w:val="clear" w:color="auto" w:fill="auto"/>
            <w:hideMark/>
          </w:tcPr>
          <w:p w14:paraId="7D802ED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992044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0AE4EF3"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54E12DD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639</w:t>
            </w:r>
          </w:p>
        </w:tc>
        <w:tc>
          <w:tcPr>
            <w:tcW w:w="4520" w:type="dxa"/>
            <w:tcBorders>
              <w:top w:val="nil"/>
              <w:left w:val="nil"/>
              <w:bottom w:val="single" w:sz="4" w:space="0" w:color="auto"/>
              <w:right w:val="single" w:sz="4" w:space="0" w:color="auto"/>
            </w:tcBorders>
            <w:shd w:val="clear" w:color="auto" w:fill="auto"/>
            <w:hideMark/>
          </w:tcPr>
          <w:p w14:paraId="5DA9668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Review how community gain can be captured through a review of the development levy process, rezoning systems, and planning permission conditions.</w:t>
            </w:r>
          </w:p>
        </w:tc>
        <w:tc>
          <w:tcPr>
            <w:tcW w:w="1701" w:type="dxa"/>
            <w:tcBorders>
              <w:top w:val="nil"/>
              <w:left w:val="nil"/>
              <w:bottom w:val="single" w:sz="4" w:space="0" w:color="auto"/>
              <w:right w:val="single" w:sz="4" w:space="0" w:color="auto"/>
            </w:tcBorders>
            <w:shd w:val="clear" w:color="auto" w:fill="auto"/>
            <w:hideMark/>
          </w:tcPr>
          <w:p w14:paraId="46D0254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3A342BB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Planning and Reform</w:t>
            </w:r>
          </w:p>
        </w:tc>
        <w:tc>
          <w:tcPr>
            <w:tcW w:w="2126" w:type="dxa"/>
            <w:tcBorders>
              <w:top w:val="nil"/>
              <w:left w:val="nil"/>
              <w:bottom w:val="single" w:sz="4" w:space="0" w:color="auto"/>
              <w:right w:val="single" w:sz="4" w:space="0" w:color="auto"/>
            </w:tcBorders>
            <w:shd w:val="clear" w:color="auto" w:fill="auto"/>
            <w:hideMark/>
          </w:tcPr>
          <w:p w14:paraId="7E7E6B3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2E4055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7DCAC47"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0A17806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640</w:t>
            </w:r>
          </w:p>
        </w:tc>
        <w:tc>
          <w:tcPr>
            <w:tcW w:w="4520" w:type="dxa"/>
            <w:tcBorders>
              <w:top w:val="nil"/>
              <w:left w:val="nil"/>
              <w:bottom w:val="single" w:sz="4" w:space="0" w:color="auto"/>
              <w:right w:val="single" w:sz="4" w:space="0" w:color="auto"/>
            </w:tcBorders>
            <w:shd w:val="clear" w:color="auto" w:fill="auto"/>
            <w:hideMark/>
          </w:tcPr>
          <w:p w14:paraId="42A64EE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Ensure that the Planning Regulator is adequately resourced and proactively engages with all stakeholders in the planning system, including informing and assisting the general public in contributing to local and regional development plans.</w:t>
            </w:r>
          </w:p>
        </w:tc>
        <w:tc>
          <w:tcPr>
            <w:tcW w:w="1701" w:type="dxa"/>
            <w:tcBorders>
              <w:top w:val="nil"/>
              <w:left w:val="nil"/>
              <w:bottom w:val="single" w:sz="4" w:space="0" w:color="auto"/>
              <w:right w:val="single" w:sz="4" w:space="0" w:color="auto"/>
            </w:tcBorders>
            <w:shd w:val="clear" w:color="auto" w:fill="auto"/>
            <w:hideMark/>
          </w:tcPr>
          <w:p w14:paraId="012ED3E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7C8538A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Planning and Reform</w:t>
            </w:r>
          </w:p>
        </w:tc>
        <w:tc>
          <w:tcPr>
            <w:tcW w:w="2126" w:type="dxa"/>
            <w:tcBorders>
              <w:top w:val="nil"/>
              <w:left w:val="nil"/>
              <w:bottom w:val="single" w:sz="4" w:space="0" w:color="auto"/>
              <w:right w:val="single" w:sz="4" w:space="0" w:color="auto"/>
            </w:tcBorders>
            <w:shd w:val="clear" w:color="auto" w:fill="auto"/>
            <w:hideMark/>
          </w:tcPr>
          <w:p w14:paraId="1DDAA3A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7C4116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1AA4488"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17CA166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642</w:t>
            </w:r>
          </w:p>
        </w:tc>
        <w:tc>
          <w:tcPr>
            <w:tcW w:w="4520" w:type="dxa"/>
            <w:tcBorders>
              <w:top w:val="nil"/>
              <w:left w:val="nil"/>
              <w:bottom w:val="single" w:sz="4" w:space="0" w:color="auto"/>
              <w:right w:val="single" w:sz="4" w:space="0" w:color="auto"/>
            </w:tcBorders>
            <w:shd w:val="clear" w:color="auto" w:fill="auto"/>
            <w:hideMark/>
          </w:tcPr>
          <w:p w14:paraId="3ECA5BD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Work to ensure that our ageing population has a range of options for living independently and that alternatives to long-term residential care to support ageing are in line with the policy statement ‘Housing Options for Our Ageing Population’.</w:t>
            </w:r>
          </w:p>
        </w:tc>
        <w:tc>
          <w:tcPr>
            <w:tcW w:w="1701" w:type="dxa"/>
            <w:tcBorders>
              <w:top w:val="nil"/>
              <w:left w:val="nil"/>
              <w:bottom w:val="single" w:sz="4" w:space="0" w:color="auto"/>
              <w:right w:val="single" w:sz="4" w:space="0" w:color="auto"/>
            </w:tcBorders>
            <w:shd w:val="clear" w:color="auto" w:fill="auto"/>
            <w:hideMark/>
          </w:tcPr>
          <w:p w14:paraId="7432FD1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6323F9A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Planning and Reform</w:t>
            </w:r>
          </w:p>
        </w:tc>
        <w:tc>
          <w:tcPr>
            <w:tcW w:w="2126" w:type="dxa"/>
            <w:tcBorders>
              <w:top w:val="nil"/>
              <w:left w:val="nil"/>
              <w:bottom w:val="single" w:sz="4" w:space="0" w:color="auto"/>
              <w:right w:val="single" w:sz="4" w:space="0" w:color="auto"/>
            </w:tcBorders>
            <w:shd w:val="clear" w:color="auto" w:fill="auto"/>
            <w:hideMark/>
          </w:tcPr>
          <w:p w14:paraId="762C57A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E2B640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5B7EA81" w14:textId="77777777" w:rsidTr="00E90DFC">
        <w:trPr>
          <w:trHeight w:val="1680"/>
        </w:trPr>
        <w:tc>
          <w:tcPr>
            <w:tcW w:w="1434" w:type="dxa"/>
            <w:tcBorders>
              <w:top w:val="nil"/>
              <w:left w:val="single" w:sz="4" w:space="0" w:color="auto"/>
              <w:bottom w:val="single" w:sz="4" w:space="0" w:color="auto"/>
              <w:right w:val="single" w:sz="4" w:space="0" w:color="auto"/>
            </w:tcBorders>
            <w:shd w:val="clear" w:color="auto" w:fill="auto"/>
            <w:hideMark/>
          </w:tcPr>
          <w:p w14:paraId="7C13C7E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643</w:t>
            </w:r>
          </w:p>
        </w:tc>
        <w:tc>
          <w:tcPr>
            <w:tcW w:w="4520" w:type="dxa"/>
            <w:tcBorders>
              <w:top w:val="nil"/>
              <w:left w:val="nil"/>
              <w:bottom w:val="single" w:sz="4" w:space="0" w:color="auto"/>
              <w:right w:val="single" w:sz="4" w:space="0" w:color="auto"/>
            </w:tcBorders>
            <w:shd w:val="clear" w:color="auto" w:fill="auto"/>
            <w:hideMark/>
          </w:tcPr>
          <w:p w14:paraId="1DE8F97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Avoid over-concentration of particular housing types in areas, by requiring local authorities to complete Housing Need and Demand Assessments to inform the delivery of an appropriate mix of housing typologies to cater for the needs of disparate household types and sizes. </w:t>
            </w:r>
          </w:p>
        </w:tc>
        <w:tc>
          <w:tcPr>
            <w:tcW w:w="1701" w:type="dxa"/>
            <w:tcBorders>
              <w:top w:val="nil"/>
              <w:left w:val="nil"/>
              <w:bottom w:val="single" w:sz="4" w:space="0" w:color="auto"/>
              <w:right w:val="single" w:sz="4" w:space="0" w:color="auto"/>
            </w:tcBorders>
            <w:shd w:val="clear" w:color="auto" w:fill="auto"/>
            <w:hideMark/>
          </w:tcPr>
          <w:p w14:paraId="0DB6CB5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38A4315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Planning and Reform</w:t>
            </w:r>
          </w:p>
        </w:tc>
        <w:tc>
          <w:tcPr>
            <w:tcW w:w="2126" w:type="dxa"/>
            <w:tcBorders>
              <w:top w:val="nil"/>
              <w:left w:val="nil"/>
              <w:bottom w:val="single" w:sz="4" w:space="0" w:color="auto"/>
              <w:right w:val="single" w:sz="4" w:space="0" w:color="auto"/>
            </w:tcBorders>
            <w:shd w:val="clear" w:color="auto" w:fill="auto"/>
            <w:hideMark/>
          </w:tcPr>
          <w:p w14:paraId="0E056A7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0D20FE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CC4B221"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4BAC207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644</w:t>
            </w:r>
          </w:p>
        </w:tc>
        <w:tc>
          <w:tcPr>
            <w:tcW w:w="4520" w:type="dxa"/>
            <w:tcBorders>
              <w:top w:val="nil"/>
              <w:left w:val="nil"/>
              <w:bottom w:val="single" w:sz="4" w:space="0" w:color="auto"/>
              <w:right w:val="single" w:sz="4" w:space="0" w:color="auto"/>
            </w:tcBorders>
            <w:shd w:val="clear" w:color="auto" w:fill="auto"/>
            <w:hideMark/>
          </w:tcPr>
          <w:p w14:paraId="256582A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 and consolidate Compulsory Purchase Order (CPO) laws.</w:t>
            </w:r>
          </w:p>
        </w:tc>
        <w:tc>
          <w:tcPr>
            <w:tcW w:w="1701" w:type="dxa"/>
            <w:tcBorders>
              <w:top w:val="nil"/>
              <w:left w:val="nil"/>
              <w:bottom w:val="single" w:sz="4" w:space="0" w:color="auto"/>
              <w:right w:val="single" w:sz="4" w:space="0" w:color="auto"/>
            </w:tcBorders>
            <w:shd w:val="clear" w:color="auto" w:fill="auto"/>
            <w:hideMark/>
          </w:tcPr>
          <w:p w14:paraId="4251281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3E7CC14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Planning and Reform</w:t>
            </w:r>
          </w:p>
        </w:tc>
        <w:tc>
          <w:tcPr>
            <w:tcW w:w="2126" w:type="dxa"/>
            <w:tcBorders>
              <w:top w:val="nil"/>
              <w:left w:val="nil"/>
              <w:bottom w:val="single" w:sz="4" w:space="0" w:color="auto"/>
              <w:right w:val="single" w:sz="4" w:space="0" w:color="auto"/>
            </w:tcBorders>
            <w:shd w:val="clear" w:color="auto" w:fill="auto"/>
            <w:hideMark/>
          </w:tcPr>
          <w:p w14:paraId="530F3AA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A49D03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228E447"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30F27D0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646</w:t>
            </w:r>
          </w:p>
        </w:tc>
        <w:tc>
          <w:tcPr>
            <w:tcW w:w="4520" w:type="dxa"/>
            <w:tcBorders>
              <w:top w:val="nil"/>
              <w:left w:val="nil"/>
              <w:bottom w:val="single" w:sz="4" w:space="0" w:color="auto"/>
              <w:right w:val="single" w:sz="4" w:space="0" w:color="auto"/>
            </w:tcBorders>
            <w:shd w:val="clear" w:color="auto" w:fill="auto"/>
            <w:hideMark/>
          </w:tcPr>
          <w:p w14:paraId="61B30B4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Strengthen enforcement of the Vacant Site Levy and the keep the legislation under review. </w:t>
            </w:r>
          </w:p>
        </w:tc>
        <w:tc>
          <w:tcPr>
            <w:tcW w:w="1701" w:type="dxa"/>
            <w:tcBorders>
              <w:top w:val="nil"/>
              <w:left w:val="nil"/>
              <w:bottom w:val="single" w:sz="4" w:space="0" w:color="auto"/>
              <w:right w:val="single" w:sz="4" w:space="0" w:color="auto"/>
            </w:tcBorders>
            <w:shd w:val="clear" w:color="auto" w:fill="auto"/>
            <w:hideMark/>
          </w:tcPr>
          <w:p w14:paraId="2CC449D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Housing for All</w:t>
            </w:r>
          </w:p>
        </w:tc>
        <w:tc>
          <w:tcPr>
            <w:tcW w:w="1985" w:type="dxa"/>
            <w:tcBorders>
              <w:top w:val="nil"/>
              <w:left w:val="nil"/>
              <w:bottom w:val="single" w:sz="4" w:space="0" w:color="auto"/>
              <w:right w:val="single" w:sz="4" w:space="0" w:color="auto"/>
            </w:tcBorders>
            <w:shd w:val="clear" w:color="auto" w:fill="auto"/>
            <w:hideMark/>
          </w:tcPr>
          <w:p w14:paraId="01513C3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Planning and Reform</w:t>
            </w:r>
          </w:p>
        </w:tc>
        <w:tc>
          <w:tcPr>
            <w:tcW w:w="2126" w:type="dxa"/>
            <w:tcBorders>
              <w:top w:val="nil"/>
              <w:left w:val="nil"/>
              <w:bottom w:val="single" w:sz="4" w:space="0" w:color="auto"/>
              <w:right w:val="single" w:sz="4" w:space="0" w:color="auto"/>
            </w:tcBorders>
            <w:shd w:val="clear" w:color="auto" w:fill="auto"/>
            <w:hideMark/>
          </w:tcPr>
          <w:p w14:paraId="247F903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CCBD14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69C6F6F"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35CA589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655</w:t>
            </w:r>
          </w:p>
        </w:tc>
        <w:tc>
          <w:tcPr>
            <w:tcW w:w="4520" w:type="dxa"/>
            <w:tcBorders>
              <w:top w:val="nil"/>
              <w:left w:val="nil"/>
              <w:bottom w:val="single" w:sz="4" w:space="0" w:color="auto"/>
              <w:right w:val="single" w:sz="4" w:space="0" w:color="auto"/>
            </w:tcBorders>
            <w:shd w:val="clear" w:color="auto" w:fill="auto"/>
            <w:hideMark/>
          </w:tcPr>
          <w:p w14:paraId="2EB5D97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Drive an informed and proactive engagement approach in the planning system. We will involve communities at an early stage and instil the concept of community gain. The new Office of the Planning Regulator will have a role in this regard.</w:t>
            </w:r>
          </w:p>
        </w:tc>
        <w:tc>
          <w:tcPr>
            <w:tcW w:w="1701" w:type="dxa"/>
            <w:tcBorders>
              <w:top w:val="nil"/>
              <w:left w:val="nil"/>
              <w:bottom w:val="single" w:sz="4" w:space="0" w:color="auto"/>
              <w:right w:val="single" w:sz="4" w:space="0" w:color="auto"/>
            </w:tcBorders>
            <w:shd w:val="clear" w:color="auto" w:fill="auto"/>
            <w:hideMark/>
          </w:tcPr>
          <w:p w14:paraId="1165B6E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Balanced Regional Development</w:t>
            </w:r>
          </w:p>
        </w:tc>
        <w:tc>
          <w:tcPr>
            <w:tcW w:w="1985" w:type="dxa"/>
            <w:tcBorders>
              <w:top w:val="nil"/>
              <w:left w:val="nil"/>
              <w:bottom w:val="single" w:sz="4" w:space="0" w:color="auto"/>
              <w:right w:val="single" w:sz="4" w:space="0" w:color="auto"/>
            </w:tcBorders>
            <w:shd w:val="clear" w:color="auto" w:fill="auto"/>
            <w:hideMark/>
          </w:tcPr>
          <w:p w14:paraId="062686A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w:t>
            </w:r>
          </w:p>
        </w:tc>
        <w:tc>
          <w:tcPr>
            <w:tcW w:w="2126" w:type="dxa"/>
            <w:tcBorders>
              <w:top w:val="nil"/>
              <w:left w:val="nil"/>
              <w:bottom w:val="single" w:sz="4" w:space="0" w:color="auto"/>
              <w:right w:val="single" w:sz="4" w:space="0" w:color="auto"/>
            </w:tcBorders>
            <w:shd w:val="clear" w:color="auto" w:fill="auto"/>
            <w:hideMark/>
          </w:tcPr>
          <w:p w14:paraId="0F075F4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8DECE4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D4C820A"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3A6BAF8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660</w:t>
            </w:r>
          </w:p>
        </w:tc>
        <w:tc>
          <w:tcPr>
            <w:tcW w:w="4520" w:type="dxa"/>
            <w:tcBorders>
              <w:top w:val="nil"/>
              <w:left w:val="nil"/>
              <w:bottom w:val="single" w:sz="4" w:space="0" w:color="auto"/>
              <w:right w:val="single" w:sz="4" w:space="0" w:color="auto"/>
            </w:tcBorders>
            <w:shd w:val="clear" w:color="auto" w:fill="auto"/>
            <w:hideMark/>
          </w:tcPr>
          <w:p w14:paraId="503A468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Prioritise the upkeep and expansion of parks, green spaces, and other recreational infrastructure, for community enjoyment and biodiversity enhancement.</w:t>
            </w:r>
          </w:p>
        </w:tc>
        <w:tc>
          <w:tcPr>
            <w:tcW w:w="1701" w:type="dxa"/>
            <w:tcBorders>
              <w:top w:val="nil"/>
              <w:left w:val="nil"/>
              <w:bottom w:val="single" w:sz="4" w:space="0" w:color="auto"/>
              <w:right w:val="single" w:sz="4" w:space="0" w:color="auto"/>
            </w:tcBorders>
            <w:shd w:val="clear" w:color="auto" w:fill="auto"/>
            <w:hideMark/>
          </w:tcPr>
          <w:p w14:paraId="66AFA8F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Balanced Regional Development</w:t>
            </w:r>
          </w:p>
        </w:tc>
        <w:tc>
          <w:tcPr>
            <w:tcW w:w="1985" w:type="dxa"/>
            <w:tcBorders>
              <w:top w:val="nil"/>
              <w:left w:val="nil"/>
              <w:bottom w:val="single" w:sz="4" w:space="0" w:color="auto"/>
              <w:right w:val="single" w:sz="4" w:space="0" w:color="auto"/>
            </w:tcBorders>
            <w:shd w:val="clear" w:color="auto" w:fill="auto"/>
            <w:hideMark/>
          </w:tcPr>
          <w:p w14:paraId="7BF2E1D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Rural Development</w:t>
            </w:r>
          </w:p>
        </w:tc>
        <w:tc>
          <w:tcPr>
            <w:tcW w:w="2126" w:type="dxa"/>
            <w:tcBorders>
              <w:top w:val="nil"/>
              <w:left w:val="nil"/>
              <w:bottom w:val="single" w:sz="4" w:space="0" w:color="auto"/>
              <w:right w:val="single" w:sz="4" w:space="0" w:color="auto"/>
            </w:tcBorders>
            <w:shd w:val="clear" w:color="auto" w:fill="auto"/>
            <w:hideMark/>
          </w:tcPr>
          <w:p w14:paraId="2FCF504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F474C7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66A41EF"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6B257E3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673</w:t>
            </w:r>
          </w:p>
        </w:tc>
        <w:tc>
          <w:tcPr>
            <w:tcW w:w="4520" w:type="dxa"/>
            <w:tcBorders>
              <w:top w:val="nil"/>
              <w:left w:val="nil"/>
              <w:bottom w:val="single" w:sz="4" w:space="0" w:color="auto"/>
              <w:right w:val="single" w:sz="4" w:space="0" w:color="auto"/>
            </w:tcBorders>
            <w:shd w:val="clear" w:color="auto" w:fill="auto"/>
            <w:hideMark/>
          </w:tcPr>
          <w:p w14:paraId="1866FF5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Acknowledge the ongoing importance and role of regional assemblies in management of EU funding programmes.</w:t>
            </w:r>
          </w:p>
        </w:tc>
        <w:tc>
          <w:tcPr>
            <w:tcW w:w="1701" w:type="dxa"/>
            <w:tcBorders>
              <w:top w:val="nil"/>
              <w:left w:val="nil"/>
              <w:bottom w:val="single" w:sz="4" w:space="0" w:color="auto"/>
              <w:right w:val="single" w:sz="4" w:space="0" w:color="auto"/>
            </w:tcBorders>
            <w:shd w:val="clear" w:color="auto" w:fill="auto"/>
            <w:hideMark/>
          </w:tcPr>
          <w:p w14:paraId="425F331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Balanced Regional Development</w:t>
            </w:r>
          </w:p>
        </w:tc>
        <w:tc>
          <w:tcPr>
            <w:tcW w:w="1985" w:type="dxa"/>
            <w:tcBorders>
              <w:top w:val="nil"/>
              <w:left w:val="nil"/>
              <w:bottom w:val="single" w:sz="4" w:space="0" w:color="auto"/>
              <w:right w:val="single" w:sz="4" w:space="0" w:color="auto"/>
            </w:tcBorders>
            <w:shd w:val="clear" w:color="auto" w:fill="auto"/>
            <w:hideMark/>
          </w:tcPr>
          <w:p w14:paraId="59376B1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Rural Development</w:t>
            </w:r>
          </w:p>
        </w:tc>
        <w:tc>
          <w:tcPr>
            <w:tcW w:w="2126" w:type="dxa"/>
            <w:tcBorders>
              <w:top w:val="nil"/>
              <w:left w:val="nil"/>
              <w:bottom w:val="single" w:sz="4" w:space="0" w:color="auto"/>
              <w:right w:val="single" w:sz="4" w:space="0" w:color="auto"/>
            </w:tcBorders>
            <w:shd w:val="clear" w:color="auto" w:fill="auto"/>
            <w:hideMark/>
          </w:tcPr>
          <w:p w14:paraId="3E154A7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1D6BF0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25DDCDA"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25704CF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757</w:t>
            </w:r>
          </w:p>
        </w:tc>
        <w:tc>
          <w:tcPr>
            <w:tcW w:w="4520" w:type="dxa"/>
            <w:tcBorders>
              <w:top w:val="nil"/>
              <w:left w:val="nil"/>
              <w:bottom w:val="single" w:sz="4" w:space="0" w:color="auto"/>
              <w:right w:val="single" w:sz="4" w:space="0" w:color="auto"/>
            </w:tcBorders>
            <w:shd w:val="clear" w:color="auto" w:fill="auto"/>
            <w:hideMark/>
          </w:tcPr>
          <w:p w14:paraId="60462D3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Publish a new National Pollinator plan and encourage public bodies to promote and protect biodiversity.  </w:t>
            </w:r>
          </w:p>
        </w:tc>
        <w:tc>
          <w:tcPr>
            <w:tcW w:w="1701" w:type="dxa"/>
            <w:tcBorders>
              <w:top w:val="nil"/>
              <w:left w:val="nil"/>
              <w:bottom w:val="single" w:sz="4" w:space="0" w:color="auto"/>
              <w:right w:val="single" w:sz="4" w:space="0" w:color="auto"/>
            </w:tcBorders>
            <w:shd w:val="clear" w:color="auto" w:fill="auto"/>
            <w:hideMark/>
          </w:tcPr>
          <w:p w14:paraId="7F42B19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Balanced Regional Development</w:t>
            </w:r>
          </w:p>
        </w:tc>
        <w:tc>
          <w:tcPr>
            <w:tcW w:w="1985" w:type="dxa"/>
            <w:tcBorders>
              <w:top w:val="nil"/>
              <w:left w:val="nil"/>
              <w:bottom w:val="single" w:sz="4" w:space="0" w:color="auto"/>
              <w:right w:val="single" w:sz="4" w:space="0" w:color="auto"/>
            </w:tcBorders>
            <w:shd w:val="clear" w:color="auto" w:fill="auto"/>
            <w:hideMark/>
          </w:tcPr>
          <w:p w14:paraId="3CA3B05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Agriculture and Food</w:t>
            </w:r>
          </w:p>
        </w:tc>
        <w:tc>
          <w:tcPr>
            <w:tcW w:w="2126" w:type="dxa"/>
            <w:tcBorders>
              <w:top w:val="nil"/>
              <w:left w:val="nil"/>
              <w:bottom w:val="single" w:sz="4" w:space="0" w:color="auto"/>
              <w:right w:val="single" w:sz="4" w:space="0" w:color="auto"/>
            </w:tcBorders>
            <w:shd w:val="clear" w:color="auto" w:fill="auto"/>
            <w:hideMark/>
          </w:tcPr>
          <w:p w14:paraId="6EAFF1C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EDA939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A5817EC"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75EE89E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775</w:t>
            </w:r>
          </w:p>
        </w:tc>
        <w:tc>
          <w:tcPr>
            <w:tcW w:w="4520" w:type="dxa"/>
            <w:tcBorders>
              <w:top w:val="nil"/>
              <w:left w:val="nil"/>
              <w:bottom w:val="single" w:sz="4" w:space="0" w:color="auto"/>
              <w:right w:val="single" w:sz="4" w:space="0" w:color="auto"/>
            </w:tcBorders>
            <w:shd w:val="clear" w:color="auto" w:fill="auto"/>
            <w:hideMark/>
          </w:tcPr>
          <w:p w14:paraId="5B2D8D0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Review the effects of the nitrates derogation on water quality, in conjunction with the EPA, which will inform future policy in this area.</w:t>
            </w:r>
          </w:p>
        </w:tc>
        <w:tc>
          <w:tcPr>
            <w:tcW w:w="1701" w:type="dxa"/>
            <w:tcBorders>
              <w:top w:val="nil"/>
              <w:left w:val="nil"/>
              <w:bottom w:val="single" w:sz="4" w:space="0" w:color="auto"/>
              <w:right w:val="single" w:sz="4" w:space="0" w:color="auto"/>
            </w:tcBorders>
            <w:shd w:val="clear" w:color="auto" w:fill="auto"/>
            <w:hideMark/>
          </w:tcPr>
          <w:p w14:paraId="7D8745C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Balanced Regional Development</w:t>
            </w:r>
          </w:p>
        </w:tc>
        <w:tc>
          <w:tcPr>
            <w:tcW w:w="1985" w:type="dxa"/>
            <w:tcBorders>
              <w:top w:val="nil"/>
              <w:left w:val="nil"/>
              <w:bottom w:val="single" w:sz="4" w:space="0" w:color="auto"/>
              <w:right w:val="single" w:sz="4" w:space="0" w:color="auto"/>
            </w:tcBorders>
            <w:shd w:val="clear" w:color="auto" w:fill="auto"/>
            <w:hideMark/>
          </w:tcPr>
          <w:p w14:paraId="498D3BD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Agriculture and Food</w:t>
            </w:r>
          </w:p>
        </w:tc>
        <w:tc>
          <w:tcPr>
            <w:tcW w:w="2126" w:type="dxa"/>
            <w:tcBorders>
              <w:top w:val="nil"/>
              <w:left w:val="nil"/>
              <w:bottom w:val="single" w:sz="4" w:space="0" w:color="auto"/>
              <w:right w:val="single" w:sz="4" w:space="0" w:color="auto"/>
            </w:tcBorders>
            <w:shd w:val="clear" w:color="auto" w:fill="auto"/>
            <w:hideMark/>
          </w:tcPr>
          <w:p w14:paraId="4A3D587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E785B6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9949924"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009AA2D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849</w:t>
            </w:r>
          </w:p>
        </w:tc>
        <w:tc>
          <w:tcPr>
            <w:tcW w:w="4520" w:type="dxa"/>
            <w:tcBorders>
              <w:top w:val="nil"/>
              <w:left w:val="nil"/>
              <w:bottom w:val="single" w:sz="4" w:space="0" w:color="auto"/>
              <w:right w:val="single" w:sz="4" w:space="0" w:color="auto"/>
            </w:tcBorders>
            <w:shd w:val="clear" w:color="auto" w:fill="auto"/>
            <w:hideMark/>
          </w:tcPr>
          <w:p w14:paraId="4765A70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Develop comprehensive legislation for the identification, designation, and management of Marine Protected Areas (MPAs) in Irish territorial waters. </w:t>
            </w:r>
          </w:p>
        </w:tc>
        <w:tc>
          <w:tcPr>
            <w:tcW w:w="1701" w:type="dxa"/>
            <w:tcBorders>
              <w:top w:val="nil"/>
              <w:left w:val="nil"/>
              <w:bottom w:val="single" w:sz="4" w:space="0" w:color="auto"/>
              <w:right w:val="single" w:sz="4" w:space="0" w:color="auto"/>
            </w:tcBorders>
            <w:shd w:val="clear" w:color="auto" w:fill="auto"/>
            <w:hideMark/>
          </w:tcPr>
          <w:p w14:paraId="21C4EB9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Balanced Regional Development</w:t>
            </w:r>
          </w:p>
        </w:tc>
        <w:tc>
          <w:tcPr>
            <w:tcW w:w="1985" w:type="dxa"/>
            <w:tcBorders>
              <w:top w:val="nil"/>
              <w:left w:val="nil"/>
              <w:bottom w:val="single" w:sz="4" w:space="0" w:color="auto"/>
              <w:right w:val="single" w:sz="4" w:space="0" w:color="auto"/>
            </w:tcBorders>
            <w:shd w:val="clear" w:color="auto" w:fill="auto"/>
            <w:hideMark/>
          </w:tcPr>
          <w:p w14:paraId="1A8DF7F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The Marine</w:t>
            </w:r>
          </w:p>
        </w:tc>
        <w:tc>
          <w:tcPr>
            <w:tcW w:w="2126" w:type="dxa"/>
            <w:tcBorders>
              <w:top w:val="nil"/>
              <w:left w:val="nil"/>
              <w:bottom w:val="single" w:sz="4" w:space="0" w:color="auto"/>
              <w:right w:val="single" w:sz="4" w:space="0" w:color="auto"/>
            </w:tcBorders>
            <w:shd w:val="clear" w:color="auto" w:fill="auto"/>
            <w:hideMark/>
          </w:tcPr>
          <w:p w14:paraId="536D78F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9C79B1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A37FB56" w14:textId="77777777" w:rsidTr="00E90DFC">
        <w:trPr>
          <w:trHeight w:val="2640"/>
        </w:trPr>
        <w:tc>
          <w:tcPr>
            <w:tcW w:w="1434" w:type="dxa"/>
            <w:tcBorders>
              <w:top w:val="nil"/>
              <w:left w:val="single" w:sz="4" w:space="0" w:color="auto"/>
              <w:bottom w:val="single" w:sz="4" w:space="0" w:color="auto"/>
              <w:right w:val="single" w:sz="4" w:space="0" w:color="auto"/>
            </w:tcBorders>
            <w:shd w:val="clear" w:color="auto" w:fill="auto"/>
            <w:hideMark/>
          </w:tcPr>
          <w:p w14:paraId="04C3DC3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850</w:t>
            </w:r>
          </w:p>
        </w:tc>
        <w:tc>
          <w:tcPr>
            <w:tcW w:w="4520" w:type="dxa"/>
            <w:tcBorders>
              <w:top w:val="nil"/>
              <w:left w:val="nil"/>
              <w:bottom w:val="single" w:sz="4" w:space="0" w:color="auto"/>
              <w:right w:val="single" w:sz="4" w:space="0" w:color="auto"/>
            </w:tcBorders>
            <w:shd w:val="clear" w:color="auto" w:fill="auto"/>
            <w:hideMark/>
          </w:tcPr>
          <w:p w14:paraId="68E4C1B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Realise the outstanding target of 10% under the Marine Strategy Framework Directive as soon as is practical and aim for 30% of marine protected areas by 2030. This will be done on the basis of scientific expertise and in close consultation with all stakeholders, in particular the fishing industry, as well as environmental and community representatives. This consultation process will begin in the first 100 days of Government. </w:t>
            </w:r>
          </w:p>
        </w:tc>
        <w:tc>
          <w:tcPr>
            <w:tcW w:w="1701" w:type="dxa"/>
            <w:tcBorders>
              <w:top w:val="nil"/>
              <w:left w:val="nil"/>
              <w:bottom w:val="single" w:sz="4" w:space="0" w:color="auto"/>
              <w:right w:val="single" w:sz="4" w:space="0" w:color="auto"/>
            </w:tcBorders>
            <w:shd w:val="clear" w:color="auto" w:fill="auto"/>
            <w:hideMark/>
          </w:tcPr>
          <w:p w14:paraId="2AE7594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Balanced Regional Development</w:t>
            </w:r>
          </w:p>
        </w:tc>
        <w:tc>
          <w:tcPr>
            <w:tcW w:w="1985" w:type="dxa"/>
            <w:tcBorders>
              <w:top w:val="nil"/>
              <w:left w:val="nil"/>
              <w:bottom w:val="single" w:sz="4" w:space="0" w:color="auto"/>
              <w:right w:val="single" w:sz="4" w:space="0" w:color="auto"/>
            </w:tcBorders>
            <w:shd w:val="clear" w:color="auto" w:fill="auto"/>
            <w:hideMark/>
          </w:tcPr>
          <w:p w14:paraId="0857BDB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The Marine</w:t>
            </w:r>
          </w:p>
        </w:tc>
        <w:tc>
          <w:tcPr>
            <w:tcW w:w="2126" w:type="dxa"/>
            <w:tcBorders>
              <w:top w:val="nil"/>
              <w:left w:val="nil"/>
              <w:bottom w:val="single" w:sz="4" w:space="0" w:color="auto"/>
              <w:right w:val="single" w:sz="4" w:space="0" w:color="auto"/>
            </w:tcBorders>
            <w:shd w:val="clear" w:color="auto" w:fill="auto"/>
            <w:hideMark/>
          </w:tcPr>
          <w:p w14:paraId="2915408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Within the first 100 days</w:t>
            </w:r>
          </w:p>
        </w:tc>
        <w:tc>
          <w:tcPr>
            <w:tcW w:w="3118" w:type="dxa"/>
            <w:tcBorders>
              <w:top w:val="nil"/>
              <w:left w:val="nil"/>
              <w:bottom w:val="single" w:sz="4" w:space="0" w:color="auto"/>
              <w:right w:val="single" w:sz="4" w:space="0" w:color="auto"/>
            </w:tcBorders>
            <w:shd w:val="clear" w:color="auto" w:fill="auto"/>
            <w:hideMark/>
          </w:tcPr>
          <w:p w14:paraId="2F58BC2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A42B17D"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50B20F2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851</w:t>
            </w:r>
          </w:p>
        </w:tc>
        <w:tc>
          <w:tcPr>
            <w:tcW w:w="4520" w:type="dxa"/>
            <w:tcBorders>
              <w:top w:val="nil"/>
              <w:left w:val="nil"/>
              <w:bottom w:val="single" w:sz="4" w:space="0" w:color="auto"/>
              <w:right w:val="single" w:sz="4" w:space="0" w:color="auto"/>
            </w:tcBorders>
            <w:shd w:val="clear" w:color="auto" w:fill="auto"/>
            <w:hideMark/>
          </w:tcPr>
          <w:p w14:paraId="59FBF6D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Examine the establishment of an offshore maritime area as Ireland’s seventh national park. This would form part of the expanded MPAs and allow for a learning experience in the maritime environment. </w:t>
            </w:r>
          </w:p>
        </w:tc>
        <w:tc>
          <w:tcPr>
            <w:tcW w:w="1701" w:type="dxa"/>
            <w:tcBorders>
              <w:top w:val="nil"/>
              <w:left w:val="nil"/>
              <w:bottom w:val="single" w:sz="4" w:space="0" w:color="auto"/>
              <w:right w:val="single" w:sz="4" w:space="0" w:color="auto"/>
            </w:tcBorders>
            <w:shd w:val="clear" w:color="auto" w:fill="auto"/>
            <w:hideMark/>
          </w:tcPr>
          <w:p w14:paraId="3239DF1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Balanced Regional Development</w:t>
            </w:r>
          </w:p>
        </w:tc>
        <w:tc>
          <w:tcPr>
            <w:tcW w:w="1985" w:type="dxa"/>
            <w:tcBorders>
              <w:top w:val="nil"/>
              <w:left w:val="nil"/>
              <w:bottom w:val="single" w:sz="4" w:space="0" w:color="auto"/>
              <w:right w:val="single" w:sz="4" w:space="0" w:color="auto"/>
            </w:tcBorders>
            <w:shd w:val="clear" w:color="auto" w:fill="auto"/>
            <w:hideMark/>
          </w:tcPr>
          <w:p w14:paraId="712F48C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The Marine</w:t>
            </w:r>
          </w:p>
        </w:tc>
        <w:tc>
          <w:tcPr>
            <w:tcW w:w="2126" w:type="dxa"/>
            <w:tcBorders>
              <w:top w:val="nil"/>
              <w:left w:val="nil"/>
              <w:bottom w:val="single" w:sz="4" w:space="0" w:color="auto"/>
              <w:right w:val="single" w:sz="4" w:space="0" w:color="auto"/>
            </w:tcBorders>
            <w:shd w:val="clear" w:color="auto" w:fill="auto"/>
            <w:hideMark/>
          </w:tcPr>
          <w:p w14:paraId="3E0887B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84C180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8CB27D3"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0A2DF68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912</w:t>
            </w:r>
          </w:p>
        </w:tc>
        <w:tc>
          <w:tcPr>
            <w:tcW w:w="4520" w:type="dxa"/>
            <w:tcBorders>
              <w:top w:val="nil"/>
              <w:left w:val="nil"/>
              <w:bottom w:val="single" w:sz="4" w:space="0" w:color="auto"/>
              <w:right w:val="single" w:sz="4" w:space="0" w:color="auto"/>
            </w:tcBorders>
            <w:shd w:val="clear" w:color="auto" w:fill="auto"/>
            <w:hideMark/>
          </w:tcPr>
          <w:p w14:paraId="205687C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Ensure that the housing needs of the Traveller Community are met by local authorities and ensure that existing funding is fully drawn down and utilised.</w:t>
            </w:r>
          </w:p>
        </w:tc>
        <w:tc>
          <w:tcPr>
            <w:tcW w:w="1701" w:type="dxa"/>
            <w:tcBorders>
              <w:top w:val="nil"/>
              <w:left w:val="nil"/>
              <w:bottom w:val="single" w:sz="4" w:space="0" w:color="auto"/>
              <w:right w:val="single" w:sz="4" w:space="0" w:color="auto"/>
            </w:tcBorders>
            <w:shd w:val="clear" w:color="auto" w:fill="auto"/>
            <w:hideMark/>
          </w:tcPr>
          <w:p w14:paraId="32A2EF9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New Social Contract</w:t>
            </w:r>
          </w:p>
        </w:tc>
        <w:tc>
          <w:tcPr>
            <w:tcW w:w="1985" w:type="dxa"/>
            <w:tcBorders>
              <w:top w:val="nil"/>
              <w:left w:val="nil"/>
              <w:bottom w:val="single" w:sz="4" w:space="0" w:color="auto"/>
              <w:right w:val="single" w:sz="4" w:space="0" w:color="auto"/>
            </w:tcBorders>
            <w:shd w:val="clear" w:color="auto" w:fill="auto"/>
            <w:hideMark/>
          </w:tcPr>
          <w:p w14:paraId="2FCE9D6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Equality</w:t>
            </w:r>
          </w:p>
        </w:tc>
        <w:tc>
          <w:tcPr>
            <w:tcW w:w="2126" w:type="dxa"/>
            <w:tcBorders>
              <w:top w:val="nil"/>
              <w:left w:val="nil"/>
              <w:bottom w:val="single" w:sz="4" w:space="0" w:color="auto"/>
              <w:right w:val="single" w:sz="4" w:space="0" w:color="auto"/>
            </w:tcBorders>
            <w:shd w:val="clear" w:color="auto" w:fill="auto"/>
            <w:hideMark/>
          </w:tcPr>
          <w:p w14:paraId="2479EDB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4A2134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65CBC1E"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74C37BA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945</w:t>
            </w:r>
          </w:p>
        </w:tc>
        <w:tc>
          <w:tcPr>
            <w:tcW w:w="4520" w:type="dxa"/>
            <w:tcBorders>
              <w:top w:val="nil"/>
              <w:left w:val="nil"/>
              <w:bottom w:val="single" w:sz="4" w:space="0" w:color="auto"/>
              <w:right w:val="single" w:sz="4" w:space="0" w:color="auto"/>
            </w:tcBorders>
            <w:shd w:val="clear" w:color="auto" w:fill="auto"/>
            <w:hideMark/>
          </w:tcPr>
          <w:p w14:paraId="0A6AAF4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Work towards physical accessibility to all government departments, local authorities and agencies providing services.</w:t>
            </w:r>
          </w:p>
        </w:tc>
        <w:tc>
          <w:tcPr>
            <w:tcW w:w="1701" w:type="dxa"/>
            <w:tcBorders>
              <w:top w:val="nil"/>
              <w:left w:val="nil"/>
              <w:bottom w:val="single" w:sz="4" w:space="0" w:color="auto"/>
              <w:right w:val="single" w:sz="4" w:space="0" w:color="auto"/>
            </w:tcBorders>
            <w:shd w:val="clear" w:color="auto" w:fill="auto"/>
            <w:hideMark/>
          </w:tcPr>
          <w:p w14:paraId="39D1E31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New Social Contract</w:t>
            </w:r>
          </w:p>
        </w:tc>
        <w:tc>
          <w:tcPr>
            <w:tcW w:w="1985" w:type="dxa"/>
            <w:tcBorders>
              <w:top w:val="nil"/>
              <w:left w:val="nil"/>
              <w:bottom w:val="single" w:sz="4" w:space="0" w:color="auto"/>
              <w:right w:val="single" w:sz="4" w:space="0" w:color="auto"/>
            </w:tcBorders>
            <w:shd w:val="clear" w:color="auto" w:fill="auto"/>
            <w:hideMark/>
          </w:tcPr>
          <w:p w14:paraId="4402F0E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Disability</w:t>
            </w:r>
          </w:p>
        </w:tc>
        <w:tc>
          <w:tcPr>
            <w:tcW w:w="2126" w:type="dxa"/>
            <w:tcBorders>
              <w:top w:val="nil"/>
              <w:left w:val="nil"/>
              <w:bottom w:val="single" w:sz="4" w:space="0" w:color="auto"/>
              <w:right w:val="single" w:sz="4" w:space="0" w:color="auto"/>
            </w:tcBorders>
            <w:shd w:val="clear" w:color="auto" w:fill="auto"/>
            <w:hideMark/>
          </w:tcPr>
          <w:p w14:paraId="3FE1BE0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2446ED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60DEC14"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4EA9A37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946</w:t>
            </w:r>
          </w:p>
        </w:tc>
        <w:tc>
          <w:tcPr>
            <w:tcW w:w="4520" w:type="dxa"/>
            <w:tcBorders>
              <w:top w:val="nil"/>
              <w:left w:val="nil"/>
              <w:bottom w:val="single" w:sz="4" w:space="0" w:color="auto"/>
              <w:right w:val="single" w:sz="4" w:space="0" w:color="auto"/>
            </w:tcBorders>
            <w:shd w:val="clear" w:color="auto" w:fill="auto"/>
            <w:hideMark/>
          </w:tcPr>
          <w:p w14:paraId="5CF0DA8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Include the consideration of disability in all housing policy reviews.</w:t>
            </w:r>
          </w:p>
        </w:tc>
        <w:tc>
          <w:tcPr>
            <w:tcW w:w="1701" w:type="dxa"/>
            <w:tcBorders>
              <w:top w:val="nil"/>
              <w:left w:val="nil"/>
              <w:bottom w:val="single" w:sz="4" w:space="0" w:color="auto"/>
              <w:right w:val="single" w:sz="4" w:space="0" w:color="auto"/>
            </w:tcBorders>
            <w:shd w:val="clear" w:color="auto" w:fill="auto"/>
            <w:hideMark/>
          </w:tcPr>
          <w:p w14:paraId="1EFC662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New Social Contract</w:t>
            </w:r>
          </w:p>
        </w:tc>
        <w:tc>
          <w:tcPr>
            <w:tcW w:w="1985" w:type="dxa"/>
            <w:tcBorders>
              <w:top w:val="nil"/>
              <w:left w:val="nil"/>
              <w:bottom w:val="single" w:sz="4" w:space="0" w:color="auto"/>
              <w:right w:val="single" w:sz="4" w:space="0" w:color="auto"/>
            </w:tcBorders>
            <w:shd w:val="clear" w:color="auto" w:fill="auto"/>
            <w:hideMark/>
          </w:tcPr>
          <w:p w14:paraId="53E6C7D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Disability</w:t>
            </w:r>
          </w:p>
        </w:tc>
        <w:tc>
          <w:tcPr>
            <w:tcW w:w="2126" w:type="dxa"/>
            <w:tcBorders>
              <w:top w:val="nil"/>
              <w:left w:val="nil"/>
              <w:bottom w:val="single" w:sz="4" w:space="0" w:color="auto"/>
              <w:right w:val="single" w:sz="4" w:space="0" w:color="auto"/>
            </w:tcBorders>
            <w:shd w:val="clear" w:color="auto" w:fill="auto"/>
            <w:hideMark/>
          </w:tcPr>
          <w:p w14:paraId="578D8AB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C0FD29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8D64D31"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4F26883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1102</w:t>
            </w:r>
          </w:p>
        </w:tc>
        <w:tc>
          <w:tcPr>
            <w:tcW w:w="4520" w:type="dxa"/>
            <w:tcBorders>
              <w:top w:val="nil"/>
              <w:left w:val="nil"/>
              <w:bottom w:val="single" w:sz="4" w:space="0" w:color="auto"/>
              <w:right w:val="single" w:sz="4" w:space="0" w:color="auto"/>
            </w:tcBorders>
            <w:shd w:val="clear" w:color="auto" w:fill="auto"/>
            <w:hideMark/>
          </w:tcPr>
          <w:p w14:paraId="144494B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Examine ‘meanwhile use’ legislation for vacant buildings, with a view to its potential application in Ireland.</w:t>
            </w:r>
          </w:p>
        </w:tc>
        <w:tc>
          <w:tcPr>
            <w:tcW w:w="1701" w:type="dxa"/>
            <w:tcBorders>
              <w:top w:val="nil"/>
              <w:left w:val="nil"/>
              <w:bottom w:val="single" w:sz="4" w:space="0" w:color="auto"/>
              <w:right w:val="single" w:sz="4" w:space="0" w:color="auto"/>
            </w:tcBorders>
            <w:shd w:val="clear" w:color="auto" w:fill="auto"/>
            <w:hideMark/>
          </w:tcPr>
          <w:p w14:paraId="260A68E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Building Stronger and Safer Communities</w:t>
            </w:r>
          </w:p>
        </w:tc>
        <w:tc>
          <w:tcPr>
            <w:tcW w:w="1985" w:type="dxa"/>
            <w:tcBorders>
              <w:top w:val="nil"/>
              <w:left w:val="nil"/>
              <w:bottom w:val="single" w:sz="4" w:space="0" w:color="auto"/>
              <w:right w:val="single" w:sz="4" w:space="0" w:color="auto"/>
            </w:tcBorders>
            <w:shd w:val="clear" w:color="auto" w:fill="auto"/>
            <w:hideMark/>
          </w:tcPr>
          <w:p w14:paraId="78665A4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Arts and Culture</w:t>
            </w:r>
          </w:p>
        </w:tc>
        <w:tc>
          <w:tcPr>
            <w:tcW w:w="2126" w:type="dxa"/>
            <w:tcBorders>
              <w:top w:val="nil"/>
              <w:left w:val="nil"/>
              <w:bottom w:val="single" w:sz="4" w:space="0" w:color="auto"/>
              <w:right w:val="single" w:sz="4" w:space="0" w:color="auto"/>
            </w:tcBorders>
            <w:shd w:val="clear" w:color="auto" w:fill="auto"/>
            <w:hideMark/>
          </w:tcPr>
          <w:p w14:paraId="09A1334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838DF2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73D5F2D"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205BF8B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1118</w:t>
            </w:r>
          </w:p>
        </w:tc>
        <w:tc>
          <w:tcPr>
            <w:tcW w:w="4520" w:type="dxa"/>
            <w:tcBorders>
              <w:top w:val="nil"/>
              <w:left w:val="nil"/>
              <w:bottom w:val="single" w:sz="4" w:space="0" w:color="auto"/>
              <w:right w:val="single" w:sz="4" w:space="0" w:color="auto"/>
            </w:tcBorders>
            <w:shd w:val="clear" w:color="auto" w:fill="auto"/>
            <w:hideMark/>
          </w:tcPr>
          <w:p w14:paraId="03623D6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Publish and implement the new all-of-government heritage policy and begin its nationwide implementation.</w:t>
            </w:r>
          </w:p>
        </w:tc>
        <w:tc>
          <w:tcPr>
            <w:tcW w:w="1701" w:type="dxa"/>
            <w:tcBorders>
              <w:top w:val="nil"/>
              <w:left w:val="nil"/>
              <w:bottom w:val="single" w:sz="4" w:space="0" w:color="auto"/>
              <w:right w:val="single" w:sz="4" w:space="0" w:color="auto"/>
            </w:tcBorders>
            <w:shd w:val="clear" w:color="auto" w:fill="auto"/>
            <w:hideMark/>
          </w:tcPr>
          <w:p w14:paraId="6AD9A07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Building Stronger and Safer Communities</w:t>
            </w:r>
          </w:p>
        </w:tc>
        <w:tc>
          <w:tcPr>
            <w:tcW w:w="1985" w:type="dxa"/>
            <w:tcBorders>
              <w:top w:val="nil"/>
              <w:left w:val="nil"/>
              <w:bottom w:val="single" w:sz="4" w:space="0" w:color="auto"/>
              <w:right w:val="single" w:sz="4" w:space="0" w:color="auto"/>
            </w:tcBorders>
            <w:shd w:val="clear" w:color="auto" w:fill="auto"/>
            <w:hideMark/>
          </w:tcPr>
          <w:p w14:paraId="39ED89C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w:t>
            </w:r>
          </w:p>
        </w:tc>
        <w:tc>
          <w:tcPr>
            <w:tcW w:w="2126" w:type="dxa"/>
            <w:tcBorders>
              <w:top w:val="nil"/>
              <w:left w:val="nil"/>
              <w:bottom w:val="single" w:sz="4" w:space="0" w:color="auto"/>
              <w:right w:val="single" w:sz="4" w:space="0" w:color="auto"/>
            </w:tcBorders>
            <w:shd w:val="clear" w:color="auto" w:fill="auto"/>
            <w:hideMark/>
          </w:tcPr>
          <w:p w14:paraId="68CACEF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7738EE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E9A4D7D"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48790A7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1119</w:t>
            </w:r>
          </w:p>
        </w:tc>
        <w:tc>
          <w:tcPr>
            <w:tcW w:w="4520" w:type="dxa"/>
            <w:tcBorders>
              <w:top w:val="nil"/>
              <w:left w:val="nil"/>
              <w:bottom w:val="single" w:sz="4" w:space="0" w:color="auto"/>
              <w:right w:val="single" w:sz="4" w:space="0" w:color="auto"/>
            </w:tcBorders>
            <w:shd w:val="clear" w:color="auto" w:fill="auto"/>
            <w:hideMark/>
          </w:tcPr>
          <w:p w14:paraId="6693CEF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Explore multi-annual funding models and ensure that adequate funding is made available for the implementation of each County Heritage Plan.</w:t>
            </w:r>
          </w:p>
        </w:tc>
        <w:tc>
          <w:tcPr>
            <w:tcW w:w="1701" w:type="dxa"/>
            <w:tcBorders>
              <w:top w:val="nil"/>
              <w:left w:val="nil"/>
              <w:bottom w:val="single" w:sz="4" w:space="0" w:color="auto"/>
              <w:right w:val="single" w:sz="4" w:space="0" w:color="auto"/>
            </w:tcBorders>
            <w:shd w:val="clear" w:color="auto" w:fill="auto"/>
            <w:hideMark/>
          </w:tcPr>
          <w:p w14:paraId="4F7717F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Building Stronger and Safer Communities</w:t>
            </w:r>
          </w:p>
        </w:tc>
        <w:tc>
          <w:tcPr>
            <w:tcW w:w="1985" w:type="dxa"/>
            <w:tcBorders>
              <w:top w:val="nil"/>
              <w:left w:val="nil"/>
              <w:bottom w:val="single" w:sz="4" w:space="0" w:color="auto"/>
              <w:right w:val="single" w:sz="4" w:space="0" w:color="auto"/>
            </w:tcBorders>
            <w:shd w:val="clear" w:color="auto" w:fill="auto"/>
            <w:hideMark/>
          </w:tcPr>
          <w:p w14:paraId="26DE665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w:t>
            </w:r>
          </w:p>
        </w:tc>
        <w:tc>
          <w:tcPr>
            <w:tcW w:w="2126" w:type="dxa"/>
            <w:tcBorders>
              <w:top w:val="nil"/>
              <w:left w:val="nil"/>
              <w:bottom w:val="single" w:sz="4" w:space="0" w:color="auto"/>
              <w:right w:val="single" w:sz="4" w:space="0" w:color="auto"/>
            </w:tcBorders>
            <w:shd w:val="clear" w:color="auto" w:fill="auto"/>
            <w:hideMark/>
          </w:tcPr>
          <w:p w14:paraId="3D08359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EFD184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EEBFDCB"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109B96A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1120</w:t>
            </w:r>
          </w:p>
        </w:tc>
        <w:tc>
          <w:tcPr>
            <w:tcW w:w="4520" w:type="dxa"/>
            <w:tcBorders>
              <w:top w:val="nil"/>
              <w:left w:val="nil"/>
              <w:bottom w:val="single" w:sz="4" w:space="0" w:color="auto"/>
              <w:right w:val="single" w:sz="4" w:space="0" w:color="auto"/>
            </w:tcBorders>
            <w:shd w:val="clear" w:color="auto" w:fill="auto"/>
            <w:hideMark/>
          </w:tcPr>
          <w:p w14:paraId="3BEEF07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Continue to support the role of the Heritage Officers in the areas of heritage education, health and wellbeing, and citizen science.</w:t>
            </w:r>
          </w:p>
        </w:tc>
        <w:tc>
          <w:tcPr>
            <w:tcW w:w="1701" w:type="dxa"/>
            <w:tcBorders>
              <w:top w:val="nil"/>
              <w:left w:val="nil"/>
              <w:bottom w:val="single" w:sz="4" w:space="0" w:color="auto"/>
              <w:right w:val="single" w:sz="4" w:space="0" w:color="auto"/>
            </w:tcBorders>
            <w:shd w:val="clear" w:color="auto" w:fill="auto"/>
            <w:hideMark/>
          </w:tcPr>
          <w:p w14:paraId="588AD0E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Building Stronger and Safer Communities</w:t>
            </w:r>
          </w:p>
        </w:tc>
        <w:tc>
          <w:tcPr>
            <w:tcW w:w="1985" w:type="dxa"/>
            <w:tcBorders>
              <w:top w:val="nil"/>
              <w:left w:val="nil"/>
              <w:bottom w:val="single" w:sz="4" w:space="0" w:color="auto"/>
              <w:right w:val="single" w:sz="4" w:space="0" w:color="auto"/>
            </w:tcBorders>
            <w:shd w:val="clear" w:color="auto" w:fill="auto"/>
            <w:hideMark/>
          </w:tcPr>
          <w:p w14:paraId="607C198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w:t>
            </w:r>
          </w:p>
        </w:tc>
        <w:tc>
          <w:tcPr>
            <w:tcW w:w="2126" w:type="dxa"/>
            <w:tcBorders>
              <w:top w:val="nil"/>
              <w:left w:val="nil"/>
              <w:bottom w:val="single" w:sz="4" w:space="0" w:color="auto"/>
              <w:right w:val="single" w:sz="4" w:space="0" w:color="auto"/>
            </w:tcBorders>
            <w:shd w:val="clear" w:color="auto" w:fill="auto"/>
            <w:hideMark/>
          </w:tcPr>
          <w:p w14:paraId="13ED6A4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612EBC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6C38075"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6E74400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1121</w:t>
            </w:r>
          </w:p>
        </w:tc>
        <w:tc>
          <w:tcPr>
            <w:tcW w:w="4520" w:type="dxa"/>
            <w:tcBorders>
              <w:top w:val="nil"/>
              <w:left w:val="nil"/>
              <w:bottom w:val="single" w:sz="4" w:space="0" w:color="auto"/>
              <w:right w:val="single" w:sz="4" w:space="0" w:color="auto"/>
            </w:tcBorders>
            <w:shd w:val="clear" w:color="auto" w:fill="auto"/>
            <w:hideMark/>
          </w:tcPr>
          <w:p w14:paraId="7CC9C40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Encourage each local authority to appoint a Conservation and Repurposing Officer. </w:t>
            </w:r>
          </w:p>
        </w:tc>
        <w:tc>
          <w:tcPr>
            <w:tcW w:w="1701" w:type="dxa"/>
            <w:tcBorders>
              <w:top w:val="nil"/>
              <w:left w:val="nil"/>
              <w:bottom w:val="single" w:sz="4" w:space="0" w:color="auto"/>
              <w:right w:val="single" w:sz="4" w:space="0" w:color="auto"/>
            </w:tcBorders>
            <w:shd w:val="clear" w:color="auto" w:fill="auto"/>
            <w:hideMark/>
          </w:tcPr>
          <w:p w14:paraId="63723F3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Building Stronger and Safer Communities</w:t>
            </w:r>
          </w:p>
        </w:tc>
        <w:tc>
          <w:tcPr>
            <w:tcW w:w="1985" w:type="dxa"/>
            <w:tcBorders>
              <w:top w:val="nil"/>
              <w:left w:val="nil"/>
              <w:bottom w:val="single" w:sz="4" w:space="0" w:color="auto"/>
              <w:right w:val="single" w:sz="4" w:space="0" w:color="auto"/>
            </w:tcBorders>
            <w:shd w:val="clear" w:color="auto" w:fill="auto"/>
            <w:hideMark/>
          </w:tcPr>
          <w:p w14:paraId="30F133B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w:t>
            </w:r>
          </w:p>
        </w:tc>
        <w:tc>
          <w:tcPr>
            <w:tcW w:w="2126" w:type="dxa"/>
            <w:tcBorders>
              <w:top w:val="nil"/>
              <w:left w:val="nil"/>
              <w:bottom w:val="single" w:sz="4" w:space="0" w:color="auto"/>
              <w:right w:val="single" w:sz="4" w:space="0" w:color="auto"/>
            </w:tcBorders>
            <w:shd w:val="clear" w:color="auto" w:fill="auto"/>
            <w:hideMark/>
          </w:tcPr>
          <w:p w14:paraId="3059FFE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7BADD2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A726A9E"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3523C71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1122</w:t>
            </w:r>
          </w:p>
        </w:tc>
        <w:tc>
          <w:tcPr>
            <w:tcW w:w="4520" w:type="dxa"/>
            <w:tcBorders>
              <w:top w:val="nil"/>
              <w:left w:val="nil"/>
              <w:bottom w:val="single" w:sz="4" w:space="0" w:color="auto"/>
              <w:right w:val="single" w:sz="4" w:space="0" w:color="auto"/>
            </w:tcBorders>
            <w:shd w:val="clear" w:color="auto" w:fill="auto"/>
            <w:hideMark/>
          </w:tcPr>
          <w:p w14:paraId="3898CAB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 on community-led schemes, such as the Built Heritage Investment Scheme and the Structures at Risk Fund, which provide grant aid to protect and maintain important historic buildings in our local communities.</w:t>
            </w:r>
          </w:p>
        </w:tc>
        <w:tc>
          <w:tcPr>
            <w:tcW w:w="1701" w:type="dxa"/>
            <w:tcBorders>
              <w:top w:val="nil"/>
              <w:left w:val="nil"/>
              <w:bottom w:val="single" w:sz="4" w:space="0" w:color="auto"/>
              <w:right w:val="single" w:sz="4" w:space="0" w:color="auto"/>
            </w:tcBorders>
            <w:shd w:val="clear" w:color="auto" w:fill="auto"/>
            <w:hideMark/>
          </w:tcPr>
          <w:p w14:paraId="58A5ABC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Building Stronger and Safer Communities</w:t>
            </w:r>
          </w:p>
        </w:tc>
        <w:tc>
          <w:tcPr>
            <w:tcW w:w="1985" w:type="dxa"/>
            <w:tcBorders>
              <w:top w:val="nil"/>
              <w:left w:val="nil"/>
              <w:bottom w:val="single" w:sz="4" w:space="0" w:color="auto"/>
              <w:right w:val="single" w:sz="4" w:space="0" w:color="auto"/>
            </w:tcBorders>
            <w:shd w:val="clear" w:color="auto" w:fill="auto"/>
            <w:hideMark/>
          </w:tcPr>
          <w:p w14:paraId="66BB5D8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w:t>
            </w:r>
          </w:p>
        </w:tc>
        <w:tc>
          <w:tcPr>
            <w:tcW w:w="2126" w:type="dxa"/>
            <w:tcBorders>
              <w:top w:val="nil"/>
              <w:left w:val="nil"/>
              <w:bottom w:val="single" w:sz="4" w:space="0" w:color="auto"/>
              <w:right w:val="single" w:sz="4" w:space="0" w:color="auto"/>
            </w:tcBorders>
            <w:shd w:val="clear" w:color="auto" w:fill="auto"/>
            <w:hideMark/>
          </w:tcPr>
          <w:p w14:paraId="3CFF463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835FE8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53939E0"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5271069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1123</w:t>
            </w:r>
          </w:p>
        </w:tc>
        <w:tc>
          <w:tcPr>
            <w:tcW w:w="4520" w:type="dxa"/>
            <w:tcBorders>
              <w:top w:val="nil"/>
              <w:left w:val="nil"/>
              <w:bottom w:val="single" w:sz="4" w:space="0" w:color="auto"/>
              <w:right w:val="single" w:sz="4" w:space="0" w:color="auto"/>
            </w:tcBorders>
            <w:shd w:val="clear" w:color="auto" w:fill="auto"/>
            <w:hideMark/>
          </w:tcPr>
          <w:p w14:paraId="55179F5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Encourage traditional building skills in devising an apprenticeship programme with the sustainable construction sector, focusing on heritage disciplines and crafts.</w:t>
            </w:r>
          </w:p>
        </w:tc>
        <w:tc>
          <w:tcPr>
            <w:tcW w:w="1701" w:type="dxa"/>
            <w:tcBorders>
              <w:top w:val="nil"/>
              <w:left w:val="nil"/>
              <w:bottom w:val="single" w:sz="4" w:space="0" w:color="auto"/>
              <w:right w:val="single" w:sz="4" w:space="0" w:color="auto"/>
            </w:tcBorders>
            <w:shd w:val="clear" w:color="auto" w:fill="auto"/>
            <w:hideMark/>
          </w:tcPr>
          <w:p w14:paraId="06495C9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Building Stronger and Safer Communities</w:t>
            </w:r>
          </w:p>
        </w:tc>
        <w:tc>
          <w:tcPr>
            <w:tcW w:w="1985" w:type="dxa"/>
            <w:tcBorders>
              <w:top w:val="nil"/>
              <w:left w:val="nil"/>
              <w:bottom w:val="single" w:sz="4" w:space="0" w:color="auto"/>
              <w:right w:val="single" w:sz="4" w:space="0" w:color="auto"/>
            </w:tcBorders>
            <w:shd w:val="clear" w:color="auto" w:fill="auto"/>
            <w:hideMark/>
          </w:tcPr>
          <w:p w14:paraId="47721AB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w:t>
            </w:r>
          </w:p>
        </w:tc>
        <w:tc>
          <w:tcPr>
            <w:tcW w:w="2126" w:type="dxa"/>
            <w:tcBorders>
              <w:top w:val="nil"/>
              <w:left w:val="nil"/>
              <w:bottom w:val="single" w:sz="4" w:space="0" w:color="auto"/>
              <w:right w:val="single" w:sz="4" w:space="0" w:color="auto"/>
            </w:tcBorders>
            <w:shd w:val="clear" w:color="auto" w:fill="auto"/>
            <w:hideMark/>
          </w:tcPr>
          <w:p w14:paraId="7F76F29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14528C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048D708"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1F6DFDF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1124</w:t>
            </w:r>
          </w:p>
        </w:tc>
        <w:tc>
          <w:tcPr>
            <w:tcW w:w="4520" w:type="dxa"/>
            <w:tcBorders>
              <w:top w:val="nil"/>
              <w:left w:val="nil"/>
              <w:bottom w:val="single" w:sz="4" w:space="0" w:color="auto"/>
              <w:right w:val="single" w:sz="4" w:space="0" w:color="auto"/>
            </w:tcBorders>
            <w:shd w:val="clear" w:color="auto" w:fill="auto"/>
            <w:hideMark/>
          </w:tcPr>
          <w:p w14:paraId="59B50AC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Expand the Heritage in School Scheme, so that more students can enjoy our rich natural cultural heritage.</w:t>
            </w:r>
          </w:p>
        </w:tc>
        <w:tc>
          <w:tcPr>
            <w:tcW w:w="1701" w:type="dxa"/>
            <w:tcBorders>
              <w:top w:val="nil"/>
              <w:left w:val="nil"/>
              <w:bottom w:val="single" w:sz="4" w:space="0" w:color="auto"/>
              <w:right w:val="single" w:sz="4" w:space="0" w:color="auto"/>
            </w:tcBorders>
            <w:shd w:val="clear" w:color="auto" w:fill="auto"/>
            <w:hideMark/>
          </w:tcPr>
          <w:p w14:paraId="116A6B0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Building Stronger and Safer Communities</w:t>
            </w:r>
          </w:p>
        </w:tc>
        <w:tc>
          <w:tcPr>
            <w:tcW w:w="1985" w:type="dxa"/>
            <w:tcBorders>
              <w:top w:val="nil"/>
              <w:left w:val="nil"/>
              <w:bottom w:val="single" w:sz="4" w:space="0" w:color="auto"/>
              <w:right w:val="single" w:sz="4" w:space="0" w:color="auto"/>
            </w:tcBorders>
            <w:shd w:val="clear" w:color="auto" w:fill="auto"/>
            <w:hideMark/>
          </w:tcPr>
          <w:p w14:paraId="3A98A80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w:t>
            </w:r>
          </w:p>
        </w:tc>
        <w:tc>
          <w:tcPr>
            <w:tcW w:w="2126" w:type="dxa"/>
            <w:tcBorders>
              <w:top w:val="nil"/>
              <w:left w:val="nil"/>
              <w:bottom w:val="single" w:sz="4" w:space="0" w:color="auto"/>
              <w:right w:val="single" w:sz="4" w:space="0" w:color="auto"/>
            </w:tcBorders>
            <w:shd w:val="clear" w:color="auto" w:fill="auto"/>
            <w:hideMark/>
          </w:tcPr>
          <w:p w14:paraId="0D7244F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3CCBBA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5844BD4"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556E190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1125</w:t>
            </w:r>
          </w:p>
        </w:tc>
        <w:tc>
          <w:tcPr>
            <w:tcW w:w="4520" w:type="dxa"/>
            <w:tcBorders>
              <w:top w:val="nil"/>
              <w:left w:val="nil"/>
              <w:bottom w:val="single" w:sz="4" w:space="0" w:color="auto"/>
              <w:right w:val="single" w:sz="4" w:space="0" w:color="auto"/>
            </w:tcBorders>
            <w:shd w:val="clear" w:color="auto" w:fill="auto"/>
            <w:hideMark/>
          </w:tcPr>
          <w:p w14:paraId="7BC4356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Continue with the expansion of the National Inventory of Architectural Heritage and include modern and industrial buildings.</w:t>
            </w:r>
          </w:p>
        </w:tc>
        <w:tc>
          <w:tcPr>
            <w:tcW w:w="1701" w:type="dxa"/>
            <w:tcBorders>
              <w:top w:val="nil"/>
              <w:left w:val="nil"/>
              <w:bottom w:val="single" w:sz="4" w:space="0" w:color="auto"/>
              <w:right w:val="single" w:sz="4" w:space="0" w:color="auto"/>
            </w:tcBorders>
            <w:shd w:val="clear" w:color="auto" w:fill="auto"/>
            <w:hideMark/>
          </w:tcPr>
          <w:p w14:paraId="3141B24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Building Stronger and Safer Communities</w:t>
            </w:r>
          </w:p>
        </w:tc>
        <w:tc>
          <w:tcPr>
            <w:tcW w:w="1985" w:type="dxa"/>
            <w:tcBorders>
              <w:top w:val="nil"/>
              <w:left w:val="nil"/>
              <w:bottom w:val="single" w:sz="4" w:space="0" w:color="auto"/>
              <w:right w:val="single" w:sz="4" w:space="0" w:color="auto"/>
            </w:tcBorders>
            <w:shd w:val="clear" w:color="auto" w:fill="auto"/>
            <w:hideMark/>
          </w:tcPr>
          <w:p w14:paraId="4060D2A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w:t>
            </w:r>
          </w:p>
        </w:tc>
        <w:tc>
          <w:tcPr>
            <w:tcW w:w="2126" w:type="dxa"/>
            <w:tcBorders>
              <w:top w:val="nil"/>
              <w:left w:val="nil"/>
              <w:bottom w:val="single" w:sz="4" w:space="0" w:color="auto"/>
              <w:right w:val="single" w:sz="4" w:space="0" w:color="auto"/>
            </w:tcBorders>
            <w:shd w:val="clear" w:color="auto" w:fill="auto"/>
            <w:hideMark/>
          </w:tcPr>
          <w:p w14:paraId="5D7E962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C54350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DD70D52"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5F5DD38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1126</w:t>
            </w:r>
          </w:p>
        </w:tc>
        <w:tc>
          <w:tcPr>
            <w:tcW w:w="4520" w:type="dxa"/>
            <w:tcBorders>
              <w:top w:val="nil"/>
              <w:left w:val="nil"/>
              <w:bottom w:val="single" w:sz="4" w:space="0" w:color="auto"/>
              <w:right w:val="single" w:sz="4" w:space="0" w:color="auto"/>
            </w:tcBorders>
            <w:shd w:val="clear" w:color="auto" w:fill="auto"/>
            <w:hideMark/>
          </w:tcPr>
          <w:p w14:paraId="2D883E1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Continue to develop and implement a master plan of our National Parks and National Reserves.</w:t>
            </w:r>
          </w:p>
        </w:tc>
        <w:tc>
          <w:tcPr>
            <w:tcW w:w="1701" w:type="dxa"/>
            <w:tcBorders>
              <w:top w:val="nil"/>
              <w:left w:val="nil"/>
              <w:bottom w:val="single" w:sz="4" w:space="0" w:color="auto"/>
              <w:right w:val="single" w:sz="4" w:space="0" w:color="auto"/>
            </w:tcBorders>
            <w:shd w:val="clear" w:color="auto" w:fill="auto"/>
            <w:hideMark/>
          </w:tcPr>
          <w:p w14:paraId="5EC257E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Building Stronger and Safer Communities</w:t>
            </w:r>
          </w:p>
        </w:tc>
        <w:tc>
          <w:tcPr>
            <w:tcW w:w="1985" w:type="dxa"/>
            <w:tcBorders>
              <w:top w:val="nil"/>
              <w:left w:val="nil"/>
              <w:bottom w:val="single" w:sz="4" w:space="0" w:color="auto"/>
              <w:right w:val="single" w:sz="4" w:space="0" w:color="auto"/>
            </w:tcBorders>
            <w:shd w:val="clear" w:color="auto" w:fill="auto"/>
            <w:hideMark/>
          </w:tcPr>
          <w:p w14:paraId="60B36CE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w:t>
            </w:r>
          </w:p>
        </w:tc>
        <w:tc>
          <w:tcPr>
            <w:tcW w:w="2126" w:type="dxa"/>
            <w:tcBorders>
              <w:top w:val="nil"/>
              <w:left w:val="nil"/>
              <w:bottom w:val="single" w:sz="4" w:space="0" w:color="auto"/>
              <w:right w:val="single" w:sz="4" w:space="0" w:color="auto"/>
            </w:tcBorders>
            <w:shd w:val="clear" w:color="auto" w:fill="auto"/>
            <w:hideMark/>
          </w:tcPr>
          <w:p w14:paraId="5E65729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4E91BA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37424F4" w14:textId="77777777" w:rsidTr="00E90DFC">
        <w:trPr>
          <w:trHeight w:val="480"/>
        </w:trPr>
        <w:tc>
          <w:tcPr>
            <w:tcW w:w="1434" w:type="dxa"/>
            <w:tcBorders>
              <w:top w:val="nil"/>
              <w:left w:val="single" w:sz="4" w:space="0" w:color="auto"/>
              <w:bottom w:val="single" w:sz="4" w:space="0" w:color="auto"/>
              <w:right w:val="single" w:sz="4" w:space="0" w:color="auto"/>
            </w:tcBorders>
            <w:shd w:val="clear" w:color="auto" w:fill="auto"/>
            <w:hideMark/>
          </w:tcPr>
          <w:p w14:paraId="2E26BE0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1296</w:t>
            </w:r>
          </w:p>
        </w:tc>
        <w:tc>
          <w:tcPr>
            <w:tcW w:w="4520" w:type="dxa"/>
            <w:tcBorders>
              <w:top w:val="nil"/>
              <w:left w:val="nil"/>
              <w:bottom w:val="single" w:sz="4" w:space="0" w:color="auto"/>
              <w:right w:val="single" w:sz="4" w:space="0" w:color="auto"/>
            </w:tcBorders>
            <w:shd w:val="clear" w:color="auto" w:fill="auto"/>
            <w:hideMark/>
          </w:tcPr>
          <w:p w14:paraId="1F5612E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Seek to adopt an all-island approach to national planning frameworks.</w:t>
            </w:r>
          </w:p>
        </w:tc>
        <w:tc>
          <w:tcPr>
            <w:tcW w:w="1701" w:type="dxa"/>
            <w:tcBorders>
              <w:top w:val="nil"/>
              <w:left w:val="nil"/>
              <w:bottom w:val="single" w:sz="4" w:space="0" w:color="auto"/>
              <w:right w:val="single" w:sz="4" w:space="0" w:color="auto"/>
            </w:tcBorders>
            <w:shd w:val="clear" w:color="auto" w:fill="auto"/>
            <w:hideMark/>
          </w:tcPr>
          <w:p w14:paraId="4420E0E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Shared Island</w:t>
            </w:r>
          </w:p>
        </w:tc>
        <w:tc>
          <w:tcPr>
            <w:tcW w:w="1985" w:type="dxa"/>
            <w:tcBorders>
              <w:top w:val="nil"/>
              <w:left w:val="nil"/>
              <w:bottom w:val="single" w:sz="4" w:space="0" w:color="auto"/>
              <w:right w:val="single" w:sz="4" w:space="0" w:color="auto"/>
            </w:tcBorders>
            <w:shd w:val="clear" w:color="auto" w:fill="auto"/>
            <w:hideMark/>
          </w:tcPr>
          <w:p w14:paraId="3C60800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Shared Island</w:t>
            </w:r>
          </w:p>
        </w:tc>
        <w:tc>
          <w:tcPr>
            <w:tcW w:w="2126" w:type="dxa"/>
            <w:tcBorders>
              <w:top w:val="nil"/>
              <w:left w:val="nil"/>
              <w:bottom w:val="single" w:sz="4" w:space="0" w:color="auto"/>
              <w:right w:val="single" w:sz="4" w:space="0" w:color="auto"/>
            </w:tcBorders>
            <w:shd w:val="clear" w:color="auto" w:fill="auto"/>
            <w:hideMark/>
          </w:tcPr>
          <w:p w14:paraId="5D1BF69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4CFD03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4BF371A"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19BA5CF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1301</w:t>
            </w:r>
          </w:p>
        </w:tc>
        <w:tc>
          <w:tcPr>
            <w:tcW w:w="4520" w:type="dxa"/>
            <w:tcBorders>
              <w:top w:val="nil"/>
              <w:left w:val="nil"/>
              <w:bottom w:val="single" w:sz="4" w:space="0" w:color="auto"/>
              <w:right w:val="single" w:sz="4" w:space="0" w:color="auto"/>
            </w:tcBorders>
            <w:shd w:val="clear" w:color="auto" w:fill="auto"/>
            <w:hideMark/>
          </w:tcPr>
          <w:p w14:paraId="1D8E202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Promote an all-island approach to land-use planning and river-basin management plans to stop cross-border pollution. </w:t>
            </w:r>
          </w:p>
        </w:tc>
        <w:tc>
          <w:tcPr>
            <w:tcW w:w="1701" w:type="dxa"/>
            <w:tcBorders>
              <w:top w:val="nil"/>
              <w:left w:val="nil"/>
              <w:bottom w:val="single" w:sz="4" w:space="0" w:color="auto"/>
              <w:right w:val="single" w:sz="4" w:space="0" w:color="auto"/>
            </w:tcBorders>
            <w:shd w:val="clear" w:color="auto" w:fill="auto"/>
            <w:hideMark/>
          </w:tcPr>
          <w:p w14:paraId="7074C55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Shared Island</w:t>
            </w:r>
          </w:p>
        </w:tc>
        <w:tc>
          <w:tcPr>
            <w:tcW w:w="1985" w:type="dxa"/>
            <w:tcBorders>
              <w:top w:val="nil"/>
              <w:left w:val="nil"/>
              <w:bottom w:val="single" w:sz="4" w:space="0" w:color="auto"/>
              <w:right w:val="single" w:sz="4" w:space="0" w:color="auto"/>
            </w:tcBorders>
            <w:shd w:val="clear" w:color="auto" w:fill="auto"/>
            <w:hideMark/>
          </w:tcPr>
          <w:p w14:paraId="4AC2C15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Shared Island</w:t>
            </w:r>
          </w:p>
        </w:tc>
        <w:tc>
          <w:tcPr>
            <w:tcW w:w="2126" w:type="dxa"/>
            <w:tcBorders>
              <w:top w:val="nil"/>
              <w:left w:val="nil"/>
              <w:bottom w:val="single" w:sz="4" w:space="0" w:color="auto"/>
              <w:right w:val="single" w:sz="4" w:space="0" w:color="auto"/>
            </w:tcBorders>
            <w:shd w:val="clear" w:color="auto" w:fill="auto"/>
            <w:hideMark/>
          </w:tcPr>
          <w:p w14:paraId="2C81004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BF36D9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DFC1E74"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66B1E22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1311</w:t>
            </w:r>
          </w:p>
        </w:tc>
        <w:tc>
          <w:tcPr>
            <w:tcW w:w="4520" w:type="dxa"/>
            <w:tcBorders>
              <w:top w:val="nil"/>
              <w:left w:val="nil"/>
              <w:bottom w:val="single" w:sz="4" w:space="0" w:color="auto"/>
              <w:right w:val="single" w:sz="4" w:space="0" w:color="auto"/>
            </w:tcBorders>
            <w:shd w:val="clear" w:color="auto" w:fill="auto"/>
            <w:hideMark/>
          </w:tcPr>
          <w:p w14:paraId="513D8F7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Ensure that each government department maintains strong links with its Northern Ireland counterpart.</w:t>
            </w:r>
          </w:p>
        </w:tc>
        <w:tc>
          <w:tcPr>
            <w:tcW w:w="1701" w:type="dxa"/>
            <w:tcBorders>
              <w:top w:val="nil"/>
              <w:left w:val="nil"/>
              <w:bottom w:val="single" w:sz="4" w:space="0" w:color="auto"/>
              <w:right w:val="single" w:sz="4" w:space="0" w:color="auto"/>
            </w:tcBorders>
            <w:shd w:val="clear" w:color="auto" w:fill="auto"/>
            <w:hideMark/>
          </w:tcPr>
          <w:p w14:paraId="41B5A2E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Shared Island</w:t>
            </w:r>
          </w:p>
        </w:tc>
        <w:tc>
          <w:tcPr>
            <w:tcW w:w="1985" w:type="dxa"/>
            <w:tcBorders>
              <w:top w:val="nil"/>
              <w:left w:val="nil"/>
              <w:bottom w:val="single" w:sz="4" w:space="0" w:color="auto"/>
              <w:right w:val="single" w:sz="4" w:space="0" w:color="auto"/>
            </w:tcBorders>
            <w:shd w:val="clear" w:color="auto" w:fill="auto"/>
            <w:hideMark/>
          </w:tcPr>
          <w:p w14:paraId="7036FCC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Shared Island</w:t>
            </w:r>
          </w:p>
        </w:tc>
        <w:tc>
          <w:tcPr>
            <w:tcW w:w="2126" w:type="dxa"/>
            <w:tcBorders>
              <w:top w:val="nil"/>
              <w:left w:val="nil"/>
              <w:bottom w:val="single" w:sz="4" w:space="0" w:color="auto"/>
              <w:right w:val="single" w:sz="4" w:space="0" w:color="auto"/>
            </w:tcBorders>
            <w:shd w:val="clear" w:color="auto" w:fill="auto"/>
            <w:hideMark/>
          </w:tcPr>
          <w:p w14:paraId="088CA3C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674E82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B3D6E89"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6C2917A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1334</w:t>
            </w:r>
          </w:p>
        </w:tc>
        <w:tc>
          <w:tcPr>
            <w:tcW w:w="4520" w:type="dxa"/>
            <w:tcBorders>
              <w:top w:val="nil"/>
              <w:left w:val="nil"/>
              <w:bottom w:val="single" w:sz="4" w:space="0" w:color="auto"/>
              <w:right w:val="single" w:sz="4" w:space="0" w:color="auto"/>
            </w:tcBorders>
            <w:shd w:val="clear" w:color="auto" w:fill="auto"/>
            <w:hideMark/>
          </w:tcPr>
          <w:p w14:paraId="7F7CBDB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Ensure that environmental marine conservation and pollution control measures are protected in bilateral relations.</w:t>
            </w:r>
          </w:p>
        </w:tc>
        <w:tc>
          <w:tcPr>
            <w:tcW w:w="1701" w:type="dxa"/>
            <w:tcBorders>
              <w:top w:val="nil"/>
              <w:left w:val="nil"/>
              <w:bottom w:val="single" w:sz="4" w:space="0" w:color="auto"/>
              <w:right w:val="single" w:sz="4" w:space="0" w:color="auto"/>
            </w:tcBorders>
            <w:shd w:val="clear" w:color="auto" w:fill="auto"/>
            <w:hideMark/>
          </w:tcPr>
          <w:p w14:paraId="6F86750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 Shared Island</w:t>
            </w:r>
          </w:p>
        </w:tc>
        <w:tc>
          <w:tcPr>
            <w:tcW w:w="1985" w:type="dxa"/>
            <w:tcBorders>
              <w:top w:val="nil"/>
              <w:left w:val="nil"/>
              <w:bottom w:val="single" w:sz="4" w:space="0" w:color="auto"/>
              <w:right w:val="single" w:sz="4" w:space="0" w:color="auto"/>
            </w:tcBorders>
            <w:shd w:val="clear" w:color="auto" w:fill="auto"/>
            <w:hideMark/>
          </w:tcPr>
          <w:p w14:paraId="1444C19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British-Irish Relations</w:t>
            </w:r>
          </w:p>
        </w:tc>
        <w:tc>
          <w:tcPr>
            <w:tcW w:w="2126" w:type="dxa"/>
            <w:tcBorders>
              <w:top w:val="nil"/>
              <w:left w:val="nil"/>
              <w:bottom w:val="single" w:sz="4" w:space="0" w:color="auto"/>
              <w:right w:val="single" w:sz="4" w:space="0" w:color="auto"/>
            </w:tcBorders>
            <w:shd w:val="clear" w:color="auto" w:fill="auto"/>
            <w:hideMark/>
          </w:tcPr>
          <w:p w14:paraId="2CC3D0A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F27F70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FDEE2B4"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2EC65C4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1391</w:t>
            </w:r>
          </w:p>
        </w:tc>
        <w:tc>
          <w:tcPr>
            <w:tcW w:w="4520" w:type="dxa"/>
            <w:tcBorders>
              <w:top w:val="nil"/>
              <w:left w:val="nil"/>
              <w:bottom w:val="single" w:sz="4" w:space="0" w:color="auto"/>
              <w:right w:val="single" w:sz="4" w:space="0" w:color="auto"/>
            </w:tcBorders>
            <w:shd w:val="clear" w:color="auto" w:fill="auto"/>
            <w:hideMark/>
          </w:tcPr>
          <w:p w14:paraId="0ACE056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Hold a referendum on extending the franchise at presidential elections to Irish citizens living outside the State.</w:t>
            </w:r>
          </w:p>
        </w:tc>
        <w:tc>
          <w:tcPr>
            <w:tcW w:w="1701" w:type="dxa"/>
            <w:tcBorders>
              <w:top w:val="nil"/>
              <w:left w:val="nil"/>
              <w:bottom w:val="single" w:sz="4" w:space="0" w:color="auto"/>
              <w:right w:val="single" w:sz="4" w:space="0" w:color="auto"/>
            </w:tcBorders>
            <w:shd w:val="clear" w:color="auto" w:fill="auto"/>
            <w:hideMark/>
          </w:tcPr>
          <w:p w14:paraId="1CB2077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At the Heart of Europe and Global Citizenship</w:t>
            </w:r>
          </w:p>
        </w:tc>
        <w:tc>
          <w:tcPr>
            <w:tcW w:w="1985" w:type="dxa"/>
            <w:tcBorders>
              <w:top w:val="nil"/>
              <w:left w:val="nil"/>
              <w:bottom w:val="single" w:sz="4" w:space="0" w:color="auto"/>
              <w:right w:val="single" w:sz="4" w:space="0" w:color="auto"/>
            </w:tcBorders>
            <w:shd w:val="clear" w:color="auto" w:fill="auto"/>
            <w:hideMark/>
          </w:tcPr>
          <w:p w14:paraId="74D4A81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Strengthening our Relationship with the Diaspora</w:t>
            </w:r>
          </w:p>
        </w:tc>
        <w:tc>
          <w:tcPr>
            <w:tcW w:w="2126" w:type="dxa"/>
            <w:tcBorders>
              <w:top w:val="nil"/>
              <w:left w:val="nil"/>
              <w:bottom w:val="single" w:sz="4" w:space="0" w:color="auto"/>
              <w:right w:val="single" w:sz="4" w:space="0" w:color="auto"/>
            </w:tcBorders>
            <w:shd w:val="clear" w:color="auto" w:fill="auto"/>
            <w:hideMark/>
          </w:tcPr>
          <w:p w14:paraId="1D42122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ABEAC2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CE7B5D9" w14:textId="77777777" w:rsidTr="00E90DFC">
        <w:trPr>
          <w:trHeight w:val="2400"/>
        </w:trPr>
        <w:tc>
          <w:tcPr>
            <w:tcW w:w="1434" w:type="dxa"/>
            <w:tcBorders>
              <w:top w:val="nil"/>
              <w:left w:val="single" w:sz="4" w:space="0" w:color="auto"/>
              <w:bottom w:val="single" w:sz="4" w:space="0" w:color="auto"/>
              <w:right w:val="single" w:sz="4" w:space="0" w:color="auto"/>
            </w:tcBorders>
            <w:shd w:val="clear" w:color="auto" w:fill="auto"/>
            <w:hideMark/>
          </w:tcPr>
          <w:p w14:paraId="34ABF65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1424</w:t>
            </w:r>
          </w:p>
        </w:tc>
        <w:tc>
          <w:tcPr>
            <w:tcW w:w="4520" w:type="dxa"/>
            <w:tcBorders>
              <w:top w:val="nil"/>
              <w:left w:val="nil"/>
              <w:bottom w:val="single" w:sz="4" w:space="0" w:color="auto"/>
              <w:right w:val="single" w:sz="4" w:space="0" w:color="auto"/>
            </w:tcBorders>
            <w:shd w:val="clear" w:color="auto" w:fill="auto"/>
            <w:hideMark/>
          </w:tcPr>
          <w:p w14:paraId="4417725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Consider the expected Institute of Public Administration review of municipal districts, with a view to strengthening local democracy and identifying local needs and initiatives needed to strengthen and grow our communities, villages and towns in a sustainable manner. This review will examine the addition of directly elected, democratic bodies in such areas and below the municipal district level. </w:t>
            </w:r>
          </w:p>
        </w:tc>
        <w:tc>
          <w:tcPr>
            <w:tcW w:w="1701" w:type="dxa"/>
            <w:tcBorders>
              <w:top w:val="nil"/>
              <w:left w:val="nil"/>
              <w:bottom w:val="single" w:sz="4" w:space="0" w:color="auto"/>
              <w:right w:val="single" w:sz="4" w:space="0" w:color="auto"/>
            </w:tcBorders>
            <w:shd w:val="clear" w:color="auto" w:fill="auto"/>
            <w:hideMark/>
          </w:tcPr>
          <w:p w14:paraId="5289D5D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0CDE2E7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42AA5BE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C93CB3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D1AEA47"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103840D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1431</w:t>
            </w:r>
          </w:p>
        </w:tc>
        <w:tc>
          <w:tcPr>
            <w:tcW w:w="4520" w:type="dxa"/>
            <w:tcBorders>
              <w:top w:val="nil"/>
              <w:left w:val="nil"/>
              <w:bottom w:val="single" w:sz="4" w:space="0" w:color="auto"/>
              <w:right w:val="single" w:sz="4" w:space="0" w:color="auto"/>
            </w:tcBorders>
            <w:shd w:val="clear" w:color="auto" w:fill="auto"/>
            <w:hideMark/>
          </w:tcPr>
          <w:p w14:paraId="591D420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Examine the prospect of devolving more powers to the local authorities through the legislative process to strengthen and enhance local democracy.</w:t>
            </w:r>
          </w:p>
        </w:tc>
        <w:tc>
          <w:tcPr>
            <w:tcW w:w="1701" w:type="dxa"/>
            <w:tcBorders>
              <w:top w:val="nil"/>
              <w:left w:val="nil"/>
              <w:bottom w:val="single" w:sz="4" w:space="0" w:color="auto"/>
              <w:right w:val="single" w:sz="4" w:space="0" w:color="auto"/>
            </w:tcBorders>
            <w:shd w:val="clear" w:color="auto" w:fill="auto"/>
            <w:hideMark/>
          </w:tcPr>
          <w:p w14:paraId="527A643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3C63D79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5D51AEF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1B30D8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E4713B6"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3C9A97C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1432</w:t>
            </w:r>
          </w:p>
        </w:tc>
        <w:tc>
          <w:tcPr>
            <w:tcW w:w="4520" w:type="dxa"/>
            <w:tcBorders>
              <w:top w:val="nil"/>
              <w:left w:val="nil"/>
              <w:bottom w:val="single" w:sz="4" w:space="0" w:color="auto"/>
              <w:right w:val="single" w:sz="4" w:space="0" w:color="auto"/>
            </w:tcBorders>
            <w:shd w:val="clear" w:color="auto" w:fill="auto"/>
            <w:hideMark/>
          </w:tcPr>
          <w:p w14:paraId="11BCD1F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Provide tailored and appropriate training to local authority members. </w:t>
            </w:r>
          </w:p>
        </w:tc>
        <w:tc>
          <w:tcPr>
            <w:tcW w:w="1701" w:type="dxa"/>
            <w:tcBorders>
              <w:top w:val="nil"/>
              <w:left w:val="nil"/>
              <w:bottom w:val="single" w:sz="4" w:space="0" w:color="auto"/>
              <w:right w:val="single" w:sz="4" w:space="0" w:color="auto"/>
            </w:tcBorders>
            <w:shd w:val="clear" w:color="auto" w:fill="auto"/>
            <w:hideMark/>
          </w:tcPr>
          <w:p w14:paraId="13CF6DB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17B194F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12ABE4F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77C153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D0C805B"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27CBE51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1434</w:t>
            </w:r>
          </w:p>
        </w:tc>
        <w:tc>
          <w:tcPr>
            <w:tcW w:w="4520" w:type="dxa"/>
            <w:tcBorders>
              <w:top w:val="nil"/>
              <w:left w:val="nil"/>
              <w:bottom w:val="single" w:sz="4" w:space="0" w:color="auto"/>
              <w:right w:val="single" w:sz="4" w:space="0" w:color="auto"/>
            </w:tcBorders>
            <w:shd w:val="clear" w:color="auto" w:fill="auto"/>
            <w:hideMark/>
          </w:tcPr>
          <w:p w14:paraId="5420712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Enable councillors to access research and training to support them in their duties. </w:t>
            </w:r>
          </w:p>
        </w:tc>
        <w:tc>
          <w:tcPr>
            <w:tcW w:w="1701" w:type="dxa"/>
            <w:tcBorders>
              <w:top w:val="nil"/>
              <w:left w:val="nil"/>
              <w:bottom w:val="single" w:sz="4" w:space="0" w:color="auto"/>
              <w:right w:val="single" w:sz="4" w:space="0" w:color="auto"/>
            </w:tcBorders>
            <w:shd w:val="clear" w:color="auto" w:fill="auto"/>
            <w:hideMark/>
          </w:tcPr>
          <w:p w14:paraId="7BA0EDA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67CA2AB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51D64CE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552301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7BAEC7D"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43A5094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1435</w:t>
            </w:r>
          </w:p>
        </w:tc>
        <w:tc>
          <w:tcPr>
            <w:tcW w:w="4520" w:type="dxa"/>
            <w:tcBorders>
              <w:top w:val="nil"/>
              <w:left w:val="nil"/>
              <w:bottom w:val="single" w:sz="4" w:space="0" w:color="auto"/>
              <w:right w:val="single" w:sz="4" w:space="0" w:color="auto"/>
            </w:tcBorders>
            <w:shd w:val="clear" w:color="auto" w:fill="auto"/>
            <w:hideMark/>
          </w:tcPr>
          <w:p w14:paraId="2D611FE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Require each council to publish an annual statement of accounts to all homeowners and ratepayers, giving a breakdown of how revenue was collected and how it was spent. </w:t>
            </w:r>
          </w:p>
        </w:tc>
        <w:tc>
          <w:tcPr>
            <w:tcW w:w="1701" w:type="dxa"/>
            <w:tcBorders>
              <w:top w:val="nil"/>
              <w:left w:val="nil"/>
              <w:bottom w:val="single" w:sz="4" w:space="0" w:color="auto"/>
              <w:right w:val="single" w:sz="4" w:space="0" w:color="auto"/>
            </w:tcBorders>
            <w:shd w:val="clear" w:color="auto" w:fill="auto"/>
            <w:hideMark/>
          </w:tcPr>
          <w:p w14:paraId="02112B6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67BB8D8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2132205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1B10348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A1A2D47"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390F570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1436</w:t>
            </w:r>
          </w:p>
        </w:tc>
        <w:tc>
          <w:tcPr>
            <w:tcW w:w="4520" w:type="dxa"/>
            <w:tcBorders>
              <w:top w:val="nil"/>
              <w:left w:val="nil"/>
              <w:bottom w:val="single" w:sz="4" w:space="0" w:color="auto"/>
              <w:right w:val="single" w:sz="4" w:space="0" w:color="auto"/>
            </w:tcBorders>
            <w:shd w:val="clear" w:color="auto" w:fill="auto"/>
            <w:hideMark/>
          </w:tcPr>
          <w:p w14:paraId="1C8A2BF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Enable local authorities to lead and collaborate on a ‘Town Centres First’ type approach to regenerate our towns and villages. </w:t>
            </w:r>
          </w:p>
        </w:tc>
        <w:tc>
          <w:tcPr>
            <w:tcW w:w="1701" w:type="dxa"/>
            <w:tcBorders>
              <w:top w:val="nil"/>
              <w:left w:val="nil"/>
              <w:bottom w:val="single" w:sz="4" w:space="0" w:color="auto"/>
              <w:right w:val="single" w:sz="4" w:space="0" w:color="auto"/>
            </w:tcBorders>
            <w:shd w:val="clear" w:color="auto" w:fill="auto"/>
            <w:hideMark/>
          </w:tcPr>
          <w:p w14:paraId="7BC571B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60A7F17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25E72B7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07A2CE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075C07ED"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3947EAF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1437</w:t>
            </w:r>
          </w:p>
        </w:tc>
        <w:tc>
          <w:tcPr>
            <w:tcW w:w="4520" w:type="dxa"/>
            <w:tcBorders>
              <w:top w:val="nil"/>
              <w:left w:val="nil"/>
              <w:bottom w:val="single" w:sz="4" w:space="0" w:color="auto"/>
              <w:right w:val="single" w:sz="4" w:space="0" w:color="auto"/>
            </w:tcBorders>
            <w:shd w:val="clear" w:color="auto" w:fill="auto"/>
            <w:hideMark/>
          </w:tcPr>
          <w:p w14:paraId="170CD37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Review participatory structures to enhance statutory Part VIII processes.</w:t>
            </w:r>
          </w:p>
        </w:tc>
        <w:tc>
          <w:tcPr>
            <w:tcW w:w="1701" w:type="dxa"/>
            <w:tcBorders>
              <w:top w:val="nil"/>
              <w:left w:val="nil"/>
              <w:bottom w:val="single" w:sz="4" w:space="0" w:color="auto"/>
              <w:right w:val="single" w:sz="4" w:space="0" w:color="auto"/>
            </w:tcBorders>
            <w:shd w:val="clear" w:color="auto" w:fill="auto"/>
            <w:hideMark/>
          </w:tcPr>
          <w:p w14:paraId="6219C47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1191E3B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24D9B3F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ED974A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1CD4D06"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70A8D4D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1440</w:t>
            </w:r>
          </w:p>
        </w:tc>
        <w:tc>
          <w:tcPr>
            <w:tcW w:w="4520" w:type="dxa"/>
            <w:tcBorders>
              <w:top w:val="nil"/>
              <w:left w:val="nil"/>
              <w:bottom w:val="single" w:sz="4" w:space="0" w:color="auto"/>
              <w:right w:val="single" w:sz="4" w:space="0" w:color="auto"/>
            </w:tcBorders>
            <w:shd w:val="clear" w:color="auto" w:fill="auto"/>
            <w:hideMark/>
          </w:tcPr>
          <w:p w14:paraId="17FAB38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Mandate the establishment of climate action SPCs in each local authority.</w:t>
            </w:r>
          </w:p>
        </w:tc>
        <w:tc>
          <w:tcPr>
            <w:tcW w:w="1701" w:type="dxa"/>
            <w:tcBorders>
              <w:top w:val="nil"/>
              <w:left w:val="nil"/>
              <w:bottom w:val="single" w:sz="4" w:space="0" w:color="auto"/>
              <w:right w:val="single" w:sz="4" w:space="0" w:color="auto"/>
            </w:tcBorders>
            <w:shd w:val="clear" w:color="auto" w:fill="auto"/>
            <w:hideMark/>
          </w:tcPr>
          <w:p w14:paraId="07C5C6C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496711B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121E678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37670A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9656857"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1C10D78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1441</w:t>
            </w:r>
          </w:p>
        </w:tc>
        <w:tc>
          <w:tcPr>
            <w:tcW w:w="4520" w:type="dxa"/>
            <w:tcBorders>
              <w:top w:val="nil"/>
              <w:left w:val="nil"/>
              <w:bottom w:val="single" w:sz="4" w:space="0" w:color="auto"/>
              <w:right w:val="single" w:sz="4" w:space="0" w:color="auto"/>
            </w:tcBorders>
            <w:shd w:val="clear" w:color="auto" w:fill="auto"/>
            <w:hideMark/>
          </w:tcPr>
          <w:p w14:paraId="4D28B1D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Consider the introduction of an alternate/substitute candidate list to cover parental and caring leave, </w:t>
            </w:r>
            <w:proofErr w:type="spellStart"/>
            <w:r w:rsidRPr="00956A0F">
              <w:rPr>
                <w:rFonts w:eastAsia="Times New Roman"/>
                <w:sz w:val="20"/>
                <w:szCs w:val="20"/>
                <w:lang w:val="en-IE" w:eastAsia="en-IE"/>
              </w:rPr>
              <w:t>longterm</w:t>
            </w:r>
            <w:proofErr w:type="spellEnd"/>
            <w:r w:rsidRPr="00956A0F">
              <w:rPr>
                <w:rFonts w:eastAsia="Times New Roman"/>
                <w:sz w:val="20"/>
                <w:szCs w:val="20"/>
                <w:lang w:val="en-IE" w:eastAsia="en-IE"/>
              </w:rPr>
              <w:t xml:space="preserve"> illness leave, resignation, career breaks and death in office.</w:t>
            </w:r>
          </w:p>
        </w:tc>
        <w:tc>
          <w:tcPr>
            <w:tcW w:w="1701" w:type="dxa"/>
            <w:tcBorders>
              <w:top w:val="nil"/>
              <w:left w:val="nil"/>
              <w:bottom w:val="single" w:sz="4" w:space="0" w:color="auto"/>
              <w:right w:val="single" w:sz="4" w:space="0" w:color="auto"/>
            </w:tcBorders>
            <w:shd w:val="clear" w:color="auto" w:fill="auto"/>
            <w:hideMark/>
          </w:tcPr>
          <w:p w14:paraId="2D3BDC4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6C7F433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6942C5F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1B149B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024D9B7"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5260A54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1442</w:t>
            </w:r>
          </w:p>
        </w:tc>
        <w:tc>
          <w:tcPr>
            <w:tcW w:w="4520" w:type="dxa"/>
            <w:tcBorders>
              <w:top w:val="nil"/>
              <w:left w:val="nil"/>
              <w:bottom w:val="single" w:sz="4" w:space="0" w:color="auto"/>
              <w:right w:val="single" w:sz="4" w:space="0" w:color="auto"/>
            </w:tcBorders>
            <w:shd w:val="clear" w:color="auto" w:fill="auto"/>
            <w:hideMark/>
          </w:tcPr>
          <w:p w14:paraId="60B250B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Review and modernise of key performance indicators for local government, learning from metrics used in other jurisdictions.</w:t>
            </w:r>
            <w:r w:rsidRPr="00956A0F">
              <w:rPr>
                <w:rFonts w:eastAsia="Times New Roman"/>
                <w:sz w:val="20"/>
                <w:szCs w:val="20"/>
                <w:lang w:val="en-IE" w:eastAsia="en-IE"/>
              </w:rPr>
              <w:br/>
              <w:t xml:space="preserve"> </w:t>
            </w:r>
          </w:p>
        </w:tc>
        <w:tc>
          <w:tcPr>
            <w:tcW w:w="1701" w:type="dxa"/>
            <w:tcBorders>
              <w:top w:val="nil"/>
              <w:left w:val="nil"/>
              <w:bottom w:val="single" w:sz="4" w:space="0" w:color="auto"/>
              <w:right w:val="single" w:sz="4" w:space="0" w:color="auto"/>
            </w:tcBorders>
            <w:shd w:val="clear" w:color="auto" w:fill="auto"/>
            <w:hideMark/>
          </w:tcPr>
          <w:p w14:paraId="33CE685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1085F43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7DF6288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677CF73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EA66BA1"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60C1081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1444</w:t>
            </w:r>
          </w:p>
        </w:tc>
        <w:tc>
          <w:tcPr>
            <w:tcW w:w="4520" w:type="dxa"/>
            <w:tcBorders>
              <w:top w:val="nil"/>
              <w:left w:val="nil"/>
              <w:bottom w:val="single" w:sz="4" w:space="0" w:color="auto"/>
              <w:right w:val="single" w:sz="4" w:space="0" w:color="auto"/>
            </w:tcBorders>
            <w:shd w:val="clear" w:color="auto" w:fill="auto"/>
            <w:hideMark/>
          </w:tcPr>
          <w:p w14:paraId="685F2BB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Develop a scheme between local authorities and Irish Water to provide drinking water fountains nationwide.</w:t>
            </w:r>
          </w:p>
        </w:tc>
        <w:tc>
          <w:tcPr>
            <w:tcW w:w="1701" w:type="dxa"/>
            <w:tcBorders>
              <w:top w:val="nil"/>
              <w:left w:val="nil"/>
              <w:bottom w:val="single" w:sz="4" w:space="0" w:color="auto"/>
              <w:right w:val="single" w:sz="4" w:space="0" w:color="auto"/>
            </w:tcBorders>
            <w:shd w:val="clear" w:color="auto" w:fill="auto"/>
            <w:hideMark/>
          </w:tcPr>
          <w:p w14:paraId="261C3C5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2444501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6BC164C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5454CF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079FDA3"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517BFFD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1445</w:t>
            </w:r>
          </w:p>
        </w:tc>
        <w:tc>
          <w:tcPr>
            <w:tcW w:w="4520" w:type="dxa"/>
            <w:tcBorders>
              <w:top w:val="nil"/>
              <w:left w:val="nil"/>
              <w:bottom w:val="single" w:sz="4" w:space="0" w:color="auto"/>
              <w:right w:val="single" w:sz="4" w:space="0" w:color="auto"/>
            </w:tcBorders>
            <w:shd w:val="clear" w:color="auto" w:fill="auto"/>
            <w:hideMark/>
          </w:tcPr>
          <w:p w14:paraId="1D12BAC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Ensure local authorities have regard to the National Planning Framework and alignment to the 17 UN Sustainable Development Goals (SDGs) when drafting development plans.</w:t>
            </w:r>
          </w:p>
        </w:tc>
        <w:tc>
          <w:tcPr>
            <w:tcW w:w="1701" w:type="dxa"/>
            <w:tcBorders>
              <w:top w:val="nil"/>
              <w:left w:val="nil"/>
              <w:bottom w:val="single" w:sz="4" w:space="0" w:color="auto"/>
              <w:right w:val="single" w:sz="4" w:space="0" w:color="auto"/>
            </w:tcBorders>
            <w:shd w:val="clear" w:color="auto" w:fill="auto"/>
            <w:hideMark/>
          </w:tcPr>
          <w:p w14:paraId="7294AF7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4D1D8C5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019E443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FABE4E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9C63300"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13043BA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1447</w:t>
            </w:r>
          </w:p>
        </w:tc>
        <w:tc>
          <w:tcPr>
            <w:tcW w:w="4520" w:type="dxa"/>
            <w:tcBorders>
              <w:top w:val="nil"/>
              <w:left w:val="nil"/>
              <w:bottom w:val="single" w:sz="4" w:space="0" w:color="auto"/>
              <w:right w:val="single" w:sz="4" w:space="0" w:color="auto"/>
            </w:tcBorders>
            <w:shd w:val="clear" w:color="auto" w:fill="auto"/>
            <w:hideMark/>
          </w:tcPr>
          <w:p w14:paraId="247076D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Empower local authorities to encourage improved gender and ethnic mix in local elections.</w:t>
            </w:r>
          </w:p>
        </w:tc>
        <w:tc>
          <w:tcPr>
            <w:tcW w:w="1701" w:type="dxa"/>
            <w:tcBorders>
              <w:top w:val="nil"/>
              <w:left w:val="nil"/>
              <w:bottom w:val="single" w:sz="4" w:space="0" w:color="auto"/>
              <w:right w:val="single" w:sz="4" w:space="0" w:color="auto"/>
            </w:tcBorders>
            <w:shd w:val="clear" w:color="auto" w:fill="auto"/>
            <w:hideMark/>
          </w:tcPr>
          <w:p w14:paraId="098AF5E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3308B82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708D4EB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81286B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5127CBA9" w14:textId="77777777" w:rsidTr="00E90DFC">
        <w:trPr>
          <w:trHeight w:val="1680"/>
        </w:trPr>
        <w:tc>
          <w:tcPr>
            <w:tcW w:w="1434" w:type="dxa"/>
            <w:tcBorders>
              <w:top w:val="nil"/>
              <w:left w:val="single" w:sz="4" w:space="0" w:color="auto"/>
              <w:bottom w:val="single" w:sz="4" w:space="0" w:color="auto"/>
              <w:right w:val="single" w:sz="4" w:space="0" w:color="auto"/>
            </w:tcBorders>
            <w:shd w:val="clear" w:color="auto" w:fill="auto"/>
            <w:hideMark/>
          </w:tcPr>
          <w:p w14:paraId="439F8D3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1448</w:t>
            </w:r>
          </w:p>
        </w:tc>
        <w:tc>
          <w:tcPr>
            <w:tcW w:w="4520" w:type="dxa"/>
            <w:tcBorders>
              <w:top w:val="nil"/>
              <w:left w:val="nil"/>
              <w:bottom w:val="single" w:sz="4" w:space="0" w:color="auto"/>
              <w:right w:val="single" w:sz="4" w:space="0" w:color="auto"/>
            </w:tcBorders>
            <w:shd w:val="clear" w:color="auto" w:fill="auto"/>
            <w:hideMark/>
          </w:tcPr>
          <w:p w14:paraId="5AF89D4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Require local authorities to be more flexible with meeting times and to use remote working technologies and flexible work practices to support councillors with parental or caring responsibilities, including childcare, and reduced travel times and absences from work.</w:t>
            </w:r>
          </w:p>
        </w:tc>
        <w:tc>
          <w:tcPr>
            <w:tcW w:w="1701" w:type="dxa"/>
            <w:tcBorders>
              <w:top w:val="nil"/>
              <w:left w:val="nil"/>
              <w:bottom w:val="single" w:sz="4" w:space="0" w:color="auto"/>
              <w:right w:val="single" w:sz="4" w:space="0" w:color="auto"/>
            </w:tcBorders>
            <w:shd w:val="clear" w:color="auto" w:fill="auto"/>
            <w:hideMark/>
          </w:tcPr>
          <w:p w14:paraId="0EB70FD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1FE6F9B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7B0739D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F44100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27F0EF9" w14:textId="77777777" w:rsidTr="00E90DFC">
        <w:trPr>
          <w:trHeight w:val="960"/>
        </w:trPr>
        <w:tc>
          <w:tcPr>
            <w:tcW w:w="1434" w:type="dxa"/>
            <w:tcBorders>
              <w:top w:val="nil"/>
              <w:left w:val="single" w:sz="4" w:space="0" w:color="auto"/>
              <w:bottom w:val="single" w:sz="4" w:space="0" w:color="auto"/>
              <w:right w:val="single" w:sz="4" w:space="0" w:color="auto"/>
            </w:tcBorders>
            <w:shd w:val="clear" w:color="auto" w:fill="auto"/>
            <w:hideMark/>
          </w:tcPr>
          <w:p w14:paraId="7EBCFA8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1449</w:t>
            </w:r>
          </w:p>
        </w:tc>
        <w:tc>
          <w:tcPr>
            <w:tcW w:w="4520" w:type="dxa"/>
            <w:tcBorders>
              <w:top w:val="nil"/>
              <w:left w:val="nil"/>
              <w:bottom w:val="single" w:sz="4" w:space="0" w:color="auto"/>
              <w:right w:val="single" w:sz="4" w:space="0" w:color="auto"/>
            </w:tcBorders>
            <w:shd w:val="clear" w:color="auto" w:fill="auto"/>
            <w:hideMark/>
          </w:tcPr>
          <w:p w14:paraId="32E492C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Examine further mechanisms informed by best practice internationally to encourage political parties to select more women for the 2024 local elections.</w:t>
            </w:r>
          </w:p>
        </w:tc>
        <w:tc>
          <w:tcPr>
            <w:tcW w:w="1701" w:type="dxa"/>
            <w:tcBorders>
              <w:top w:val="nil"/>
              <w:left w:val="nil"/>
              <w:bottom w:val="single" w:sz="4" w:space="0" w:color="auto"/>
              <w:right w:val="single" w:sz="4" w:space="0" w:color="auto"/>
            </w:tcBorders>
            <w:shd w:val="clear" w:color="auto" w:fill="auto"/>
            <w:hideMark/>
          </w:tcPr>
          <w:p w14:paraId="05DF552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63D36F5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4164690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441EF3E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DE86D9D"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0F6E598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1450</w:t>
            </w:r>
          </w:p>
        </w:tc>
        <w:tc>
          <w:tcPr>
            <w:tcW w:w="4520" w:type="dxa"/>
            <w:tcBorders>
              <w:top w:val="nil"/>
              <w:left w:val="nil"/>
              <w:bottom w:val="single" w:sz="4" w:space="0" w:color="auto"/>
              <w:right w:val="single" w:sz="4" w:space="0" w:color="auto"/>
            </w:tcBorders>
            <w:shd w:val="clear" w:color="auto" w:fill="auto"/>
            <w:hideMark/>
          </w:tcPr>
          <w:p w14:paraId="176E29B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Consider the recommendations of the National Women’s Council of Ireland (NWCI) report on </w:t>
            </w:r>
            <w:r w:rsidRPr="00956A0F">
              <w:rPr>
                <w:rFonts w:eastAsia="Times New Roman"/>
                <w:i/>
                <w:iCs/>
                <w:sz w:val="20"/>
                <w:szCs w:val="20"/>
                <w:lang w:val="en-IE" w:eastAsia="en-IE"/>
              </w:rPr>
              <w:t>Women beyond the Dáil, More Women in Local Government</w:t>
            </w:r>
            <w:r w:rsidRPr="00956A0F">
              <w:rPr>
                <w:rFonts w:eastAsia="Times New Roman"/>
                <w:sz w:val="20"/>
                <w:szCs w:val="20"/>
                <w:lang w:val="en-IE" w:eastAsia="en-IE"/>
              </w:rPr>
              <w:t xml:space="preserve">, with a view to reporting in 2021. </w:t>
            </w:r>
          </w:p>
        </w:tc>
        <w:tc>
          <w:tcPr>
            <w:tcW w:w="1701" w:type="dxa"/>
            <w:tcBorders>
              <w:top w:val="nil"/>
              <w:left w:val="nil"/>
              <w:bottom w:val="single" w:sz="4" w:space="0" w:color="auto"/>
              <w:right w:val="single" w:sz="4" w:space="0" w:color="auto"/>
            </w:tcBorders>
            <w:shd w:val="clear" w:color="auto" w:fill="auto"/>
            <w:hideMark/>
          </w:tcPr>
          <w:p w14:paraId="784289B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2BA9716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Local Government</w:t>
            </w:r>
          </w:p>
        </w:tc>
        <w:tc>
          <w:tcPr>
            <w:tcW w:w="2126" w:type="dxa"/>
            <w:tcBorders>
              <w:top w:val="nil"/>
              <w:left w:val="nil"/>
              <w:bottom w:val="single" w:sz="4" w:space="0" w:color="auto"/>
              <w:right w:val="single" w:sz="4" w:space="0" w:color="auto"/>
            </w:tcBorders>
            <w:shd w:val="clear" w:color="auto" w:fill="auto"/>
            <w:hideMark/>
          </w:tcPr>
          <w:p w14:paraId="1E70E42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Before end 2021</w:t>
            </w:r>
          </w:p>
        </w:tc>
        <w:tc>
          <w:tcPr>
            <w:tcW w:w="3118" w:type="dxa"/>
            <w:tcBorders>
              <w:top w:val="nil"/>
              <w:left w:val="nil"/>
              <w:bottom w:val="single" w:sz="4" w:space="0" w:color="auto"/>
              <w:right w:val="single" w:sz="4" w:space="0" w:color="auto"/>
            </w:tcBorders>
            <w:shd w:val="clear" w:color="auto" w:fill="auto"/>
            <w:hideMark/>
          </w:tcPr>
          <w:p w14:paraId="6BEE3EB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1FEFF687" w14:textId="77777777" w:rsidTr="00E90DFC">
        <w:trPr>
          <w:trHeight w:val="1200"/>
        </w:trPr>
        <w:tc>
          <w:tcPr>
            <w:tcW w:w="1434" w:type="dxa"/>
            <w:tcBorders>
              <w:top w:val="nil"/>
              <w:left w:val="single" w:sz="4" w:space="0" w:color="auto"/>
              <w:bottom w:val="single" w:sz="4" w:space="0" w:color="auto"/>
              <w:right w:val="single" w:sz="4" w:space="0" w:color="auto"/>
            </w:tcBorders>
            <w:shd w:val="clear" w:color="auto" w:fill="auto"/>
            <w:hideMark/>
          </w:tcPr>
          <w:p w14:paraId="48C1DB0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1452</w:t>
            </w:r>
          </w:p>
        </w:tc>
        <w:tc>
          <w:tcPr>
            <w:tcW w:w="4520" w:type="dxa"/>
            <w:tcBorders>
              <w:top w:val="nil"/>
              <w:left w:val="nil"/>
              <w:bottom w:val="single" w:sz="4" w:space="0" w:color="auto"/>
              <w:right w:val="single" w:sz="4" w:space="0" w:color="auto"/>
            </w:tcBorders>
            <w:shd w:val="clear" w:color="auto" w:fill="auto"/>
            <w:hideMark/>
          </w:tcPr>
          <w:p w14:paraId="4FFB8D5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Empower the Electoral Commission to regulate online political advertising in the public interest and introduce a consistent regime relating to political advertising across all media.</w:t>
            </w:r>
          </w:p>
        </w:tc>
        <w:tc>
          <w:tcPr>
            <w:tcW w:w="1701" w:type="dxa"/>
            <w:tcBorders>
              <w:top w:val="nil"/>
              <w:left w:val="nil"/>
              <w:bottom w:val="single" w:sz="4" w:space="0" w:color="auto"/>
              <w:right w:val="single" w:sz="4" w:space="0" w:color="auto"/>
            </w:tcBorders>
            <w:shd w:val="clear" w:color="auto" w:fill="auto"/>
            <w:hideMark/>
          </w:tcPr>
          <w:p w14:paraId="0069B2C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71FD096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Political and Public Service Reform</w:t>
            </w:r>
          </w:p>
        </w:tc>
        <w:tc>
          <w:tcPr>
            <w:tcW w:w="2126" w:type="dxa"/>
            <w:tcBorders>
              <w:top w:val="nil"/>
              <w:left w:val="nil"/>
              <w:bottom w:val="single" w:sz="4" w:space="0" w:color="auto"/>
              <w:right w:val="single" w:sz="4" w:space="0" w:color="auto"/>
            </w:tcBorders>
            <w:shd w:val="clear" w:color="auto" w:fill="auto"/>
            <w:hideMark/>
          </w:tcPr>
          <w:p w14:paraId="135FD28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E1D2A6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2192375"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53D1555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1453</w:t>
            </w:r>
          </w:p>
        </w:tc>
        <w:tc>
          <w:tcPr>
            <w:tcW w:w="4520" w:type="dxa"/>
            <w:tcBorders>
              <w:top w:val="nil"/>
              <w:left w:val="nil"/>
              <w:bottom w:val="single" w:sz="4" w:space="0" w:color="auto"/>
              <w:right w:val="single" w:sz="4" w:space="0" w:color="auto"/>
            </w:tcBorders>
            <w:shd w:val="clear" w:color="auto" w:fill="auto"/>
            <w:hideMark/>
          </w:tcPr>
          <w:p w14:paraId="20C48CB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Mandate the new Electoral Commission to examine the use of postal voting, with a view to expanding its provision.</w:t>
            </w:r>
          </w:p>
        </w:tc>
        <w:tc>
          <w:tcPr>
            <w:tcW w:w="1701" w:type="dxa"/>
            <w:tcBorders>
              <w:top w:val="nil"/>
              <w:left w:val="nil"/>
              <w:bottom w:val="single" w:sz="4" w:space="0" w:color="auto"/>
              <w:right w:val="single" w:sz="4" w:space="0" w:color="auto"/>
            </w:tcBorders>
            <w:shd w:val="clear" w:color="auto" w:fill="auto"/>
            <w:hideMark/>
          </w:tcPr>
          <w:p w14:paraId="2F57A16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4FD79A2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Political and Public Service Reform</w:t>
            </w:r>
          </w:p>
        </w:tc>
        <w:tc>
          <w:tcPr>
            <w:tcW w:w="2126" w:type="dxa"/>
            <w:tcBorders>
              <w:top w:val="nil"/>
              <w:left w:val="nil"/>
              <w:bottom w:val="single" w:sz="4" w:space="0" w:color="auto"/>
              <w:right w:val="single" w:sz="4" w:space="0" w:color="auto"/>
            </w:tcBorders>
            <w:shd w:val="clear" w:color="auto" w:fill="auto"/>
            <w:hideMark/>
          </w:tcPr>
          <w:p w14:paraId="1D408FD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0DA4F1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804309B" w14:textId="77777777" w:rsidTr="00E90DFC">
        <w:trPr>
          <w:trHeight w:val="2400"/>
        </w:trPr>
        <w:tc>
          <w:tcPr>
            <w:tcW w:w="1434" w:type="dxa"/>
            <w:tcBorders>
              <w:top w:val="nil"/>
              <w:left w:val="single" w:sz="4" w:space="0" w:color="auto"/>
              <w:bottom w:val="single" w:sz="4" w:space="0" w:color="auto"/>
              <w:right w:val="single" w:sz="4" w:space="0" w:color="auto"/>
            </w:tcBorders>
            <w:shd w:val="clear" w:color="auto" w:fill="auto"/>
            <w:hideMark/>
          </w:tcPr>
          <w:p w14:paraId="7972343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1455</w:t>
            </w:r>
          </w:p>
        </w:tc>
        <w:tc>
          <w:tcPr>
            <w:tcW w:w="4520" w:type="dxa"/>
            <w:tcBorders>
              <w:top w:val="nil"/>
              <w:left w:val="nil"/>
              <w:bottom w:val="single" w:sz="4" w:space="0" w:color="auto"/>
              <w:right w:val="single" w:sz="4" w:space="0" w:color="auto"/>
            </w:tcBorders>
            <w:shd w:val="clear" w:color="auto" w:fill="auto"/>
            <w:hideMark/>
          </w:tcPr>
          <w:p w14:paraId="2D4B083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Complete the modernisation process for voter registration, involving: (1) The simplification of forms and the registration process, including an online option; (2) A rolling (continuously updated) Electoral Register; (3) A single, national Electoral Register Database; and (4) A move to a system of identity verification, using one’s PPSN.</w:t>
            </w:r>
            <w:r w:rsidRPr="00956A0F">
              <w:rPr>
                <w:rFonts w:eastAsia="Times New Roman"/>
                <w:sz w:val="20"/>
                <w:szCs w:val="20"/>
                <w:lang w:val="en-IE" w:eastAsia="en-IE"/>
              </w:rPr>
              <w:br/>
              <w:t xml:space="preserve"> </w:t>
            </w:r>
          </w:p>
        </w:tc>
        <w:tc>
          <w:tcPr>
            <w:tcW w:w="1701" w:type="dxa"/>
            <w:tcBorders>
              <w:top w:val="nil"/>
              <w:left w:val="nil"/>
              <w:bottom w:val="single" w:sz="4" w:space="0" w:color="auto"/>
              <w:right w:val="single" w:sz="4" w:space="0" w:color="auto"/>
            </w:tcBorders>
            <w:shd w:val="clear" w:color="auto" w:fill="auto"/>
            <w:hideMark/>
          </w:tcPr>
          <w:p w14:paraId="3286E9C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7CC3D2F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Political and Public Service Reform</w:t>
            </w:r>
          </w:p>
        </w:tc>
        <w:tc>
          <w:tcPr>
            <w:tcW w:w="2126" w:type="dxa"/>
            <w:tcBorders>
              <w:top w:val="nil"/>
              <w:left w:val="nil"/>
              <w:bottom w:val="single" w:sz="4" w:space="0" w:color="auto"/>
              <w:right w:val="single" w:sz="4" w:space="0" w:color="auto"/>
            </w:tcBorders>
            <w:shd w:val="clear" w:color="auto" w:fill="auto"/>
            <w:hideMark/>
          </w:tcPr>
          <w:p w14:paraId="7F81D6E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31E2F2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2AF8F226" w14:textId="77777777" w:rsidTr="00E90DFC">
        <w:trPr>
          <w:trHeight w:val="1440"/>
        </w:trPr>
        <w:tc>
          <w:tcPr>
            <w:tcW w:w="1434" w:type="dxa"/>
            <w:tcBorders>
              <w:top w:val="nil"/>
              <w:left w:val="single" w:sz="4" w:space="0" w:color="auto"/>
              <w:bottom w:val="single" w:sz="4" w:space="0" w:color="auto"/>
              <w:right w:val="single" w:sz="4" w:space="0" w:color="auto"/>
            </w:tcBorders>
            <w:shd w:val="clear" w:color="auto" w:fill="auto"/>
            <w:hideMark/>
          </w:tcPr>
          <w:p w14:paraId="43C975B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1457</w:t>
            </w:r>
          </w:p>
        </w:tc>
        <w:tc>
          <w:tcPr>
            <w:tcW w:w="4520" w:type="dxa"/>
            <w:tcBorders>
              <w:top w:val="nil"/>
              <w:left w:val="nil"/>
              <w:bottom w:val="single" w:sz="4" w:space="0" w:color="auto"/>
              <w:right w:val="single" w:sz="4" w:space="0" w:color="auto"/>
            </w:tcBorders>
            <w:shd w:val="clear" w:color="auto" w:fill="auto"/>
            <w:hideMark/>
          </w:tcPr>
          <w:p w14:paraId="22B4B07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Review our current electoral laws and the conduct of politics in Ireland, to ensure that donations and resources from non-citizens outside the State are not being utilised to influence our elections and political process. Legislate to prevent this, if necessary.</w:t>
            </w:r>
          </w:p>
        </w:tc>
        <w:tc>
          <w:tcPr>
            <w:tcW w:w="1701" w:type="dxa"/>
            <w:tcBorders>
              <w:top w:val="nil"/>
              <w:left w:val="nil"/>
              <w:bottom w:val="single" w:sz="4" w:space="0" w:color="auto"/>
              <w:right w:val="single" w:sz="4" w:space="0" w:color="auto"/>
            </w:tcBorders>
            <w:shd w:val="clear" w:color="auto" w:fill="auto"/>
            <w:hideMark/>
          </w:tcPr>
          <w:p w14:paraId="08E187D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4F240935"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Political and Public Service Reform</w:t>
            </w:r>
          </w:p>
        </w:tc>
        <w:tc>
          <w:tcPr>
            <w:tcW w:w="2126" w:type="dxa"/>
            <w:tcBorders>
              <w:top w:val="nil"/>
              <w:left w:val="nil"/>
              <w:bottom w:val="single" w:sz="4" w:space="0" w:color="auto"/>
              <w:right w:val="single" w:sz="4" w:space="0" w:color="auto"/>
            </w:tcBorders>
            <w:shd w:val="clear" w:color="auto" w:fill="auto"/>
            <w:hideMark/>
          </w:tcPr>
          <w:p w14:paraId="34821D8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7EB2C33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38E6697E"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2B6E605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1458</w:t>
            </w:r>
          </w:p>
        </w:tc>
        <w:tc>
          <w:tcPr>
            <w:tcW w:w="4520" w:type="dxa"/>
            <w:tcBorders>
              <w:top w:val="nil"/>
              <w:left w:val="nil"/>
              <w:bottom w:val="single" w:sz="4" w:space="0" w:color="auto"/>
              <w:right w:val="single" w:sz="4" w:space="0" w:color="auto"/>
            </w:tcBorders>
            <w:shd w:val="clear" w:color="auto" w:fill="auto"/>
            <w:hideMark/>
          </w:tcPr>
          <w:p w14:paraId="4473B15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Examine replacing by-elections with an alternate list system.</w:t>
            </w:r>
          </w:p>
        </w:tc>
        <w:tc>
          <w:tcPr>
            <w:tcW w:w="1701" w:type="dxa"/>
            <w:tcBorders>
              <w:top w:val="nil"/>
              <w:left w:val="nil"/>
              <w:bottom w:val="single" w:sz="4" w:space="0" w:color="auto"/>
              <w:right w:val="single" w:sz="4" w:space="0" w:color="auto"/>
            </w:tcBorders>
            <w:shd w:val="clear" w:color="auto" w:fill="auto"/>
            <w:hideMark/>
          </w:tcPr>
          <w:p w14:paraId="2567437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0594763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Political and Public Service Reform</w:t>
            </w:r>
          </w:p>
        </w:tc>
        <w:tc>
          <w:tcPr>
            <w:tcW w:w="2126" w:type="dxa"/>
            <w:tcBorders>
              <w:top w:val="nil"/>
              <w:left w:val="nil"/>
              <w:bottom w:val="single" w:sz="4" w:space="0" w:color="auto"/>
              <w:right w:val="single" w:sz="4" w:space="0" w:color="auto"/>
            </w:tcBorders>
            <w:shd w:val="clear" w:color="auto" w:fill="auto"/>
            <w:hideMark/>
          </w:tcPr>
          <w:p w14:paraId="2B88D09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AB7D15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62B12FC8"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7A69E8C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lastRenderedPageBreak/>
              <w:t>1459</w:t>
            </w:r>
          </w:p>
        </w:tc>
        <w:tc>
          <w:tcPr>
            <w:tcW w:w="4520" w:type="dxa"/>
            <w:tcBorders>
              <w:top w:val="nil"/>
              <w:left w:val="nil"/>
              <w:bottom w:val="single" w:sz="4" w:space="0" w:color="auto"/>
              <w:right w:val="single" w:sz="4" w:space="0" w:color="auto"/>
            </w:tcBorders>
            <w:shd w:val="clear" w:color="auto" w:fill="auto"/>
            <w:hideMark/>
          </w:tcPr>
          <w:p w14:paraId="4C140A9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Establish a fund to support political and electoral research by academics and researchers.</w:t>
            </w:r>
          </w:p>
        </w:tc>
        <w:tc>
          <w:tcPr>
            <w:tcW w:w="1701" w:type="dxa"/>
            <w:tcBorders>
              <w:top w:val="nil"/>
              <w:left w:val="nil"/>
              <w:bottom w:val="single" w:sz="4" w:space="0" w:color="auto"/>
              <w:right w:val="single" w:sz="4" w:space="0" w:color="auto"/>
            </w:tcBorders>
            <w:shd w:val="clear" w:color="auto" w:fill="auto"/>
            <w:hideMark/>
          </w:tcPr>
          <w:p w14:paraId="37E7E74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56A14CA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Political and Public Service Reform</w:t>
            </w:r>
          </w:p>
        </w:tc>
        <w:tc>
          <w:tcPr>
            <w:tcW w:w="2126" w:type="dxa"/>
            <w:tcBorders>
              <w:top w:val="nil"/>
              <w:left w:val="nil"/>
              <w:bottom w:val="single" w:sz="4" w:space="0" w:color="auto"/>
              <w:right w:val="single" w:sz="4" w:space="0" w:color="auto"/>
            </w:tcBorders>
            <w:shd w:val="clear" w:color="auto" w:fill="auto"/>
            <w:hideMark/>
          </w:tcPr>
          <w:p w14:paraId="0505F6FD"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50E0FF5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B9442BB"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4282F0CF"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1471</w:t>
            </w:r>
          </w:p>
        </w:tc>
        <w:tc>
          <w:tcPr>
            <w:tcW w:w="4520" w:type="dxa"/>
            <w:tcBorders>
              <w:top w:val="nil"/>
              <w:left w:val="nil"/>
              <w:bottom w:val="single" w:sz="4" w:space="0" w:color="auto"/>
              <w:right w:val="single" w:sz="4" w:space="0" w:color="auto"/>
            </w:tcBorders>
            <w:shd w:val="clear" w:color="auto" w:fill="auto"/>
            <w:hideMark/>
          </w:tcPr>
          <w:p w14:paraId="345D1748"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 xml:space="preserve">Hold referendum on housing. </w:t>
            </w:r>
          </w:p>
        </w:tc>
        <w:tc>
          <w:tcPr>
            <w:tcW w:w="1701" w:type="dxa"/>
            <w:tcBorders>
              <w:top w:val="nil"/>
              <w:left w:val="nil"/>
              <w:bottom w:val="single" w:sz="4" w:space="0" w:color="auto"/>
              <w:right w:val="single" w:sz="4" w:space="0" w:color="auto"/>
            </w:tcBorders>
            <w:shd w:val="clear" w:color="auto" w:fill="auto"/>
            <w:hideMark/>
          </w:tcPr>
          <w:p w14:paraId="7252F613"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73B73DB2"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Political and Public Service Reform</w:t>
            </w:r>
          </w:p>
        </w:tc>
        <w:tc>
          <w:tcPr>
            <w:tcW w:w="2126" w:type="dxa"/>
            <w:tcBorders>
              <w:top w:val="nil"/>
              <w:left w:val="nil"/>
              <w:bottom w:val="single" w:sz="4" w:space="0" w:color="auto"/>
              <w:right w:val="single" w:sz="4" w:space="0" w:color="auto"/>
            </w:tcBorders>
            <w:shd w:val="clear" w:color="auto" w:fill="auto"/>
            <w:hideMark/>
          </w:tcPr>
          <w:p w14:paraId="57C6CD2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00BA0667"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416D8179"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01D0EB5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1477</w:t>
            </w:r>
          </w:p>
        </w:tc>
        <w:tc>
          <w:tcPr>
            <w:tcW w:w="4520" w:type="dxa"/>
            <w:tcBorders>
              <w:top w:val="nil"/>
              <w:left w:val="nil"/>
              <w:bottom w:val="single" w:sz="4" w:space="0" w:color="auto"/>
              <w:right w:val="single" w:sz="4" w:space="0" w:color="auto"/>
            </w:tcBorders>
            <w:shd w:val="clear" w:color="auto" w:fill="auto"/>
            <w:hideMark/>
          </w:tcPr>
          <w:p w14:paraId="46DFFFF4"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Examine the Scottish experience of reducing the voting age to 17, in order to draw conclusions.</w:t>
            </w:r>
          </w:p>
        </w:tc>
        <w:tc>
          <w:tcPr>
            <w:tcW w:w="1701" w:type="dxa"/>
            <w:tcBorders>
              <w:top w:val="nil"/>
              <w:left w:val="nil"/>
              <w:bottom w:val="single" w:sz="4" w:space="0" w:color="auto"/>
              <w:right w:val="single" w:sz="4" w:space="0" w:color="auto"/>
            </w:tcBorders>
            <w:shd w:val="clear" w:color="auto" w:fill="auto"/>
            <w:hideMark/>
          </w:tcPr>
          <w:p w14:paraId="1A6B0DB6"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17F9AFF9"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Political and Public Service Reform</w:t>
            </w:r>
          </w:p>
        </w:tc>
        <w:tc>
          <w:tcPr>
            <w:tcW w:w="2126" w:type="dxa"/>
            <w:tcBorders>
              <w:top w:val="nil"/>
              <w:left w:val="nil"/>
              <w:bottom w:val="single" w:sz="4" w:space="0" w:color="auto"/>
              <w:right w:val="single" w:sz="4" w:space="0" w:color="auto"/>
            </w:tcBorders>
            <w:shd w:val="clear" w:color="auto" w:fill="auto"/>
            <w:hideMark/>
          </w:tcPr>
          <w:p w14:paraId="60E0A76A"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2583840C"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r w:rsidR="006E59A0" w:rsidRPr="00956A0F" w14:paraId="7B1511DA" w14:textId="77777777" w:rsidTr="00E90DFC">
        <w:trPr>
          <w:trHeight w:val="720"/>
        </w:trPr>
        <w:tc>
          <w:tcPr>
            <w:tcW w:w="1434" w:type="dxa"/>
            <w:tcBorders>
              <w:top w:val="nil"/>
              <w:left w:val="single" w:sz="4" w:space="0" w:color="auto"/>
              <w:bottom w:val="single" w:sz="4" w:space="0" w:color="auto"/>
              <w:right w:val="single" w:sz="4" w:space="0" w:color="auto"/>
            </w:tcBorders>
            <w:shd w:val="clear" w:color="auto" w:fill="auto"/>
            <w:hideMark/>
          </w:tcPr>
          <w:p w14:paraId="210CD2E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1478</w:t>
            </w:r>
          </w:p>
        </w:tc>
        <w:tc>
          <w:tcPr>
            <w:tcW w:w="4520" w:type="dxa"/>
            <w:tcBorders>
              <w:top w:val="nil"/>
              <w:left w:val="nil"/>
              <w:bottom w:val="single" w:sz="4" w:space="0" w:color="auto"/>
              <w:right w:val="single" w:sz="4" w:space="0" w:color="auto"/>
            </w:tcBorders>
            <w:shd w:val="clear" w:color="auto" w:fill="auto"/>
            <w:hideMark/>
          </w:tcPr>
          <w:p w14:paraId="0402C60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Examine the time limitation on people who are temporarily living outside the State to remain on the voting register.</w:t>
            </w:r>
          </w:p>
        </w:tc>
        <w:tc>
          <w:tcPr>
            <w:tcW w:w="1701" w:type="dxa"/>
            <w:tcBorders>
              <w:top w:val="nil"/>
              <w:left w:val="nil"/>
              <w:bottom w:val="single" w:sz="4" w:space="0" w:color="auto"/>
              <w:right w:val="single" w:sz="4" w:space="0" w:color="auto"/>
            </w:tcBorders>
            <w:shd w:val="clear" w:color="auto" w:fill="auto"/>
            <w:hideMark/>
          </w:tcPr>
          <w:p w14:paraId="7972B3AE"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Reforming and Reimagining our Public Life</w:t>
            </w:r>
          </w:p>
        </w:tc>
        <w:tc>
          <w:tcPr>
            <w:tcW w:w="1985" w:type="dxa"/>
            <w:tcBorders>
              <w:top w:val="nil"/>
              <w:left w:val="nil"/>
              <w:bottom w:val="single" w:sz="4" w:space="0" w:color="auto"/>
              <w:right w:val="single" w:sz="4" w:space="0" w:color="auto"/>
            </w:tcBorders>
            <w:shd w:val="clear" w:color="auto" w:fill="auto"/>
            <w:hideMark/>
          </w:tcPr>
          <w:p w14:paraId="40641791"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Political and Public Service Reform</w:t>
            </w:r>
          </w:p>
        </w:tc>
        <w:tc>
          <w:tcPr>
            <w:tcW w:w="2126" w:type="dxa"/>
            <w:tcBorders>
              <w:top w:val="nil"/>
              <w:left w:val="nil"/>
              <w:bottom w:val="single" w:sz="4" w:space="0" w:color="auto"/>
              <w:right w:val="single" w:sz="4" w:space="0" w:color="auto"/>
            </w:tcBorders>
            <w:shd w:val="clear" w:color="auto" w:fill="auto"/>
            <w:hideMark/>
          </w:tcPr>
          <w:p w14:paraId="5AE8EB2B"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None</w:t>
            </w:r>
          </w:p>
        </w:tc>
        <w:tc>
          <w:tcPr>
            <w:tcW w:w="3118" w:type="dxa"/>
            <w:tcBorders>
              <w:top w:val="nil"/>
              <w:left w:val="nil"/>
              <w:bottom w:val="single" w:sz="4" w:space="0" w:color="auto"/>
              <w:right w:val="single" w:sz="4" w:space="0" w:color="auto"/>
            </w:tcBorders>
            <w:shd w:val="clear" w:color="auto" w:fill="auto"/>
            <w:hideMark/>
          </w:tcPr>
          <w:p w14:paraId="3492B420" w14:textId="77777777" w:rsidR="006E59A0" w:rsidRPr="00956A0F" w:rsidRDefault="006E59A0" w:rsidP="00506384">
            <w:pPr>
              <w:spacing w:after="0" w:line="240" w:lineRule="auto"/>
              <w:rPr>
                <w:rFonts w:eastAsia="Times New Roman"/>
                <w:sz w:val="20"/>
                <w:szCs w:val="20"/>
                <w:lang w:val="en-IE" w:eastAsia="en-IE"/>
              </w:rPr>
            </w:pPr>
            <w:r w:rsidRPr="00956A0F">
              <w:rPr>
                <w:rFonts w:eastAsia="Times New Roman"/>
                <w:sz w:val="20"/>
                <w:szCs w:val="20"/>
                <w:lang w:val="en-IE" w:eastAsia="en-IE"/>
              </w:rPr>
              <w:t>On Schedule for completion in the stated timeline</w:t>
            </w:r>
          </w:p>
        </w:tc>
      </w:tr>
    </w:tbl>
    <w:p w14:paraId="4FFDB022" w14:textId="19F51DA6" w:rsidR="00BB1394" w:rsidRPr="00674C6C" w:rsidRDefault="00BB1394" w:rsidP="00E90DFC"/>
    <w:sectPr w:rsidR="00BB1394" w:rsidRPr="00674C6C" w:rsidSect="00E90DFC">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99BA" w14:textId="77777777" w:rsidR="00AF3704" w:rsidRDefault="00AF3704" w:rsidP="00DF554E">
      <w:pPr>
        <w:spacing w:after="0" w:line="240" w:lineRule="auto"/>
      </w:pPr>
      <w:r>
        <w:separator/>
      </w:r>
    </w:p>
  </w:endnote>
  <w:endnote w:type="continuationSeparator" w:id="0">
    <w:p w14:paraId="626185A1" w14:textId="77777777" w:rsidR="00AF3704" w:rsidRDefault="00AF3704" w:rsidP="00DF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Lato">
    <w:altName w:val="Calibr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B039" w14:textId="5149CF9A" w:rsidR="00ED1443" w:rsidRPr="00984D32" w:rsidRDefault="00ED1443">
    <w:pPr>
      <w:pStyle w:val="Footer"/>
      <w:jc w:val="right"/>
      <w:rPr>
        <w:b/>
        <w:color w:val="004D44"/>
      </w:rPr>
    </w:pPr>
  </w:p>
  <w:p w14:paraId="4FFDB03A" w14:textId="77777777" w:rsidR="00ED1443" w:rsidRPr="00DF554E" w:rsidRDefault="00ED1443" w:rsidP="00DF554E">
    <w:pPr>
      <w:pStyle w:val="Footer"/>
      <w:jc w:val="right"/>
      <w:rPr>
        <w:b/>
        <w:color w:val="004D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AF5B" w14:textId="77777777" w:rsidR="00AF3704" w:rsidRDefault="00AF3704" w:rsidP="00DF554E">
      <w:pPr>
        <w:spacing w:after="0" w:line="240" w:lineRule="auto"/>
      </w:pPr>
      <w:r>
        <w:separator/>
      </w:r>
    </w:p>
  </w:footnote>
  <w:footnote w:type="continuationSeparator" w:id="0">
    <w:p w14:paraId="052AFFB5" w14:textId="77777777" w:rsidR="00AF3704" w:rsidRDefault="00AF3704" w:rsidP="00DF5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CDE"/>
    <w:multiLevelType w:val="hybridMultilevel"/>
    <w:tmpl w:val="C4D84714"/>
    <w:lvl w:ilvl="0" w:tplc="AE7EB63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1F7208"/>
    <w:multiLevelType w:val="hybridMultilevel"/>
    <w:tmpl w:val="35A42E4A"/>
    <w:lvl w:ilvl="0" w:tplc="9C7E105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9531EF"/>
    <w:multiLevelType w:val="hybridMultilevel"/>
    <w:tmpl w:val="ECAAEB48"/>
    <w:lvl w:ilvl="0" w:tplc="211228E2">
      <w:start w:val="1"/>
      <w:numFmt w:val="bullet"/>
      <w:pStyle w:val="Table-Bullets"/>
      <w:lvlText w:val=""/>
      <w:lvlJc w:val="left"/>
      <w:pPr>
        <w:ind w:left="340" w:hanging="227"/>
      </w:pPr>
      <w:rPr>
        <w:rFonts w:ascii="Symbol" w:hAnsi="Symbol" w:hint="default"/>
        <w:color w:val="004D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F19B2"/>
    <w:multiLevelType w:val="hybridMultilevel"/>
    <w:tmpl w:val="F20070E2"/>
    <w:lvl w:ilvl="0" w:tplc="06E02156">
      <w:start w:val="1"/>
      <w:numFmt w:val="bullet"/>
      <w:pStyle w:val="Bullets"/>
      <w:lvlText w:val=""/>
      <w:lvlJc w:val="left"/>
      <w:pPr>
        <w:ind w:left="720" w:hanging="360"/>
      </w:pPr>
      <w:rPr>
        <w:rFonts w:ascii="Symbol" w:hAnsi="Symbol" w:hint="default"/>
        <w:color w:val="004D4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E39495F"/>
    <w:multiLevelType w:val="hybridMultilevel"/>
    <w:tmpl w:val="0CDA56E8"/>
    <w:lvl w:ilvl="0" w:tplc="EEC6BC4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5866803"/>
    <w:multiLevelType w:val="hybridMultilevel"/>
    <w:tmpl w:val="0A8E2F74"/>
    <w:lvl w:ilvl="0" w:tplc="B3DC9DEC">
      <w:start w:val="2"/>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C2871FF"/>
    <w:multiLevelType w:val="multilevel"/>
    <w:tmpl w:val="145A0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914110"/>
    <w:multiLevelType w:val="hybridMultilevel"/>
    <w:tmpl w:val="F9889D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2DA4776"/>
    <w:multiLevelType w:val="multilevel"/>
    <w:tmpl w:val="3B36F41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9E368B9"/>
    <w:multiLevelType w:val="multilevel"/>
    <w:tmpl w:val="ECAAEB48"/>
    <w:lvl w:ilvl="0">
      <w:start w:val="1"/>
      <w:numFmt w:val="bullet"/>
      <w:lvlText w:val=""/>
      <w:lvlJc w:val="left"/>
      <w:pPr>
        <w:ind w:left="340" w:hanging="227"/>
      </w:pPr>
      <w:rPr>
        <w:rFonts w:ascii="Symbol" w:hAnsi="Symbol" w:hint="default"/>
        <w:color w:val="004D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893C53"/>
    <w:multiLevelType w:val="multilevel"/>
    <w:tmpl w:val="D60C23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4AA6FA6"/>
    <w:multiLevelType w:val="hybridMultilevel"/>
    <w:tmpl w:val="E74AA758"/>
    <w:lvl w:ilvl="0" w:tplc="4F8C2F82">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69217A4"/>
    <w:multiLevelType w:val="hybridMultilevel"/>
    <w:tmpl w:val="CD3AB408"/>
    <w:lvl w:ilvl="0" w:tplc="09ECE504">
      <w:start w:val="1"/>
      <w:numFmt w:val="decimal"/>
      <w:lvlText w:val="%1.1.1.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22313224">
    <w:abstractNumId w:val="8"/>
  </w:num>
  <w:num w:numId="2" w16cid:durableId="200752826">
    <w:abstractNumId w:val="10"/>
  </w:num>
  <w:num w:numId="3" w16cid:durableId="1482306276">
    <w:abstractNumId w:val="1"/>
  </w:num>
  <w:num w:numId="4" w16cid:durableId="1454401656">
    <w:abstractNumId w:val="0"/>
  </w:num>
  <w:num w:numId="5" w16cid:durableId="846094421">
    <w:abstractNumId w:val="4"/>
  </w:num>
  <w:num w:numId="6" w16cid:durableId="1217156528">
    <w:abstractNumId w:val="12"/>
  </w:num>
  <w:num w:numId="7" w16cid:durableId="829561878">
    <w:abstractNumId w:val="3"/>
  </w:num>
  <w:num w:numId="8" w16cid:durableId="443158399">
    <w:abstractNumId w:val="2"/>
  </w:num>
  <w:num w:numId="9" w16cid:durableId="1468664596">
    <w:abstractNumId w:val="6"/>
  </w:num>
  <w:num w:numId="10" w16cid:durableId="1574579278">
    <w:abstractNumId w:val="9"/>
  </w:num>
  <w:num w:numId="11" w16cid:durableId="1466847963">
    <w:abstractNumId w:val="10"/>
  </w:num>
  <w:num w:numId="12" w16cid:durableId="69737349">
    <w:abstractNumId w:val="10"/>
  </w:num>
  <w:num w:numId="13" w16cid:durableId="1226375990">
    <w:abstractNumId w:val="10"/>
    <w:lvlOverride w:ilvl="0">
      <w:startOverride w:val="1"/>
    </w:lvlOverride>
  </w:num>
  <w:num w:numId="14" w16cid:durableId="352346282">
    <w:abstractNumId w:val="11"/>
  </w:num>
  <w:num w:numId="15" w16cid:durableId="2083211911">
    <w:abstractNumId w:val="7"/>
  </w:num>
  <w:num w:numId="16" w16cid:durableId="92276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SortMethod w:val="000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4F4"/>
    <w:rsid w:val="000019CD"/>
    <w:rsid w:val="00002C52"/>
    <w:rsid w:val="0000327C"/>
    <w:rsid w:val="00005E6D"/>
    <w:rsid w:val="0001315E"/>
    <w:rsid w:val="00015276"/>
    <w:rsid w:val="0001769F"/>
    <w:rsid w:val="00021F38"/>
    <w:rsid w:val="00027A19"/>
    <w:rsid w:val="00030BC5"/>
    <w:rsid w:val="00044B11"/>
    <w:rsid w:val="000503DD"/>
    <w:rsid w:val="000621CE"/>
    <w:rsid w:val="00073AC0"/>
    <w:rsid w:val="00076FB9"/>
    <w:rsid w:val="00077E72"/>
    <w:rsid w:val="00080880"/>
    <w:rsid w:val="00082569"/>
    <w:rsid w:val="00085885"/>
    <w:rsid w:val="00091D48"/>
    <w:rsid w:val="0009245A"/>
    <w:rsid w:val="00092A0A"/>
    <w:rsid w:val="00094107"/>
    <w:rsid w:val="000A0232"/>
    <w:rsid w:val="000A24D8"/>
    <w:rsid w:val="000A5089"/>
    <w:rsid w:val="000A76D4"/>
    <w:rsid w:val="000B693C"/>
    <w:rsid w:val="000D0A26"/>
    <w:rsid w:val="000E1B0B"/>
    <w:rsid w:val="000E4089"/>
    <w:rsid w:val="000E4128"/>
    <w:rsid w:val="000E6D34"/>
    <w:rsid w:val="000F23BE"/>
    <w:rsid w:val="000F3B76"/>
    <w:rsid w:val="00101F0A"/>
    <w:rsid w:val="0011151A"/>
    <w:rsid w:val="00116F17"/>
    <w:rsid w:val="0012195F"/>
    <w:rsid w:val="001253CE"/>
    <w:rsid w:val="0013319E"/>
    <w:rsid w:val="00136454"/>
    <w:rsid w:val="001457D1"/>
    <w:rsid w:val="001461C0"/>
    <w:rsid w:val="00146AB7"/>
    <w:rsid w:val="00151315"/>
    <w:rsid w:val="001579E4"/>
    <w:rsid w:val="00171B77"/>
    <w:rsid w:val="00177679"/>
    <w:rsid w:val="00181DB9"/>
    <w:rsid w:val="001A6660"/>
    <w:rsid w:val="001A6847"/>
    <w:rsid w:val="001A7B8A"/>
    <w:rsid w:val="001B1187"/>
    <w:rsid w:val="001B2B10"/>
    <w:rsid w:val="001D23AB"/>
    <w:rsid w:val="001D35D2"/>
    <w:rsid w:val="001D74FA"/>
    <w:rsid w:val="001E0184"/>
    <w:rsid w:val="001E0E90"/>
    <w:rsid w:val="001F31CA"/>
    <w:rsid w:val="001F3BC9"/>
    <w:rsid w:val="00201F42"/>
    <w:rsid w:val="00204695"/>
    <w:rsid w:val="002111CD"/>
    <w:rsid w:val="00221E9F"/>
    <w:rsid w:val="00224CAE"/>
    <w:rsid w:val="00226EF0"/>
    <w:rsid w:val="00242C37"/>
    <w:rsid w:val="00251BF5"/>
    <w:rsid w:val="00265A5D"/>
    <w:rsid w:val="00266DFC"/>
    <w:rsid w:val="00271DE5"/>
    <w:rsid w:val="00283542"/>
    <w:rsid w:val="0029147B"/>
    <w:rsid w:val="002954CB"/>
    <w:rsid w:val="002958CC"/>
    <w:rsid w:val="002A216A"/>
    <w:rsid w:val="002A2B31"/>
    <w:rsid w:val="002A368F"/>
    <w:rsid w:val="002A4E82"/>
    <w:rsid w:val="002A50D8"/>
    <w:rsid w:val="002A550A"/>
    <w:rsid w:val="002A6A6F"/>
    <w:rsid w:val="002B13B2"/>
    <w:rsid w:val="002B2682"/>
    <w:rsid w:val="002B509D"/>
    <w:rsid w:val="002C15E7"/>
    <w:rsid w:val="002C3212"/>
    <w:rsid w:val="002C54A3"/>
    <w:rsid w:val="002E587F"/>
    <w:rsid w:val="002E7E67"/>
    <w:rsid w:val="002F7495"/>
    <w:rsid w:val="0030005F"/>
    <w:rsid w:val="00301C82"/>
    <w:rsid w:val="00304E82"/>
    <w:rsid w:val="003111DC"/>
    <w:rsid w:val="00312114"/>
    <w:rsid w:val="003164F7"/>
    <w:rsid w:val="00325200"/>
    <w:rsid w:val="00330B38"/>
    <w:rsid w:val="003311B6"/>
    <w:rsid w:val="00341AB6"/>
    <w:rsid w:val="00342C38"/>
    <w:rsid w:val="00344702"/>
    <w:rsid w:val="00347909"/>
    <w:rsid w:val="003630E3"/>
    <w:rsid w:val="003651FF"/>
    <w:rsid w:val="00374FA2"/>
    <w:rsid w:val="00376B6D"/>
    <w:rsid w:val="00377C54"/>
    <w:rsid w:val="00386337"/>
    <w:rsid w:val="00386FD5"/>
    <w:rsid w:val="00387ED3"/>
    <w:rsid w:val="00391800"/>
    <w:rsid w:val="00391E5B"/>
    <w:rsid w:val="003979B3"/>
    <w:rsid w:val="00397CF8"/>
    <w:rsid w:val="003A52E0"/>
    <w:rsid w:val="003B5068"/>
    <w:rsid w:val="003B55B5"/>
    <w:rsid w:val="003B7606"/>
    <w:rsid w:val="003C33E6"/>
    <w:rsid w:val="003C39DC"/>
    <w:rsid w:val="003C6BAF"/>
    <w:rsid w:val="003E35F2"/>
    <w:rsid w:val="00402AD4"/>
    <w:rsid w:val="00405734"/>
    <w:rsid w:val="00423D8E"/>
    <w:rsid w:val="0043509F"/>
    <w:rsid w:val="00437CC6"/>
    <w:rsid w:val="0044080B"/>
    <w:rsid w:val="00461AE6"/>
    <w:rsid w:val="00465722"/>
    <w:rsid w:val="00480AEB"/>
    <w:rsid w:val="00482709"/>
    <w:rsid w:val="004848F1"/>
    <w:rsid w:val="004A4A27"/>
    <w:rsid w:val="004A6F77"/>
    <w:rsid w:val="004B16B0"/>
    <w:rsid w:val="004C1BF0"/>
    <w:rsid w:val="004D1670"/>
    <w:rsid w:val="004E24D9"/>
    <w:rsid w:val="004E336E"/>
    <w:rsid w:val="004E4452"/>
    <w:rsid w:val="004F0441"/>
    <w:rsid w:val="004F291A"/>
    <w:rsid w:val="0050032D"/>
    <w:rsid w:val="00501EDE"/>
    <w:rsid w:val="00506217"/>
    <w:rsid w:val="00506384"/>
    <w:rsid w:val="00507BCB"/>
    <w:rsid w:val="00512057"/>
    <w:rsid w:val="0051300B"/>
    <w:rsid w:val="0051717A"/>
    <w:rsid w:val="00524EF0"/>
    <w:rsid w:val="005271EA"/>
    <w:rsid w:val="00530F37"/>
    <w:rsid w:val="005438E8"/>
    <w:rsid w:val="005461AF"/>
    <w:rsid w:val="00553196"/>
    <w:rsid w:val="005547EB"/>
    <w:rsid w:val="00566D0B"/>
    <w:rsid w:val="00567C95"/>
    <w:rsid w:val="005757EA"/>
    <w:rsid w:val="0057620F"/>
    <w:rsid w:val="00585400"/>
    <w:rsid w:val="00586758"/>
    <w:rsid w:val="005A0FF6"/>
    <w:rsid w:val="005A7343"/>
    <w:rsid w:val="005A7BFE"/>
    <w:rsid w:val="005B4E46"/>
    <w:rsid w:val="005B5054"/>
    <w:rsid w:val="005C0F22"/>
    <w:rsid w:val="005C5FB8"/>
    <w:rsid w:val="005D2AA4"/>
    <w:rsid w:val="005D3231"/>
    <w:rsid w:val="005D4DC2"/>
    <w:rsid w:val="005E4B9D"/>
    <w:rsid w:val="005F053F"/>
    <w:rsid w:val="005F1C24"/>
    <w:rsid w:val="005F595E"/>
    <w:rsid w:val="00601B8A"/>
    <w:rsid w:val="006216E7"/>
    <w:rsid w:val="00622517"/>
    <w:rsid w:val="00622A32"/>
    <w:rsid w:val="00630B20"/>
    <w:rsid w:val="00631D27"/>
    <w:rsid w:val="0064017B"/>
    <w:rsid w:val="00645B3C"/>
    <w:rsid w:val="00650876"/>
    <w:rsid w:val="00652563"/>
    <w:rsid w:val="00653808"/>
    <w:rsid w:val="00663206"/>
    <w:rsid w:val="0066785E"/>
    <w:rsid w:val="00674C6C"/>
    <w:rsid w:val="006900CB"/>
    <w:rsid w:val="00690CA7"/>
    <w:rsid w:val="006957F7"/>
    <w:rsid w:val="006B2470"/>
    <w:rsid w:val="006C311F"/>
    <w:rsid w:val="006C4CD9"/>
    <w:rsid w:val="006C75D1"/>
    <w:rsid w:val="006D2DA7"/>
    <w:rsid w:val="006D516F"/>
    <w:rsid w:val="006E59A0"/>
    <w:rsid w:val="006E6EC4"/>
    <w:rsid w:val="006E7811"/>
    <w:rsid w:val="00701260"/>
    <w:rsid w:val="00706313"/>
    <w:rsid w:val="00707D3B"/>
    <w:rsid w:val="00710CDE"/>
    <w:rsid w:val="00723F0C"/>
    <w:rsid w:val="0072732C"/>
    <w:rsid w:val="007277F5"/>
    <w:rsid w:val="007314C8"/>
    <w:rsid w:val="00735AB3"/>
    <w:rsid w:val="0074299D"/>
    <w:rsid w:val="007454E3"/>
    <w:rsid w:val="00750744"/>
    <w:rsid w:val="00752457"/>
    <w:rsid w:val="0075350E"/>
    <w:rsid w:val="0075483D"/>
    <w:rsid w:val="00755640"/>
    <w:rsid w:val="00756810"/>
    <w:rsid w:val="007614B4"/>
    <w:rsid w:val="00766BB1"/>
    <w:rsid w:val="00775A24"/>
    <w:rsid w:val="00790DE8"/>
    <w:rsid w:val="007921BC"/>
    <w:rsid w:val="007A01DD"/>
    <w:rsid w:val="007A3991"/>
    <w:rsid w:val="007A64BE"/>
    <w:rsid w:val="007B2C19"/>
    <w:rsid w:val="007B76B9"/>
    <w:rsid w:val="007C4EA1"/>
    <w:rsid w:val="007D5090"/>
    <w:rsid w:val="007E0AB0"/>
    <w:rsid w:val="007E4C76"/>
    <w:rsid w:val="007F34C7"/>
    <w:rsid w:val="00805152"/>
    <w:rsid w:val="0080715C"/>
    <w:rsid w:val="0081051C"/>
    <w:rsid w:val="0081531F"/>
    <w:rsid w:val="00816A0F"/>
    <w:rsid w:val="0082361A"/>
    <w:rsid w:val="00837595"/>
    <w:rsid w:val="00846EF4"/>
    <w:rsid w:val="0084736B"/>
    <w:rsid w:val="00866BB2"/>
    <w:rsid w:val="008750C3"/>
    <w:rsid w:val="00875355"/>
    <w:rsid w:val="00875B7C"/>
    <w:rsid w:val="00877DF9"/>
    <w:rsid w:val="00880AD3"/>
    <w:rsid w:val="008839F4"/>
    <w:rsid w:val="00887CA0"/>
    <w:rsid w:val="00887FE0"/>
    <w:rsid w:val="008922D8"/>
    <w:rsid w:val="00892B26"/>
    <w:rsid w:val="00892EEE"/>
    <w:rsid w:val="00893BDA"/>
    <w:rsid w:val="0089610C"/>
    <w:rsid w:val="008B14F4"/>
    <w:rsid w:val="008D7799"/>
    <w:rsid w:val="008E4592"/>
    <w:rsid w:val="008F1F9D"/>
    <w:rsid w:val="008F3EE9"/>
    <w:rsid w:val="00906C8A"/>
    <w:rsid w:val="00916F61"/>
    <w:rsid w:val="00917147"/>
    <w:rsid w:val="00917ADA"/>
    <w:rsid w:val="009203BF"/>
    <w:rsid w:val="0092085F"/>
    <w:rsid w:val="00922D0B"/>
    <w:rsid w:val="00927FD7"/>
    <w:rsid w:val="009304CA"/>
    <w:rsid w:val="00930BAA"/>
    <w:rsid w:val="0093369E"/>
    <w:rsid w:val="00934926"/>
    <w:rsid w:val="00940574"/>
    <w:rsid w:val="009420AB"/>
    <w:rsid w:val="009457D2"/>
    <w:rsid w:val="00947ACF"/>
    <w:rsid w:val="00952DA9"/>
    <w:rsid w:val="009546DB"/>
    <w:rsid w:val="0095662B"/>
    <w:rsid w:val="00956A0F"/>
    <w:rsid w:val="00974364"/>
    <w:rsid w:val="00974D48"/>
    <w:rsid w:val="00974DE4"/>
    <w:rsid w:val="00976EB8"/>
    <w:rsid w:val="009824CA"/>
    <w:rsid w:val="00982C83"/>
    <w:rsid w:val="00982DBB"/>
    <w:rsid w:val="00984D32"/>
    <w:rsid w:val="0098564C"/>
    <w:rsid w:val="009A0201"/>
    <w:rsid w:val="009A08F5"/>
    <w:rsid w:val="009B6A43"/>
    <w:rsid w:val="009C4626"/>
    <w:rsid w:val="009C7A3D"/>
    <w:rsid w:val="009D3D39"/>
    <w:rsid w:val="009D432E"/>
    <w:rsid w:val="009D4B89"/>
    <w:rsid w:val="009E105D"/>
    <w:rsid w:val="009E18AC"/>
    <w:rsid w:val="009E7150"/>
    <w:rsid w:val="009F321B"/>
    <w:rsid w:val="00A00D73"/>
    <w:rsid w:val="00A13B89"/>
    <w:rsid w:val="00A13BF4"/>
    <w:rsid w:val="00A204AB"/>
    <w:rsid w:val="00A24E5B"/>
    <w:rsid w:val="00A25A24"/>
    <w:rsid w:val="00A31461"/>
    <w:rsid w:val="00A3281C"/>
    <w:rsid w:val="00A40D35"/>
    <w:rsid w:val="00A472B8"/>
    <w:rsid w:val="00A52441"/>
    <w:rsid w:val="00A571B9"/>
    <w:rsid w:val="00A66C7B"/>
    <w:rsid w:val="00A82D34"/>
    <w:rsid w:val="00A843AB"/>
    <w:rsid w:val="00A864D2"/>
    <w:rsid w:val="00A87752"/>
    <w:rsid w:val="00A95F82"/>
    <w:rsid w:val="00AA1E2B"/>
    <w:rsid w:val="00AB4AC4"/>
    <w:rsid w:val="00AB6AB2"/>
    <w:rsid w:val="00AC2873"/>
    <w:rsid w:val="00AC42CA"/>
    <w:rsid w:val="00AD23E8"/>
    <w:rsid w:val="00AE09B0"/>
    <w:rsid w:val="00AE6DFE"/>
    <w:rsid w:val="00AF3704"/>
    <w:rsid w:val="00AF4972"/>
    <w:rsid w:val="00B04D6E"/>
    <w:rsid w:val="00B07630"/>
    <w:rsid w:val="00B1088A"/>
    <w:rsid w:val="00B152F8"/>
    <w:rsid w:val="00B16D7F"/>
    <w:rsid w:val="00B17E74"/>
    <w:rsid w:val="00B20313"/>
    <w:rsid w:val="00B21503"/>
    <w:rsid w:val="00B25685"/>
    <w:rsid w:val="00B27B1B"/>
    <w:rsid w:val="00B43118"/>
    <w:rsid w:val="00B43700"/>
    <w:rsid w:val="00B45E13"/>
    <w:rsid w:val="00B47BCD"/>
    <w:rsid w:val="00B50467"/>
    <w:rsid w:val="00B72194"/>
    <w:rsid w:val="00B9436D"/>
    <w:rsid w:val="00BA43E9"/>
    <w:rsid w:val="00BA500D"/>
    <w:rsid w:val="00BA6619"/>
    <w:rsid w:val="00BB1394"/>
    <w:rsid w:val="00BB5239"/>
    <w:rsid w:val="00BB779D"/>
    <w:rsid w:val="00BC3159"/>
    <w:rsid w:val="00BD79DF"/>
    <w:rsid w:val="00BE6BA1"/>
    <w:rsid w:val="00BF317A"/>
    <w:rsid w:val="00BF3BF2"/>
    <w:rsid w:val="00BF40CB"/>
    <w:rsid w:val="00BF5520"/>
    <w:rsid w:val="00BF632A"/>
    <w:rsid w:val="00C0491F"/>
    <w:rsid w:val="00C04AF7"/>
    <w:rsid w:val="00C13367"/>
    <w:rsid w:val="00C172C0"/>
    <w:rsid w:val="00C210F8"/>
    <w:rsid w:val="00C22549"/>
    <w:rsid w:val="00C2368A"/>
    <w:rsid w:val="00C23A7C"/>
    <w:rsid w:val="00C2488B"/>
    <w:rsid w:val="00C34F90"/>
    <w:rsid w:val="00C41A35"/>
    <w:rsid w:val="00C45BCA"/>
    <w:rsid w:val="00C5131E"/>
    <w:rsid w:val="00C5393B"/>
    <w:rsid w:val="00C55398"/>
    <w:rsid w:val="00C55D50"/>
    <w:rsid w:val="00C5707B"/>
    <w:rsid w:val="00C61C36"/>
    <w:rsid w:val="00C6295D"/>
    <w:rsid w:val="00C76964"/>
    <w:rsid w:val="00C81D3D"/>
    <w:rsid w:val="00C84816"/>
    <w:rsid w:val="00C87228"/>
    <w:rsid w:val="00C930C1"/>
    <w:rsid w:val="00C948B0"/>
    <w:rsid w:val="00C9637B"/>
    <w:rsid w:val="00CA4DEC"/>
    <w:rsid w:val="00CB1F53"/>
    <w:rsid w:val="00CB5827"/>
    <w:rsid w:val="00CC0D5F"/>
    <w:rsid w:val="00CC28B2"/>
    <w:rsid w:val="00CC5782"/>
    <w:rsid w:val="00CC78BC"/>
    <w:rsid w:val="00CD1F84"/>
    <w:rsid w:val="00CD5A3E"/>
    <w:rsid w:val="00CD6C4C"/>
    <w:rsid w:val="00CE68BD"/>
    <w:rsid w:val="00CE776F"/>
    <w:rsid w:val="00CF063B"/>
    <w:rsid w:val="00D030BA"/>
    <w:rsid w:val="00D04599"/>
    <w:rsid w:val="00D046AC"/>
    <w:rsid w:val="00D05497"/>
    <w:rsid w:val="00D05E1F"/>
    <w:rsid w:val="00D112FA"/>
    <w:rsid w:val="00D11DE9"/>
    <w:rsid w:val="00D21BEA"/>
    <w:rsid w:val="00D23347"/>
    <w:rsid w:val="00D30692"/>
    <w:rsid w:val="00D32D5F"/>
    <w:rsid w:val="00D3507E"/>
    <w:rsid w:val="00D42B8B"/>
    <w:rsid w:val="00D46D98"/>
    <w:rsid w:val="00D511C6"/>
    <w:rsid w:val="00D56A43"/>
    <w:rsid w:val="00D6574F"/>
    <w:rsid w:val="00D7463A"/>
    <w:rsid w:val="00D90D4D"/>
    <w:rsid w:val="00D915C5"/>
    <w:rsid w:val="00D93903"/>
    <w:rsid w:val="00D94B56"/>
    <w:rsid w:val="00D975E5"/>
    <w:rsid w:val="00D976F3"/>
    <w:rsid w:val="00DA330E"/>
    <w:rsid w:val="00DA6A9B"/>
    <w:rsid w:val="00DB077D"/>
    <w:rsid w:val="00DB1227"/>
    <w:rsid w:val="00DB1485"/>
    <w:rsid w:val="00DB6CB1"/>
    <w:rsid w:val="00DC333D"/>
    <w:rsid w:val="00DC3DC3"/>
    <w:rsid w:val="00DC3EA8"/>
    <w:rsid w:val="00DD4AE7"/>
    <w:rsid w:val="00DD6619"/>
    <w:rsid w:val="00DE25F8"/>
    <w:rsid w:val="00DE3E43"/>
    <w:rsid w:val="00DF401D"/>
    <w:rsid w:val="00DF554E"/>
    <w:rsid w:val="00E03944"/>
    <w:rsid w:val="00E05AD8"/>
    <w:rsid w:val="00E05C9E"/>
    <w:rsid w:val="00E1164C"/>
    <w:rsid w:val="00E11B2F"/>
    <w:rsid w:val="00E14907"/>
    <w:rsid w:val="00E16E54"/>
    <w:rsid w:val="00E177F8"/>
    <w:rsid w:val="00E247AD"/>
    <w:rsid w:val="00E27B2A"/>
    <w:rsid w:val="00E310AF"/>
    <w:rsid w:val="00E43ECC"/>
    <w:rsid w:val="00E540BE"/>
    <w:rsid w:val="00E540E2"/>
    <w:rsid w:val="00E61C5E"/>
    <w:rsid w:val="00E6690C"/>
    <w:rsid w:val="00E748BA"/>
    <w:rsid w:val="00E766C8"/>
    <w:rsid w:val="00E8098F"/>
    <w:rsid w:val="00E8455F"/>
    <w:rsid w:val="00E87CFA"/>
    <w:rsid w:val="00E909F4"/>
    <w:rsid w:val="00E90DFC"/>
    <w:rsid w:val="00EA0775"/>
    <w:rsid w:val="00EA1814"/>
    <w:rsid w:val="00EA5C61"/>
    <w:rsid w:val="00EA6887"/>
    <w:rsid w:val="00EA7E7D"/>
    <w:rsid w:val="00EB04FB"/>
    <w:rsid w:val="00EB401B"/>
    <w:rsid w:val="00EC27FF"/>
    <w:rsid w:val="00ED0AA5"/>
    <w:rsid w:val="00ED1443"/>
    <w:rsid w:val="00ED499D"/>
    <w:rsid w:val="00ED5F8D"/>
    <w:rsid w:val="00ED7668"/>
    <w:rsid w:val="00EE0FF3"/>
    <w:rsid w:val="00EE236B"/>
    <w:rsid w:val="00EE6480"/>
    <w:rsid w:val="00EF2F1E"/>
    <w:rsid w:val="00EF6712"/>
    <w:rsid w:val="00F00AD5"/>
    <w:rsid w:val="00F0320F"/>
    <w:rsid w:val="00F06413"/>
    <w:rsid w:val="00F0745B"/>
    <w:rsid w:val="00F17C94"/>
    <w:rsid w:val="00F20BD3"/>
    <w:rsid w:val="00F22363"/>
    <w:rsid w:val="00F32249"/>
    <w:rsid w:val="00F43E1D"/>
    <w:rsid w:val="00F47CE2"/>
    <w:rsid w:val="00F53F14"/>
    <w:rsid w:val="00F6026F"/>
    <w:rsid w:val="00F64277"/>
    <w:rsid w:val="00F65A9C"/>
    <w:rsid w:val="00F676A4"/>
    <w:rsid w:val="00F700C7"/>
    <w:rsid w:val="00F702C7"/>
    <w:rsid w:val="00F73A2E"/>
    <w:rsid w:val="00F76091"/>
    <w:rsid w:val="00F76D90"/>
    <w:rsid w:val="00F81561"/>
    <w:rsid w:val="00F82CDA"/>
    <w:rsid w:val="00F90C19"/>
    <w:rsid w:val="00F91A47"/>
    <w:rsid w:val="00F94E4A"/>
    <w:rsid w:val="00FA2F2C"/>
    <w:rsid w:val="00FA515E"/>
    <w:rsid w:val="00FA7ED4"/>
    <w:rsid w:val="00FB209C"/>
    <w:rsid w:val="00FB5CB3"/>
    <w:rsid w:val="00FD069A"/>
    <w:rsid w:val="00FE16EE"/>
    <w:rsid w:val="00FF149A"/>
    <w:rsid w:val="00FF2BE6"/>
    <w:rsid w:val="00FF53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4FFDAF9A"/>
  <w15:docId w15:val="{E9981BB1-AAA9-4E1A-A32F-46C08887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5"/>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4"/>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6"/>
    <w:lsdException w:name="Quote" w:semiHidden="1" w:uiPriority="31"/>
    <w:lsdException w:name="Intense Quote" w:semiHidden="1" w:uiPriority="3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lsdException w:name="Intense Emphasis" w:semiHidden="1" w:uiPriority="23"/>
    <w:lsdException w:name="Subtle Reference" w:semiHidden="1" w:uiPriority="33"/>
    <w:lsdException w:name="Intense Reference" w:semiHidden="1" w:uiPriority="34"/>
    <w:lsdException w:name="Book Title" w:semiHidden="1" w:uiPriority="35"/>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0"/>
    <w:semiHidden/>
    <w:rsid w:val="00952DA9"/>
    <w:pPr>
      <w:spacing w:after="120" w:line="360" w:lineRule="auto"/>
    </w:pPr>
    <w:rPr>
      <w:rFonts w:ascii="Arial" w:hAnsi="Arial" w:cs="Arial"/>
      <w:sz w:val="24"/>
      <w:szCs w:val="22"/>
      <w:lang w:val="en-GB" w:eastAsia="en-US"/>
    </w:rPr>
  </w:style>
  <w:style w:type="paragraph" w:styleId="Heading1">
    <w:name w:val="heading 1"/>
    <w:next w:val="Normal"/>
    <w:link w:val="Heading1Char"/>
    <w:uiPriority w:val="8"/>
    <w:qFormat/>
    <w:rsid w:val="007454E3"/>
    <w:pPr>
      <w:keepNext/>
      <w:numPr>
        <w:numId w:val="2"/>
      </w:numPr>
      <w:pBdr>
        <w:top w:val="nil"/>
        <w:left w:val="nil"/>
        <w:bottom w:val="nil"/>
        <w:right w:val="nil"/>
        <w:between w:val="nil"/>
        <w:bar w:val="nil"/>
      </w:pBdr>
      <w:spacing w:after="240" w:line="276" w:lineRule="auto"/>
      <w:contextualSpacing/>
      <w:outlineLvl w:val="0"/>
    </w:pPr>
    <w:rPr>
      <w:rFonts w:ascii="Arial" w:eastAsia="Cambria" w:hAnsi="Arial" w:cs="Arial"/>
      <w:b/>
      <w:bCs/>
      <w:color w:val="004D44"/>
      <w:kern w:val="32"/>
      <w:sz w:val="36"/>
      <w:szCs w:val="32"/>
      <w:u w:color="000000"/>
      <w:bdr w:val="nil"/>
      <w:lang w:eastAsia="en-IE"/>
    </w:rPr>
  </w:style>
  <w:style w:type="paragraph" w:styleId="Heading2">
    <w:name w:val="heading 2"/>
    <w:basedOn w:val="Heading1"/>
    <w:next w:val="Normal"/>
    <w:link w:val="Heading2Char"/>
    <w:uiPriority w:val="9"/>
    <w:qFormat/>
    <w:rsid w:val="000B693C"/>
    <w:pPr>
      <w:numPr>
        <w:ilvl w:val="1"/>
      </w:numPr>
      <w:spacing w:before="240" w:after="100"/>
      <w:outlineLvl w:val="1"/>
    </w:pPr>
    <w:rPr>
      <w:rFonts w:cs="Cambria"/>
      <w:bCs w:val="0"/>
      <w:iCs/>
      <w:sz w:val="32"/>
      <w:szCs w:val="28"/>
    </w:rPr>
  </w:style>
  <w:style w:type="paragraph" w:styleId="Heading3">
    <w:name w:val="heading 3"/>
    <w:basedOn w:val="Heading2"/>
    <w:next w:val="Normal"/>
    <w:link w:val="Heading3Char"/>
    <w:uiPriority w:val="10"/>
    <w:rsid w:val="000B693C"/>
    <w:pPr>
      <w:keepLines/>
      <w:numPr>
        <w:ilvl w:val="2"/>
      </w:numPr>
      <w:outlineLvl w:val="2"/>
    </w:pPr>
    <w:rPr>
      <w:rFonts w:eastAsia="Times New Roman" w:cs="Times New Roman"/>
      <w:bCs/>
      <w:sz w:val="28"/>
    </w:rPr>
  </w:style>
  <w:style w:type="paragraph" w:styleId="Heading4">
    <w:name w:val="heading 4"/>
    <w:basedOn w:val="Heading3"/>
    <w:next w:val="Normal"/>
    <w:link w:val="Heading4Char"/>
    <w:autoRedefine/>
    <w:uiPriority w:val="11"/>
    <w:qFormat/>
    <w:rsid w:val="00AB4AC4"/>
    <w:pPr>
      <w:numPr>
        <w:ilvl w:val="3"/>
      </w:numPr>
      <w:outlineLvl w:val="3"/>
    </w:pPr>
    <w:rPr>
      <w:bCs w:val="0"/>
      <w:iCs w:val="0"/>
      <w:sz w:val="24"/>
    </w:rPr>
  </w:style>
  <w:style w:type="paragraph" w:styleId="Heading5">
    <w:name w:val="heading 5"/>
    <w:basedOn w:val="Normal"/>
    <w:next w:val="Normal"/>
    <w:link w:val="Heading5Char"/>
    <w:uiPriority w:val="19"/>
    <w:semiHidden/>
    <w:rsid w:val="008F3EE9"/>
    <w:pPr>
      <w:keepNext/>
      <w:keepLines/>
      <w:numPr>
        <w:ilvl w:val="4"/>
        <w:numId w:val="2"/>
      </w:numPr>
      <w:pBdr>
        <w:top w:val="nil"/>
        <w:left w:val="nil"/>
        <w:bottom w:val="nil"/>
        <w:right w:val="nil"/>
        <w:between w:val="nil"/>
        <w:bar w:val="nil"/>
      </w:pBdr>
      <w:spacing w:before="200" w:after="0"/>
      <w:outlineLvl w:val="4"/>
    </w:pPr>
    <w:rPr>
      <w:rFonts w:ascii="Helvetica Neue" w:eastAsia="Times New Roman" w:hAnsi="Helvetica Neue" w:cs="Times New Roman"/>
      <w:color w:val="243F60"/>
      <w:u w:color="000000"/>
      <w:bdr w:val="nil"/>
      <w:lang w:val="en-US" w:eastAsia="en-IE"/>
    </w:rPr>
  </w:style>
  <w:style w:type="paragraph" w:styleId="Heading6">
    <w:name w:val="heading 6"/>
    <w:basedOn w:val="Normal"/>
    <w:next w:val="Normal"/>
    <w:link w:val="Heading6Char"/>
    <w:uiPriority w:val="19"/>
    <w:semiHidden/>
    <w:rsid w:val="008F3EE9"/>
    <w:pPr>
      <w:keepNext/>
      <w:keepLines/>
      <w:numPr>
        <w:ilvl w:val="5"/>
        <w:numId w:val="2"/>
      </w:numPr>
      <w:pBdr>
        <w:top w:val="nil"/>
        <w:left w:val="nil"/>
        <w:bottom w:val="nil"/>
        <w:right w:val="nil"/>
        <w:between w:val="nil"/>
        <w:bar w:val="nil"/>
      </w:pBdr>
      <w:spacing w:before="200" w:after="0"/>
      <w:outlineLvl w:val="5"/>
    </w:pPr>
    <w:rPr>
      <w:rFonts w:ascii="Helvetica Neue" w:eastAsia="Times New Roman" w:hAnsi="Helvetica Neue" w:cs="Times New Roman"/>
      <w:i/>
      <w:iCs/>
      <w:color w:val="243F60"/>
      <w:u w:color="000000"/>
      <w:bdr w:val="nil"/>
      <w:lang w:val="en-US" w:eastAsia="en-IE"/>
    </w:rPr>
  </w:style>
  <w:style w:type="paragraph" w:styleId="Heading7">
    <w:name w:val="heading 7"/>
    <w:basedOn w:val="Normal"/>
    <w:next w:val="Normal"/>
    <w:link w:val="Heading7Char"/>
    <w:uiPriority w:val="19"/>
    <w:semiHidden/>
    <w:qFormat/>
    <w:rsid w:val="008F3EE9"/>
    <w:pPr>
      <w:keepNext/>
      <w:keepLines/>
      <w:numPr>
        <w:ilvl w:val="6"/>
        <w:numId w:val="2"/>
      </w:numPr>
      <w:pBdr>
        <w:top w:val="nil"/>
        <w:left w:val="nil"/>
        <w:bottom w:val="nil"/>
        <w:right w:val="nil"/>
        <w:between w:val="nil"/>
        <w:bar w:val="nil"/>
      </w:pBdr>
      <w:spacing w:before="200" w:after="0"/>
      <w:outlineLvl w:val="6"/>
    </w:pPr>
    <w:rPr>
      <w:rFonts w:ascii="Helvetica Neue" w:eastAsia="Times New Roman" w:hAnsi="Helvetica Neue" w:cs="Times New Roman"/>
      <w:i/>
      <w:iCs/>
      <w:color w:val="404040"/>
      <w:u w:color="000000"/>
      <w:bdr w:val="nil"/>
      <w:lang w:val="en-US" w:eastAsia="en-IE"/>
    </w:rPr>
  </w:style>
  <w:style w:type="paragraph" w:styleId="Heading8">
    <w:name w:val="heading 8"/>
    <w:basedOn w:val="Normal"/>
    <w:next w:val="Normal"/>
    <w:link w:val="Heading8Char"/>
    <w:uiPriority w:val="19"/>
    <w:semiHidden/>
    <w:qFormat/>
    <w:rsid w:val="008F3EE9"/>
    <w:pPr>
      <w:keepNext/>
      <w:keepLines/>
      <w:numPr>
        <w:ilvl w:val="7"/>
        <w:numId w:val="2"/>
      </w:numPr>
      <w:pBdr>
        <w:top w:val="nil"/>
        <w:left w:val="nil"/>
        <w:bottom w:val="nil"/>
        <w:right w:val="nil"/>
        <w:between w:val="nil"/>
        <w:bar w:val="nil"/>
      </w:pBdr>
      <w:spacing w:before="200" w:after="0"/>
      <w:outlineLvl w:val="7"/>
    </w:pPr>
    <w:rPr>
      <w:rFonts w:ascii="Helvetica Neue" w:eastAsia="Times New Roman" w:hAnsi="Helvetica Neue" w:cs="Times New Roman"/>
      <w:color w:val="404040"/>
      <w:sz w:val="20"/>
      <w:szCs w:val="20"/>
      <w:u w:color="000000"/>
      <w:bdr w:val="nil"/>
      <w:lang w:val="en-US" w:eastAsia="en-IE"/>
    </w:rPr>
  </w:style>
  <w:style w:type="paragraph" w:styleId="Heading9">
    <w:name w:val="heading 9"/>
    <w:basedOn w:val="Normal"/>
    <w:next w:val="Normal"/>
    <w:link w:val="Heading9Char"/>
    <w:uiPriority w:val="19"/>
    <w:semiHidden/>
    <w:qFormat/>
    <w:rsid w:val="008F3EE9"/>
    <w:pPr>
      <w:keepNext/>
      <w:keepLines/>
      <w:numPr>
        <w:ilvl w:val="8"/>
        <w:numId w:val="2"/>
      </w:numPr>
      <w:pBdr>
        <w:top w:val="nil"/>
        <w:left w:val="nil"/>
        <w:bottom w:val="nil"/>
        <w:right w:val="nil"/>
        <w:between w:val="nil"/>
        <w:bar w:val="nil"/>
      </w:pBdr>
      <w:spacing w:before="200" w:after="0"/>
      <w:outlineLvl w:val="8"/>
    </w:pPr>
    <w:rPr>
      <w:rFonts w:ascii="Helvetica Neue" w:eastAsia="Times New Roman" w:hAnsi="Helvetica Neue" w:cs="Times New Roman"/>
      <w:i/>
      <w:iCs/>
      <w:color w:val="404040"/>
      <w:sz w:val="20"/>
      <w:szCs w:val="20"/>
      <w:u w:color="000000"/>
      <w:bdr w:val="nil"/>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6D516F"/>
    <w:rPr>
      <w:rFonts w:ascii="Arial" w:eastAsia="Cambria" w:hAnsi="Arial" w:cs="Arial"/>
      <w:b/>
      <w:bCs/>
      <w:color w:val="004D44"/>
      <w:kern w:val="32"/>
      <w:sz w:val="36"/>
      <w:szCs w:val="32"/>
      <w:u w:color="000000"/>
      <w:bdr w:val="nil"/>
      <w:lang w:eastAsia="en-IE"/>
    </w:rPr>
  </w:style>
  <w:style w:type="character" w:customStyle="1" w:styleId="Heading2Char">
    <w:name w:val="Heading 2 Char"/>
    <w:link w:val="Heading2"/>
    <w:uiPriority w:val="9"/>
    <w:rsid w:val="006D516F"/>
    <w:rPr>
      <w:rFonts w:ascii="Arial" w:eastAsia="Cambria" w:hAnsi="Arial" w:cs="Cambria"/>
      <w:b/>
      <w:iCs/>
      <w:color w:val="004D44"/>
      <w:kern w:val="32"/>
      <w:sz w:val="32"/>
      <w:szCs w:val="28"/>
      <w:u w:color="000000"/>
      <w:bdr w:val="nil"/>
      <w:lang w:eastAsia="en-IE"/>
    </w:rPr>
  </w:style>
  <w:style w:type="character" w:customStyle="1" w:styleId="Heading3Char">
    <w:name w:val="Heading 3 Char"/>
    <w:link w:val="Heading3"/>
    <w:uiPriority w:val="10"/>
    <w:rsid w:val="006D516F"/>
    <w:rPr>
      <w:rFonts w:ascii="Arial" w:eastAsia="Times New Roman" w:hAnsi="Arial"/>
      <w:b/>
      <w:bCs/>
      <w:iCs/>
      <w:color w:val="004D44"/>
      <w:kern w:val="32"/>
      <w:sz w:val="28"/>
      <w:szCs w:val="28"/>
      <w:u w:color="000000"/>
      <w:bdr w:val="nil"/>
      <w:lang w:eastAsia="en-IE"/>
    </w:rPr>
  </w:style>
  <w:style w:type="character" w:customStyle="1" w:styleId="Heading4Char">
    <w:name w:val="Heading 4 Char"/>
    <w:link w:val="Heading4"/>
    <w:uiPriority w:val="11"/>
    <w:rsid w:val="006D516F"/>
    <w:rPr>
      <w:rFonts w:ascii="Arial" w:eastAsia="Times New Roman" w:hAnsi="Arial"/>
      <w:b/>
      <w:color w:val="004D44"/>
      <w:kern w:val="32"/>
      <w:sz w:val="24"/>
      <w:szCs w:val="28"/>
      <w:u w:color="000000"/>
      <w:bdr w:val="nil"/>
      <w:lang w:eastAsia="en-IE"/>
    </w:rPr>
  </w:style>
  <w:style w:type="character" w:customStyle="1" w:styleId="Heading5Char">
    <w:name w:val="Heading 5 Char"/>
    <w:link w:val="Heading5"/>
    <w:uiPriority w:val="19"/>
    <w:semiHidden/>
    <w:rsid w:val="00E8098F"/>
    <w:rPr>
      <w:rFonts w:ascii="Helvetica Neue" w:eastAsia="Times New Roman" w:hAnsi="Helvetica Neue"/>
      <w:color w:val="243F60"/>
      <w:sz w:val="24"/>
      <w:szCs w:val="22"/>
      <w:u w:color="000000"/>
      <w:bdr w:val="nil"/>
      <w:lang w:val="en-US" w:eastAsia="en-IE"/>
    </w:rPr>
  </w:style>
  <w:style w:type="character" w:customStyle="1" w:styleId="Heading6Char">
    <w:name w:val="Heading 6 Char"/>
    <w:link w:val="Heading6"/>
    <w:uiPriority w:val="19"/>
    <w:semiHidden/>
    <w:rsid w:val="00E8098F"/>
    <w:rPr>
      <w:rFonts w:ascii="Helvetica Neue" w:eastAsia="Times New Roman" w:hAnsi="Helvetica Neue"/>
      <w:i/>
      <w:iCs/>
      <w:color w:val="243F60"/>
      <w:sz w:val="24"/>
      <w:szCs w:val="22"/>
      <w:u w:color="000000"/>
      <w:bdr w:val="nil"/>
      <w:lang w:val="en-US" w:eastAsia="en-IE"/>
    </w:rPr>
  </w:style>
  <w:style w:type="character" w:customStyle="1" w:styleId="Heading7Char">
    <w:name w:val="Heading 7 Char"/>
    <w:link w:val="Heading7"/>
    <w:uiPriority w:val="19"/>
    <w:semiHidden/>
    <w:rsid w:val="00E8098F"/>
    <w:rPr>
      <w:rFonts w:ascii="Helvetica Neue" w:eastAsia="Times New Roman" w:hAnsi="Helvetica Neue"/>
      <w:i/>
      <w:iCs/>
      <w:color w:val="404040"/>
      <w:sz w:val="24"/>
      <w:szCs w:val="22"/>
      <w:u w:color="000000"/>
      <w:bdr w:val="nil"/>
      <w:lang w:val="en-US" w:eastAsia="en-IE"/>
    </w:rPr>
  </w:style>
  <w:style w:type="character" w:customStyle="1" w:styleId="Heading8Char">
    <w:name w:val="Heading 8 Char"/>
    <w:link w:val="Heading8"/>
    <w:uiPriority w:val="19"/>
    <w:semiHidden/>
    <w:rsid w:val="00E8098F"/>
    <w:rPr>
      <w:rFonts w:ascii="Helvetica Neue" w:eastAsia="Times New Roman" w:hAnsi="Helvetica Neue"/>
      <w:color w:val="404040"/>
      <w:u w:color="000000"/>
      <w:bdr w:val="nil"/>
      <w:lang w:val="en-US" w:eastAsia="en-IE"/>
    </w:rPr>
  </w:style>
  <w:style w:type="character" w:customStyle="1" w:styleId="Heading9Char">
    <w:name w:val="Heading 9 Char"/>
    <w:link w:val="Heading9"/>
    <w:uiPriority w:val="19"/>
    <w:semiHidden/>
    <w:rsid w:val="00E8098F"/>
    <w:rPr>
      <w:rFonts w:ascii="Helvetica Neue" w:eastAsia="Times New Roman" w:hAnsi="Helvetica Neue"/>
      <w:i/>
      <w:iCs/>
      <w:color w:val="404040"/>
      <w:u w:color="000000"/>
      <w:bdr w:val="nil"/>
      <w:lang w:val="en-US" w:eastAsia="en-IE"/>
    </w:rPr>
  </w:style>
  <w:style w:type="paragraph" w:styleId="NoSpacing">
    <w:name w:val="No Spacing"/>
    <w:link w:val="NoSpacingChar"/>
    <w:uiPriority w:val="14"/>
    <w:semiHidden/>
    <w:rsid w:val="00077E72"/>
    <w:pPr>
      <w:pBdr>
        <w:top w:val="nil"/>
        <w:left w:val="nil"/>
        <w:bottom w:val="nil"/>
        <w:right w:val="nil"/>
        <w:between w:val="nil"/>
        <w:bar w:val="nil"/>
      </w:pBdr>
      <w:spacing w:after="200" w:line="276" w:lineRule="auto"/>
    </w:pPr>
    <w:rPr>
      <w:rFonts w:cs="Calibri"/>
      <w:color w:val="000000"/>
      <w:sz w:val="22"/>
      <w:szCs w:val="22"/>
      <w:u w:color="000000"/>
      <w:bdr w:val="nil"/>
      <w:lang w:val="en-US" w:eastAsia="en-IE"/>
    </w:rPr>
  </w:style>
  <w:style w:type="character" w:customStyle="1" w:styleId="NoSpacingChar">
    <w:name w:val="No Spacing Char"/>
    <w:link w:val="NoSpacing"/>
    <w:uiPriority w:val="14"/>
    <w:semiHidden/>
    <w:rsid w:val="00E8098F"/>
    <w:rPr>
      <w:rFonts w:cs="Calibri"/>
      <w:color w:val="000000"/>
      <w:sz w:val="22"/>
      <w:szCs w:val="22"/>
      <w:u w:color="000000"/>
      <w:bdr w:val="nil"/>
      <w:lang w:val="en-US" w:eastAsia="en-IE"/>
    </w:rPr>
  </w:style>
  <w:style w:type="paragraph" w:customStyle="1" w:styleId="CoverEndorsement">
    <w:name w:val="Cover Endorsement"/>
    <w:basedOn w:val="Normal"/>
    <w:uiPriority w:val="3"/>
    <w:rsid w:val="0029147B"/>
    <w:pPr>
      <w:spacing w:line="240" w:lineRule="auto"/>
      <w:contextualSpacing/>
    </w:pPr>
    <w:rPr>
      <w:color w:val="FFFFFF"/>
    </w:rPr>
  </w:style>
  <w:style w:type="paragraph" w:customStyle="1" w:styleId="CoverTitle">
    <w:name w:val="Cover Title"/>
    <w:link w:val="CoverTitleChar"/>
    <w:qFormat/>
    <w:rsid w:val="00AE09B0"/>
    <w:pPr>
      <w:suppressAutoHyphens/>
      <w:contextualSpacing/>
    </w:pPr>
    <w:rPr>
      <w:rFonts w:ascii="Arial" w:hAnsi="Arial" w:cs="Arial"/>
      <w:b/>
      <w:color w:val="004D44"/>
      <w:sz w:val="60"/>
      <w:szCs w:val="60"/>
      <w:lang w:val="en-GB" w:eastAsia="en-US"/>
    </w:rPr>
  </w:style>
  <w:style w:type="character" w:customStyle="1" w:styleId="CoverTitleChar">
    <w:name w:val="Cover Title Char"/>
    <w:link w:val="CoverTitle"/>
    <w:rsid w:val="00E8098F"/>
    <w:rPr>
      <w:rFonts w:ascii="Arial" w:hAnsi="Arial" w:cs="Arial"/>
      <w:b/>
      <w:color w:val="004D44"/>
      <w:sz w:val="60"/>
      <w:szCs w:val="60"/>
      <w:lang w:val="en-GB" w:eastAsia="en-US"/>
    </w:rPr>
  </w:style>
  <w:style w:type="paragraph" w:customStyle="1" w:styleId="CoverSubtitle">
    <w:name w:val="Cover Subtitle"/>
    <w:link w:val="CoverSubtitleChar"/>
    <w:autoRedefine/>
    <w:uiPriority w:val="1"/>
    <w:qFormat/>
    <w:rsid w:val="00AE09B0"/>
    <w:pPr>
      <w:spacing w:after="360"/>
      <w:contextualSpacing/>
    </w:pPr>
    <w:rPr>
      <w:rFonts w:ascii="Arial" w:hAnsi="Arial" w:cs="Arial"/>
      <w:color w:val="A39161"/>
      <w:sz w:val="56"/>
      <w:szCs w:val="56"/>
      <w:lang w:val="en-GB" w:eastAsia="en-US"/>
    </w:rPr>
  </w:style>
  <w:style w:type="character" w:customStyle="1" w:styleId="CoverSubtitleChar">
    <w:name w:val="Cover Subtitle Char"/>
    <w:link w:val="CoverSubtitle"/>
    <w:uiPriority w:val="1"/>
    <w:rsid w:val="00E8098F"/>
    <w:rPr>
      <w:rFonts w:ascii="Arial" w:hAnsi="Arial" w:cs="Arial"/>
      <w:color w:val="A39161"/>
      <w:sz w:val="56"/>
      <w:szCs w:val="56"/>
      <w:lang w:val="en-GB" w:eastAsia="en-US"/>
    </w:rPr>
  </w:style>
  <w:style w:type="paragraph" w:customStyle="1" w:styleId="Foreword">
    <w:name w:val="Foreword"/>
    <w:basedOn w:val="Heading1"/>
    <w:link w:val="ForewordChar"/>
    <w:uiPriority w:val="4"/>
    <w:qFormat/>
    <w:rsid w:val="000B693C"/>
    <w:pPr>
      <w:numPr>
        <w:numId w:val="0"/>
      </w:numPr>
    </w:pPr>
    <w:rPr>
      <w:noProof/>
    </w:rPr>
  </w:style>
  <w:style w:type="character" w:customStyle="1" w:styleId="ForewordChar">
    <w:name w:val="Foreword Char"/>
    <w:link w:val="Foreword"/>
    <w:uiPriority w:val="4"/>
    <w:rsid w:val="00E8098F"/>
    <w:rPr>
      <w:rFonts w:ascii="Arial" w:eastAsia="Cambria" w:hAnsi="Arial" w:cs="Arial"/>
      <w:b/>
      <w:bCs/>
      <w:noProof/>
      <w:color w:val="004D44"/>
      <w:kern w:val="32"/>
      <w:sz w:val="36"/>
      <w:szCs w:val="32"/>
      <w:u w:color="000000"/>
      <w:bdr w:val="nil"/>
      <w:lang w:eastAsia="en-IE"/>
    </w:rPr>
  </w:style>
  <w:style w:type="paragraph" w:styleId="Footer">
    <w:name w:val="footer"/>
    <w:basedOn w:val="Normal"/>
    <w:link w:val="FooterChar"/>
    <w:uiPriority w:val="99"/>
    <w:unhideWhenUsed/>
    <w:rsid w:val="00DF554E"/>
    <w:pPr>
      <w:tabs>
        <w:tab w:val="center" w:pos="4513"/>
        <w:tab w:val="right" w:pos="9026"/>
      </w:tabs>
    </w:pPr>
  </w:style>
  <w:style w:type="character" w:customStyle="1" w:styleId="FooterChar">
    <w:name w:val="Footer Char"/>
    <w:link w:val="Footer"/>
    <w:uiPriority w:val="99"/>
    <w:rsid w:val="00DF554E"/>
    <w:rPr>
      <w:rFonts w:ascii="Lato" w:hAnsi="Lato" w:cs="Arial"/>
      <w:sz w:val="22"/>
      <w:szCs w:val="22"/>
      <w:lang w:eastAsia="en-US"/>
    </w:rPr>
  </w:style>
  <w:style w:type="paragraph" w:styleId="FootnoteText">
    <w:name w:val="footnote text"/>
    <w:basedOn w:val="BodyText"/>
    <w:link w:val="FootnoteTextChar"/>
    <w:uiPriority w:val="15"/>
    <w:qFormat/>
    <w:rsid w:val="001B2B10"/>
    <w:pPr>
      <w:spacing w:line="240" w:lineRule="auto"/>
    </w:pPr>
    <w:rPr>
      <w:sz w:val="20"/>
      <w:szCs w:val="20"/>
    </w:rPr>
  </w:style>
  <w:style w:type="paragraph" w:styleId="BodyText">
    <w:name w:val="Body Text"/>
    <w:basedOn w:val="Normal"/>
    <w:link w:val="BodyTextChar"/>
    <w:uiPriority w:val="5"/>
    <w:qFormat/>
    <w:rsid w:val="00FA515E"/>
  </w:style>
  <w:style w:type="character" w:customStyle="1" w:styleId="BodyTextChar">
    <w:name w:val="Body Text Char"/>
    <w:link w:val="BodyText"/>
    <w:uiPriority w:val="5"/>
    <w:rsid w:val="006D516F"/>
    <w:rPr>
      <w:rFonts w:ascii="Arial" w:hAnsi="Arial" w:cs="Arial"/>
      <w:sz w:val="24"/>
      <w:szCs w:val="22"/>
      <w:lang w:val="en-GB" w:eastAsia="en-US"/>
    </w:rPr>
  </w:style>
  <w:style w:type="character" w:customStyle="1" w:styleId="FootnoteTextChar">
    <w:name w:val="Footnote Text Char"/>
    <w:link w:val="FootnoteText"/>
    <w:uiPriority w:val="15"/>
    <w:rsid w:val="006D516F"/>
    <w:rPr>
      <w:rFonts w:ascii="Arial" w:hAnsi="Arial" w:cs="Arial"/>
      <w:lang w:val="en-GB" w:eastAsia="en-US"/>
    </w:rPr>
  </w:style>
  <w:style w:type="character" w:styleId="FootnoteReference">
    <w:name w:val="footnote reference"/>
    <w:uiPriority w:val="99"/>
    <w:semiHidden/>
    <w:unhideWhenUsed/>
    <w:rsid w:val="0084736B"/>
    <w:rPr>
      <w:vertAlign w:val="superscript"/>
    </w:rPr>
  </w:style>
  <w:style w:type="paragraph" w:styleId="TOC1">
    <w:name w:val="toc 1"/>
    <w:basedOn w:val="Normal"/>
    <w:next w:val="Normal"/>
    <w:autoRedefine/>
    <w:uiPriority w:val="39"/>
    <w:unhideWhenUsed/>
    <w:rsid w:val="00C2488B"/>
  </w:style>
  <w:style w:type="paragraph" w:styleId="TOC2">
    <w:name w:val="toc 2"/>
    <w:basedOn w:val="Normal"/>
    <w:next w:val="Normal"/>
    <w:autoRedefine/>
    <w:uiPriority w:val="39"/>
    <w:unhideWhenUsed/>
    <w:rsid w:val="00C2488B"/>
    <w:pPr>
      <w:ind w:left="220"/>
    </w:pPr>
  </w:style>
  <w:style w:type="paragraph" w:styleId="TOC3">
    <w:name w:val="toc 3"/>
    <w:basedOn w:val="Normal"/>
    <w:next w:val="Normal"/>
    <w:autoRedefine/>
    <w:uiPriority w:val="39"/>
    <w:unhideWhenUsed/>
    <w:rsid w:val="00C2488B"/>
    <w:pPr>
      <w:ind w:left="440"/>
    </w:pPr>
  </w:style>
  <w:style w:type="paragraph" w:styleId="BalloonText">
    <w:name w:val="Balloon Text"/>
    <w:basedOn w:val="Normal"/>
    <w:link w:val="BalloonTextChar"/>
    <w:uiPriority w:val="99"/>
    <w:semiHidden/>
    <w:unhideWhenUsed/>
    <w:rsid w:val="001219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195F"/>
    <w:rPr>
      <w:rFonts w:ascii="Tahoma" w:hAnsi="Tahoma" w:cs="Tahoma"/>
      <w:sz w:val="16"/>
      <w:szCs w:val="16"/>
      <w:lang w:eastAsia="en-US"/>
    </w:rPr>
  </w:style>
  <w:style w:type="paragraph" w:customStyle="1" w:styleId="Bullets">
    <w:name w:val="Bullets"/>
    <w:basedOn w:val="Normal"/>
    <w:link w:val="BulletsChar"/>
    <w:uiPriority w:val="7"/>
    <w:qFormat/>
    <w:rsid w:val="003B55B5"/>
    <w:pPr>
      <w:numPr>
        <w:numId w:val="7"/>
      </w:numPr>
    </w:pPr>
  </w:style>
  <w:style w:type="character" w:customStyle="1" w:styleId="BulletsChar">
    <w:name w:val="Bullets Char"/>
    <w:link w:val="Bullets"/>
    <w:uiPriority w:val="7"/>
    <w:rsid w:val="006D516F"/>
    <w:rPr>
      <w:rFonts w:ascii="Arial" w:hAnsi="Arial" w:cs="Arial"/>
      <w:sz w:val="24"/>
      <w:szCs w:val="22"/>
      <w:lang w:val="en-GB" w:eastAsia="en-US"/>
    </w:rPr>
  </w:style>
  <w:style w:type="paragraph" w:styleId="TOC4">
    <w:name w:val="toc 4"/>
    <w:basedOn w:val="Normal"/>
    <w:next w:val="Normal"/>
    <w:autoRedefine/>
    <w:uiPriority w:val="39"/>
    <w:unhideWhenUsed/>
    <w:rsid w:val="00BF317A"/>
    <w:pPr>
      <w:ind w:left="660"/>
    </w:pPr>
  </w:style>
  <w:style w:type="paragraph" w:styleId="TOCHeading">
    <w:name w:val="TOC Heading"/>
    <w:basedOn w:val="Heading1"/>
    <w:next w:val="Normal"/>
    <w:uiPriority w:val="39"/>
    <w:semiHidden/>
    <w:unhideWhenUsed/>
    <w:qFormat/>
    <w:rsid w:val="000A76D4"/>
    <w:pPr>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after="0"/>
      <w:contextualSpacing w:val="0"/>
      <w:outlineLvl w:val="9"/>
    </w:pPr>
    <w:rPr>
      <w:rFonts w:ascii="Cambria" w:eastAsia="MS Gothic" w:hAnsi="Cambria" w:cs="Times New Roman"/>
      <w:color w:val="365F91"/>
      <w:kern w:val="0"/>
      <w:sz w:val="28"/>
      <w:szCs w:val="28"/>
      <w:bdr w:val="none" w:sz="0" w:space="0" w:color="auto"/>
      <w:lang w:val="en-US" w:eastAsia="ja-JP"/>
    </w:rPr>
  </w:style>
  <w:style w:type="character" w:styleId="Hyperlink">
    <w:name w:val="Hyperlink"/>
    <w:uiPriority w:val="99"/>
    <w:unhideWhenUsed/>
    <w:rsid w:val="000A76D4"/>
    <w:rPr>
      <w:color w:val="0000FF"/>
      <w:u w:val="single"/>
    </w:rPr>
  </w:style>
  <w:style w:type="table" w:styleId="TableGrid">
    <w:name w:val="Table Grid"/>
    <w:basedOn w:val="TableNormal"/>
    <w:uiPriority w:val="59"/>
    <w:rsid w:val="00BB139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14"/>
    <w:qFormat/>
    <w:rsid w:val="001A6660"/>
    <w:pPr>
      <w:keepNext/>
      <w:spacing w:line="276" w:lineRule="auto"/>
    </w:pPr>
    <w:rPr>
      <w:b/>
      <w:bCs/>
      <w:color w:val="004D44"/>
      <w:sz w:val="20"/>
      <w:szCs w:val="20"/>
    </w:rPr>
  </w:style>
  <w:style w:type="paragraph" w:customStyle="1" w:styleId="Table-BodyText">
    <w:name w:val="Table - Body Text"/>
    <w:basedOn w:val="Normal"/>
    <w:uiPriority w:val="12"/>
    <w:qFormat/>
    <w:rsid w:val="00B72194"/>
    <w:pPr>
      <w:spacing w:line="240" w:lineRule="auto"/>
    </w:pPr>
  </w:style>
  <w:style w:type="paragraph" w:customStyle="1" w:styleId="Table-Bullets">
    <w:name w:val="Table - Bullets"/>
    <w:basedOn w:val="Table-BodyText"/>
    <w:uiPriority w:val="13"/>
    <w:qFormat/>
    <w:rsid w:val="004B16B0"/>
    <w:pPr>
      <w:numPr>
        <w:numId w:val="8"/>
      </w:numPr>
    </w:pPr>
    <w:rPr>
      <w:color w:val="000000" w:themeColor="text1"/>
    </w:rPr>
  </w:style>
  <w:style w:type="character" w:customStyle="1" w:styleId="UnresolvedMention1">
    <w:name w:val="Unresolved Mention1"/>
    <w:basedOn w:val="DefaultParagraphFont"/>
    <w:uiPriority w:val="99"/>
    <w:semiHidden/>
    <w:unhideWhenUsed/>
    <w:rsid w:val="00374FA2"/>
    <w:rPr>
      <w:color w:val="605E5C"/>
      <w:shd w:val="clear" w:color="auto" w:fill="E1DFDD"/>
    </w:rPr>
  </w:style>
  <w:style w:type="paragraph" w:customStyle="1" w:styleId="CoverDate">
    <w:name w:val="Cover Date"/>
    <w:autoRedefine/>
    <w:uiPriority w:val="2"/>
    <w:qFormat/>
    <w:rsid w:val="00AE09B0"/>
    <w:rPr>
      <w:rFonts w:ascii="Arial" w:hAnsi="Arial" w:cs="Arial"/>
      <w:b/>
      <w:color w:val="004D44"/>
      <w:sz w:val="40"/>
      <w:szCs w:val="40"/>
      <w:lang w:val="en-GB" w:eastAsia="en-US"/>
    </w:rPr>
  </w:style>
  <w:style w:type="character" w:styleId="Emphasis">
    <w:name w:val="Emphasis"/>
    <w:basedOn w:val="DefaultParagraphFont"/>
    <w:uiPriority w:val="6"/>
    <w:qFormat/>
    <w:rsid w:val="00F702C7"/>
    <w:rPr>
      <w:b/>
      <w:i w:val="0"/>
      <w:iCs/>
      <w:color w:val="004D44"/>
    </w:rPr>
  </w:style>
  <w:style w:type="paragraph" w:styleId="Header">
    <w:name w:val="header"/>
    <w:basedOn w:val="Normal"/>
    <w:link w:val="HeaderChar"/>
    <w:uiPriority w:val="99"/>
    <w:unhideWhenUsed/>
    <w:rsid w:val="00271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DE5"/>
    <w:rPr>
      <w:rFonts w:ascii="Arial" w:hAnsi="Arial" w:cs="Arial"/>
      <w:sz w:val="24"/>
      <w:szCs w:val="22"/>
      <w:lang w:val="en-GB" w:eastAsia="en-US"/>
    </w:rPr>
  </w:style>
  <w:style w:type="character" w:styleId="CommentReference">
    <w:name w:val="annotation reference"/>
    <w:basedOn w:val="DefaultParagraphFont"/>
    <w:uiPriority w:val="99"/>
    <w:semiHidden/>
    <w:unhideWhenUsed/>
    <w:rsid w:val="001D74FA"/>
    <w:rPr>
      <w:sz w:val="16"/>
      <w:szCs w:val="16"/>
    </w:rPr>
  </w:style>
  <w:style w:type="paragraph" w:styleId="CommentText">
    <w:name w:val="annotation text"/>
    <w:basedOn w:val="Normal"/>
    <w:link w:val="CommentTextChar"/>
    <w:uiPriority w:val="99"/>
    <w:semiHidden/>
    <w:unhideWhenUsed/>
    <w:rsid w:val="001D74FA"/>
    <w:pPr>
      <w:spacing w:line="240" w:lineRule="auto"/>
    </w:pPr>
    <w:rPr>
      <w:sz w:val="20"/>
      <w:szCs w:val="20"/>
    </w:rPr>
  </w:style>
  <w:style w:type="character" w:customStyle="1" w:styleId="CommentTextChar">
    <w:name w:val="Comment Text Char"/>
    <w:basedOn w:val="DefaultParagraphFont"/>
    <w:link w:val="CommentText"/>
    <w:uiPriority w:val="99"/>
    <w:semiHidden/>
    <w:rsid w:val="001D74FA"/>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sid w:val="001D74FA"/>
    <w:rPr>
      <w:b/>
      <w:bCs/>
    </w:rPr>
  </w:style>
  <w:style w:type="character" w:customStyle="1" w:styleId="CommentSubjectChar">
    <w:name w:val="Comment Subject Char"/>
    <w:basedOn w:val="CommentTextChar"/>
    <w:link w:val="CommentSubject"/>
    <w:uiPriority w:val="99"/>
    <w:semiHidden/>
    <w:rsid w:val="001D74FA"/>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1785">
      <w:bodyDiv w:val="1"/>
      <w:marLeft w:val="0"/>
      <w:marRight w:val="0"/>
      <w:marTop w:val="0"/>
      <w:marBottom w:val="0"/>
      <w:divBdr>
        <w:top w:val="none" w:sz="0" w:space="0" w:color="auto"/>
        <w:left w:val="none" w:sz="0" w:space="0" w:color="auto"/>
        <w:bottom w:val="none" w:sz="0" w:space="0" w:color="auto"/>
        <w:right w:val="none" w:sz="0" w:space="0" w:color="auto"/>
      </w:divBdr>
    </w:div>
    <w:div w:id="596793992">
      <w:bodyDiv w:val="1"/>
      <w:marLeft w:val="0"/>
      <w:marRight w:val="0"/>
      <w:marTop w:val="0"/>
      <w:marBottom w:val="0"/>
      <w:divBdr>
        <w:top w:val="none" w:sz="0" w:space="0" w:color="auto"/>
        <w:left w:val="none" w:sz="0" w:space="0" w:color="auto"/>
        <w:bottom w:val="none" w:sz="0" w:space="0" w:color="auto"/>
        <w:right w:val="none" w:sz="0" w:space="0" w:color="auto"/>
      </w:divBdr>
    </w:div>
    <w:div w:id="708142648">
      <w:bodyDiv w:val="1"/>
      <w:marLeft w:val="0"/>
      <w:marRight w:val="0"/>
      <w:marTop w:val="0"/>
      <w:marBottom w:val="0"/>
      <w:divBdr>
        <w:top w:val="none" w:sz="0" w:space="0" w:color="auto"/>
        <w:left w:val="none" w:sz="0" w:space="0" w:color="auto"/>
        <w:bottom w:val="none" w:sz="0" w:space="0" w:color="auto"/>
        <w:right w:val="none" w:sz="0" w:space="0" w:color="auto"/>
      </w:divBdr>
    </w:div>
    <w:div w:id="1298604267">
      <w:bodyDiv w:val="1"/>
      <w:marLeft w:val="0"/>
      <w:marRight w:val="0"/>
      <w:marTop w:val="0"/>
      <w:marBottom w:val="0"/>
      <w:divBdr>
        <w:top w:val="none" w:sz="0" w:space="0" w:color="auto"/>
        <w:left w:val="none" w:sz="0" w:space="0" w:color="auto"/>
        <w:bottom w:val="none" w:sz="0" w:space="0" w:color="auto"/>
        <w:right w:val="none" w:sz="0" w:space="0" w:color="auto"/>
      </w:divBdr>
    </w:div>
    <w:div w:id="20784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8D5A13473A0489F58D4B4392684FB" ma:contentTypeVersion="0" ma:contentTypeDescription="Create a new document." ma:contentTypeScope="" ma:versionID="97ea07028e1b6e741559bef2027c6444">
  <xsd:schema xmlns:xsd="http://www.w3.org/2001/XMLSchema" xmlns:xs="http://www.w3.org/2001/XMLSchema" xmlns:p="http://schemas.microsoft.com/office/2006/metadata/properties" targetNamespace="http://schemas.microsoft.com/office/2006/metadata/properties" ma:root="true" ma:fieldsID="48125c788c655cd4cc917c44767a31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56669-1B76-4BC0-8B9C-CE2FCE4EC780}">
  <ds:schemaRefs>
    <ds:schemaRef ds:uri="http://schemas.openxmlformats.org/officeDocument/2006/bibliography"/>
  </ds:schemaRefs>
</ds:datastoreItem>
</file>

<file path=customXml/itemProps2.xml><?xml version="1.0" encoding="utf-8"?>
<ds:datastoreItem xmlns:ds="http://schemas.openxmlformats.org/officeDocument/2006/customXml" ds:itemID="{8C292F7C-9FD1-4DF7-BDE3-279EFCE0FD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FA4AB1-FD76-455E-8D7D-4041DED4A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9589BB-B4AA-4C02-88EA-698A98408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7104</Words>
  <Characters>40497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DCENR</Company>
  <LinksUpToDate>false</LinksUpToDate>
  <CharactersWithSpaces>47506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McGee</dc:creator>
  <cp:keywords/>
  <cp:lastModifiedBy>Oisin Sheedy</cp:lastModifiedBy>
  <cp:revision>2</cp:revision>
  <cp:lastPrinted>2022-11-25T12:16:00Z</cp:lastPrinted>
  <dcterms:created xsi:type="dcterms:W3CDTF">2024-09-11T11:17:00Z</dcterms:created>
  <dcterms:modified xsi:type="dcterms:W3CDTF">2024-09-11T11:17:00Z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0x01010008F8D5A13473A0489F58D4B4392684FB</vt:lpwstr>
  </property>
  <property fmtid="{D5CDD505-2E9C-101B-9397-08002B2CF9AE}" pid="3" name="eDocs_Series">
    <vt:lpwstr>1;#008|02020aac-78e9-4fb3-8187-314650a7a3b6</vt:lpwstr>
  </property>
  <property fmtid="{D5CDD505-2E9C-101B-9397-08002B2CF9AE}" pid="4" name="eDocs_SecurityClassification">
    <vt:lpwstr>4;#Unclassified|38981149-6ab4-492e-b035-5180b1eb9314</vt:lpwstr>
  </property>
  <property fmtid="{D5CDD505-2E9C-101B-9397-08002B2CF9AE}" pid="5" name="eDocs_Year">
    <vt:lpwstr>16;#2024|bdd117ee-083b-4ea5-9686-9ca0ba0ab3a2</vt:lpwstr>
  </property>
  <property fmtid="{D5CDD505-2E9C-101B-9397-08002B2CF9AE}" pid="6" name="eDocs_FileTopics">
    <vt:lpwstr>10;#Co-ordination|dd582415-8019-4631-82e1-8136b24c466b;#35;##PQ|3606f77d-8b9c-4f0f-9f99-2d8a21790943</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y fmtid="{D5CDD505-2E9C-101B-9397-08002B2CF9AE}" pid="10" name="MSIP_Label_a276e348-bda2-42ff-85d7-569ad34f2b3a_Enabled">
    <vt:lpwstr>true</vt:lpwstr>
  </property>
  <property fmtid="{D5CDD505-2E9C-101B-9397-08002B2CF9AE}" pid="11" name="MSIP_Label_a276e348-bda2-42ff-85d7-569ad34f2b3a_SetDate">
    <vt:lpwstr>2024-09-11T11:17:32Z</vt:lpwstr>
  </property>
  <property fmtid="{D5CDD505-2E9C-101B-9397-08002B2CF9AE}" pid="12" name="MSIP_Label_a276e348-bda2-42ff-85d7-569ad34f2b3a_Method">
    <vt:lpwstr>Standard</vt:lpwstr>
  </property>
  <property fmtid="{D5CDD505-2E9C-101B-9397-08002B2CF9AE}" pid="13" name="MSIP_Label_a276e348-bda2-42ff-85d7-569ad34f2b3a_Name">
    <vt:lpwstr>Confidential Data</vt:lpwstr>
  </property>
  <property fmtid="{D5CDD505-2E9C-101B-9397-08002B2CF9AE}" pid="14" name="MSIP_Label_a276e348-bda2-42ff-85d7-569ad34f2b3a_SiteId">
    <vt:lpwstr>ce71ecf0-0b97-47b2-966c-b4ecc8db23f2</vt:lpwstr>
  </property>
  <property fmtid="{D5CDD505-2E9C-101B-9397-08002B2CF9AE}" pid="15" name="MSIP_Label_a276e348-bda2-42ff-85d7-569ad34f2b3a_ActionId">
    <vt:lpwstr>4736eb0e-b699-4a42-8589-0e434b45f37f</vt:lpwstr>
  </property>
  <property fmtid="{D5CDD505-2E9C-101B-9397-08002B2CF9AE}" pid="16" name="MSIP_Label_a276e348-bda2-42ff-85d7-569ad34f2b3a_ContentBits">
    <vt:lpwstr>0</vt:lpwstr>
  </property>
</Properties>
</file>