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9FBD" w14:textId="77777777" w:rsidR="00764B65" w:rsidRPr="003B6996" w:rsidRDefault="008A13E8" w:rsidP="007E4D98">
      <w:pPr>
        <w:shd w:val="clear" w:color="auto" w:fill="FFFFFF"/>
        <w:spacing w:after="0" w:line="240" w:lineRule="auto"/>
        <w:rPr>
          <w:rFonts w:ascii="Arial" w:eastAsia="Times New Roman" w:hAnsi="Arial" w:cs="Arial"/>
          <w:color w:val="000000"/>
          <w:sz w:val="30"/>
          <w:szCs w:val="30"/>
          <w:lang w:eastAsia="en-IE"/>
        </w:rPr>
      </w:pPr>
      <w:bookmarkStart w:id="0" w:name="_Toc151898630"/>
      <w:r w:rsidRPr="003B6996">
        <w:rPr>
          <w:rFonts w:ascii="Arial" w:eastAsia="Times New Roman" w:hAnsi="Arial" w:cs="Arial"/>
          <w:b/>
          <w:color w:val="004E46"/>
          <w:sz w:val="32"/>
          <w:szCs w:val="32"/>
          <w:lang w:eastAsia="en-IE"/>
        </w:rPr>
        <w:t xml:space="preserve">Supplementary Questions PQ </w:t>
      </w:r>
      <w:r w:rsidR="00764B65" w:rsidRPr="003B6996">
        <w:rPr>
          <w:rFonts w:ascii="Arial" w:eastAsia="Times New Roman" w:hAnsi="Arial" w:cs="Arial"/>
          <w:b/>
          <w:color w:val="004E46"/>
          <w:sz w:val="32"/>
          <w:szCs w:val="32"/>
          <w:lang w:eastAsia="en-IE"/>
        </w:rPr>
        <w:t>16490/24</w:t>
      </w:r>
      <w:bookmarkEnd w:id="0"/>
    </w:p>
    <w:sdt>
      <w:sdtPr>
        <w:rPr>
          <w:rFonts w:ascii="Arial" w:eastAsia="Arial" w:hAnsi="Arial" w:cs="Arial"/>
          <w:color w:val="auto"/>
          <w:sz w:val="22"/>
          <w:szCs w:val="22"/>
          <w:lang w:val="en-IE"/>
        </w:rPr>
        <w:id w:val="2117178827"/>
        <w:docPartObj>
          <w:docPartGallery w:val="Table of Contents"/>
          <w:docPartUnique/>
        </w:docPartObj>
      </w:sdtPr>
      <w:sdtEndPr/>
      <w:sdtContent>
        <w:p w14:paraId="36F2995E" w14:textId="10608E10" w:rsidR="00070C9A" w:rsidRPr="003B6996" w:rsidRDefault="00070C9A" w:rsidP="007E4D98">
          <w:pPr>
            <w:pStyle w:val="TOCHeading"/>
            <w:spacing w:before="0" w:line="240" w:lineRule="auto"/>
            <w:rPr>
              <w:rFonts w:ascii="Arial" w:eastAsia="Arial" w:hAnsi="Arial" w:cs="Arial"/>
            </w:rPr>
          </w:pPr>
        </w:p>
        <w:p w14:paraId="55F85DAF" w14:textId="004E58B1" w:rsidR="00567312" w:rsidRPr="00567312" w:rsidRDefault="5DF6F667">
          <w:pPr>
            <w:pStyle w:val="TOC2"/>
            <w:tabs>
              <w:tab w:val="left" w:pos="660"/>
              <w:tab w:val="right" w:leader="dot" w:pos="9016"/>
            </w:tabs>
            <w:rPr>
              <w:rFonts w:eastAsiaTheme="minorEastAsia"/>
              <w:noProof/>
              <w:sz w:val="24"/>
              <w:lang w:eastAsia="en-IE"/>
            </w:rPr>
          </w:pPr>
          <w:r>
            <w:fldChar w:fldCharType="begin"/>
          </w:r>
          <w:r w:rsidR="00070C9A">
            <w:instrText>TOC \o "1-3" \h \z \u</w:instrText>
          </w:r>
          <w:r>
            <w:fldChar w:fldCharType="separate"/>
          </w:r>
          <w:hyperlink w:anchor="_Toc163829110" w:history="1">
            <w:r w:rsidR="00567312" w:rsidRPr="00567312">
              <w:rPr>
                <w:rStyle w:val="Hyperlink"/>
                <w:rFonts w:ascii="Arial" w:eastAsia="Times New Roman" w:hAnsi="Arial" w:cs="Arial"/>
                <w:noProof/>
                <w:sz w:val="24"/>
                <w:lang w:eastAsia="en-IE"/>
              </w:rPr>
              <w:t>1.</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What measures exist to support teacher supply in primary schools?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_Toc163829110 \h </w:instrText>
            </w:r>
            <w:r w:rsidR="00567312" w:rsidRPr="00567312">
              <w:rPr>
                <w:noProof/>
                <w:webHidden/>
                <w:sz w:val="24"/>
              </w:rPr>
            </w:r>
            <w:r w:rsidR="00567312" w:rsidRPr="00567312">
              <w:rPr>
                <w:noProof/>
                <w:webHidden/>
                <w:sz w:val="24"/>
              </w:rPr>
              <w:fldChar w:fldCharType="separate"/>
            </w:r>
            <w:r w:rsidR="000667C6">
              <w:rPr>
                <w:noProof/>
                <w:webHidden/>
                <w:sz w:val="24"/>
              </w:rPr>
              <w:t>2</w:t>
            </w:r>
            <w:r w:rsidR="00567312" w:rsidRPr="00567312">
              <w:rPr>
                <w:noProof/>
                <w:webHidden/>
                <w:sz w:val="24"/>
              </w:rPr>
              <w:fldChar w:fldCharType="end"/>
            </w:r>
          </w:hyperlink>
        </w:p>
        <w:p w14:paraId="342EE6D4" w14:textId="0188CA12" w:rsidR="00567312" w:rsidRPr="00567312" w:rsidRDefault="00AD7A7B">
          <w:pPr>
            <w:pStyle w:val="TOC2"/>
            <w:tabs>
              <w:tab w:val="left" w:pos="660"/>
              <w:tab w:val="right" w:leader="dot" w:pos="9016"/>
            </w:tabs>
            <w:rPr>
              <w:rFonts w:eastAsiaTheme="minorEastAsia"/>
              <w:noProof/>
              <w:sz w:val="24"/>
              <w:lang w:eastAsia="en-IE"/>
            </w:rPr>
          </w:pPr>
          <w:hyperlink w:anchor="_Toc163829111" w:history="1">
            <w:r w:rsidR="00567312" w:rsidRPr="00567312">
              <w:rPr>
                <w:rStyle w:val="Hyperlink"/>
                <w:rFonts w:ascii="Arial" w:eastAsia="Times New Roman" w:hAnsi="Arial" w:cs="Arial"/>
                <w:noProof/>
                <w:sz w:val="24"/>
                <w:lang w:eastAsia="en-IE"/>
              </w:rPr>
              <w:t>2.</w:t>
            </w:r>
            <w:r w:rsidR="00567312" w:rsidRPr="00567312">
              <w:rPr>
                <w:rFonts w:eastAsiaTheme="minorEastAsia"/>
                <w:noProof/>
                <w:sz w:val="24"/>
                <w:lang w:eastAsia="en-IE"/>
              </w:rPr>
              <w:tab/>
            </w:r>
            <w:r w:rsidR="00567312" w:rsidRPr="00567312">
              <w:rPr>
                <w:rStyle w:val="Hyperlink"/>
                <w:rFonts w:ascii="Arial" w:hAnsi="Arial" w:cs="Arial"/>
                <w:noProof/>
                <w:sz w:val="24"/>
                <w:lang w:eastAsia="en-IE"/>
              </w:rPr>
              <w:t>What ar</w:t>
            </w:r>
            <w:r w:rsidR="00567312" w:rsidRPr="00567312">
              <w:rPr>
                <w:rStyle w:val="Hyperlink"/>
                <w:rFonts w:ascii="Arial" w:eastAsia="Times New Roman" w:hAnsi="Arial" w:cs="Arial"/>
                <w:noProof/>
                <w:sz w:val="24"/>
                <w:lang w:eastAsia="en-IE"/>
              </w:rPr>
              <w:t>e the measures that support post-primary schools?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_Toc163829111 \h </w:instrText>
            </w:r>
            <w:r w:rsidR="00567312" w:rsidRPr="00567312">
              <w:rPr>
                <w:noProof/>
                <w:webHidden/>
                <w:sz w:val="24"/>
              </w:rPr>
            </w:r>
            <w:r w:rsidR="00567312" w:rsidRPr="00567312">
              <w:rPr>
                <w:noProof/>
                <w:webHidden/>
                <w:sz w:val="24"/>
              </w:rPr>
              <w:fldChar w:fldCharType="separate"/>
            </w:r>
            <w:r w:rsidR="000667C6">
              <w:rPr>
                <w:noProof/>
                <w:webHidden/>
                <w:sz w:val="24"/>
              </w:rPr>
              <w:t>3</w:t>
            </w:r>
            <w:r w:rsidR="00567312" w:rsidRPr="00567312">
              <w:rPr>
                <w:noProof/>
                <w:webHidden/>
                <w:sz w:val="24"/>
              </w:rPr>
              <w:fldChar w:fldCharType="end"/>
            </w:r>
          </w:hyperlink>
        </w:p>
        <w:p w14:paraId="065A2E35" w14:textId="03C7B266" w:rsidR="00567312" w:rsidRPr="00567312" w:rsidRDefault="00AD7A7B">
          <w:pPr>
            <w:pStyle w:val="TOC2"/>
            <w:tabs>
              <w:tab w:val="left" w:pos="660"/>
              <w:tab w:val="right" w:leader="dot" w:pos="9016"/>
            </w:tabs>
            <w:rPr>
              <w:rFonts w:eastAsiaTheme="minorEastAsia"/>
              <w:noProof/>
              <w:sz w:val="24"/>
              <w:lang w:eastAsia="en-IE"/>
            </w:rPr>
          </w:pPr>
          <w:hyperlink w:anchor="_Toc163829112" w:history="1">
            <w:r w:rsidR="00567312" w:rsidRPr="00567312">
              <w:rPr>
                <w:rStyle w:val="Hyperlink"/>
                <w:rFonts w:ascii="Arial" w:eastAsia="Times New Roman" w:hAnsi="Arial" w:cs="Arial"/>
                <w:noProof/>
                <w:sz w:val="24"/>
                <w:lang w:eastAsia="en-IE"/>
              </w:rPr>
              <w:t>3.</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What future measures is the Minister considering to address teacher supply issues?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_Toc163829112 \h </w:instrText>
            </w:r>
            <w:r w:rsidR="00567312" w:rsidRPr="00567312">
              <w:rPr>
                <w:noProof/>
                <w:webHidden/>
                <w:sz w:val="24"/>
              </w:rPr>
            </w:r>
            <w:r w:rsidR="00567312" w:rsidRPr="00567312">
              <w:rPr>
                <w:noProof/>
                <w:webHidden/>
                <w:sz w:val="24"/>
              </w:rPr>
              <w:fldChar w:fldCharType="separate"/>
            </w:r>
            <w:r w:rsidR="000667C6">
              <w:rPr>
                <w:noProof/>
                <w:webHidden/>
                <w:sz w:val="24"/>
              </w:rPr>
              <w:t>4</w:t>
            </w:r>
            <w:r w:rsidR="00567312" w:rsidRPr="00567312">
              <w:rPr>
                <w:noProof/>
                <w:webHidden/>
                <w:sz w:val="24"/>
              </w:rPr>
              <w:fldChar w:fldCharType="end"/>
            </w:r>
          </w:hyperlink>
        </w:p>
        <w:p w14:paraId="4CAB5CE7" w14:textId="5524CBCA" w:rsidR="00567312" w:rsidRPr="00567312" w:rsidRDefault="00AD7A7B">
          <w:pPr>
            <w:pStyle w:val="TOC2"/>
            <w:tabs>
              <w:tab w:val="left" w:pos="660"/>
              <w:tab w:val="right" w:leader="dot" w:pos="9016"/>
            </w:tabs>
            <w:rPr>
              <w:rFonts w:eastAsiaTheme="minorEastAsia"/>
              <w:noProof/>
              <w:sz w:val="24"/>
              <w:lang w:eastAsia="en-IE"/>
            </w:rPr>
          </w:pPr>
          <w:hyperlink w:anchor="_Toc163829113" w:history="1">
            <w:r w:rsidR="00567312" w:rsidRPr="00567312">
              <w:rPr>
                <w:rStyle w:val="Hyperlink"/>
                <w:rFonts w:ascii="Arial" w:eastAsia="Times New Roman" w:hAnsi="Arial" w:cs="Arial"/>
                <w:noProof/>
                <w:sz w:val="24"/>
                <w:lang w:eastAsia="en-IE"/>
              </w:rPr>
              <w:t>4.</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What is the expected impact of demographics on teacher supply?</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_Toc163829113 \h </w:instrText>
            </w:r>
            <w:r w:rsidR="00567312" w:rsidRPr="00567312">
              <w:rPr>
                <w:noProof/>
                <w:webHidden/>
                <w:sz w:val="24"/>
              </w:rPr>
            </w:r>
            <w:r w:rsidR="00567312" w:rsidRPr="00567312">
              <w:rPr>
                <w:noProof/>
                <w:webHidden/>
                <w:sz w:val="24"/>
              </w:rPr>
              <w:fldChar w:fldCharType="separate"/>
            </w:r>
            <w:r w:rsidR="000667C6">
              <w:rPr>
                <w:noProof/>
                <w:webHidden/>
                <w:sz w:val="24"/>
              </w:rPr>
              <w:t>5</w:t>
            </w:r>
            <w:r w:rsidR="00567312" w:rsidRPr="00567312">
              <w:rPr>
                <w:noProof/>
                <w:webHidden/>
                <w:sz w:val="24"/>
              </w:rPr>
              <w:fldChar w:fldCharType="end"/>
            </w:r>
          </w:hyperlink>
        </w:p>
        <w:p w14:paraId="6517E5DA" w14:textId="64F1FE4B" w:rsidR="00567312" w:rsidRPr="00567312" w:rsidRDefault="00AD7A7B">
          <w:pPr>
            <w:pStyle w:val="TOC2"/>
            <w:tabs>
              <w:tab w:val="left" w:pos="660"/>
              <w:tab w:val="right" w:leader="dot" w:pos="9016"/>
            </w:tabs>
            <w:rPr>
              <w:rFonts w:eastAsiaTheme="minorEastAsia"/>
              <w:noProof/>
              <w:sz w:val="24"/>
              <w:lang w:eastAsia="en-IE"/>
            </w:rPr>
          </w:pPr>
          <w:hyperlink w:anchor="_Toc163829114" w:history="1">
            <w:r w:rsidR="00567312" w:rsidRPr="00567312">
              <w:rPr>
                <w:rStyle w:val="Hyperlink"/>
                <w:rFonts w:ascii="Arial" w:eastAsia="Times New Roman" w:hAnsi="Arial" w:cs="Arial"/>
                <w:noProof/>
                <w:sz w:val="24"/>
                <w:lang w:eastAsia="en-IE"/>
              </w:rPr>
              <w:t>5.</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Will the Minister review the duration of PME programmes or restructure year 2?</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_Toc163829114 \h </w:instrText>
            </w:r>
            <w:r w:rsidR="00567312" w:rsidRPr="00567312">
              <w:rPr>
                <w:noProof/>
                <w:webHidden/>
                <w:sz w:val="24"/>
              </w:rPr>
            </w:r>
            <w:r w:rsidR="00567312" w:rsidRPr="00567312">
              <w:rPr>
                <w:noProof/>
                <w:webHidden/>
                <w:sz w:val="24"/>
              </w:rPr>
              <w:fldChar w:fldCharType="separate"/>
            </w:r>
            <w:r w:rsidR="000667C6">
              <w:rPr>
                <w:noProof/>
                <w:webHidden/>
                <w:sz w:val="24"/>
              </w:rPr>
              <w:t>6</w:t>
            </w:r>
            <w:r w:rsidR="00567312" w:rsidRPr="00567312">
              <w:rPr>
                <w:noProof/>
                <w:webHidden/>
                <w:sz w:val="24"/>
              </w:rPr>
              <w:fldChar w:fldCharType="end"/>
            </w:r>
          </w:hyperlink>
        </w:p>
        <w:p w14:paraId="60D9D787" w14:textId="5AE99C65" w:rsidR="00567312" w:rsidRPr="00567312" w:rsidRDefault="00AD7A7B">
          <w:pPr>
            <w:pStyle w:val="TOC2"/>
            <w:tabs>
              <w:tab w:val="left" w:pos="660"/>
              <w:tab w:val="right" w:leader="dot" w:pos="9016"/>
            </w:tabs>
            <w:rPr>
              <w:rFonts w:eastAsiaTheme="minorEastAsia"/>
              <w:noProof/>
              <w:sz w:val="24"/>
              <w:lang w:eastAsia="en-IE"/>
            </w:rPr>
          </w:pPr>
          <w:hyperlink w:anchor="_Toc163829115" w:history="1">
            <w:r w:rsidR="00567312" w:rsidRPr="00567312">
              <w:rPr>
                <w:rStyle w:val="Hyperlink"/>
                <w:rFonts w:ascii="Arial" w:eastAsia="Times New Roman" w:hAnsi="Arial" w:cs="Arial"/>
                <w:noProof/>
                <w:sz w:val="24"/>
                <w:lang w:eastAsia="en-IE"/>
              </w:rPr>
              <w:t>6.</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Should the PME be funded by Government to encourage more entrants to teaching?</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_Toc163829115 \h </w:instrText>
            </w:r>
            <w:r w:rsidR="00567312" w:rsidRPr="00567312">
              <w:rPr>
                <w:noProof/>
                <w:webHidden/>
                <w:sz w:val="24"/>
              </w:rPr>
            </w:r>
            <w:r w:rsidR="00567312" w:rsidRPr="00567312">
              <w:rPr>
                <w:noProof/>
                <w:webHidden/>
                <w:sz w:val="24"/>
              </w:rPr>
              <w:fldChar w:fldCharType="separate"/>
            </w:r>
            <w:r w:rsidR="000667C6">
              <w:rPr>
                <w:noProof/>
                <w:webHidden/>
                <w:sz w:val="24"/>
              </w:rPr>
              <w:t>7</w:t>
            </w:r>
            <w:r w:rsidR="00567312" w:rsidRPr="00567312">
              <w:rPr>
                <w:noProof/>
                <w:webHidden/>
                <w:sz w:val="24"/>
              </w:rPr>
              <w:fldChar w:fldCharType="end"/>
            </w:r>
          </w:hyperlink>
        </w:p>
        <w:p w14:paraId="202E2F23" w14:textId="6EC37ACA" w:rsidR="00567312" w:rsidRPr="00567312" w:rsidRDefault="00AD7A7B">
          <w:pPr>
            <w:pStyle w:val="TOC2"/>
            <w:tabs>
              <w:tab w:val="left" w:pos="660"/>
              <w:tab w:val="right" w:leader="dot" w:pos="9016"/>
            </w:tabs>
            <w:rPr>
              <w:rFonts w:eastAsiaTheme="minorEastAsia"/>
              <w:noProof/>
              <w:sz w:val="24"/>
              <w:lang w:eastAsia="en-IE"/>
            </w:rPr>
          </w:pPr>
          <w:hyperlink w:anchor="_Toc163829116" w:history="1">
            <w:r w:rsidR="00567312" w:rsidRPr="00567312">
              <w:rPr>
                <w:rStyle w:val="Hyperlink"/>
                <w:rFonts w:ascii="Arial" w:eastAsia="Times New Roman" w:hAnsi="Arial" w:cs="Arial"/>
                <w:noProof/>
                <w:sz w:val="24"/>
                <w:lang w:eastAsia="en-IE"/>
              </w:rPr>
              <w:t>7.</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What is the Minister’s response to the INTO suggestion to create a commission to consider teacher supply issues?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_Toc163829116 \h </w:instrText>
            </w:r>
            <w:r w:rsidR="00567312" w:rsidRPr="00567312">
              <w:rPr>
                <w:noProof/>
                <w:webHidden/>
                <w:sz w:val="24"/>
              </w:rPr>
            </w:r>
            <w:r w:rsidR="00567312" w:rsidRPr="00567312">
              <w:rPr>
                <w:noProof/>
                <w:webHidden/>
                <w:sz w:val="24"/>
              </w:rPr>
              <w:fldChar w:fldCharType="separate"/>
            </w:r>
            <w:r w:rsidR="000667C6">
              <w:rPr>
                <w:noProof/>
                <w:webHidden/>
                <w:sz w:val="24"/>
              </w:rPr>
              <w:t>8</w:t>
            </w:r>
            <w:r w:rsidR="00567312" w:rsidRPr="00567312">
              <w:rPr>
                <w:noProof/>
                <w:webHidden/>
                <w:sz w:val="24"/>
              </w:rPr>
              <w:fldChar w:fldCharType="end"/>
            </w:r>
          </w:hyperlink>
        </w:p>
        <w:p w14:paraId="26D30412" w14:textId="152DDA37" w:rsidR="00567312" w:rsidRPr="00567312" w:rsidRDefault="00AD7A7B">
          <w:pPr>
            <w:pStyle w:val="TOC2"/>
            <w:tabs>
              <w:tab w:val="left" w:pos="660"/>
              <w:tab w:val="right" w:leader="dot" w:pos="9016"/>
            </w:tabs>
            <w:rPr>
              <w:rFonts w:eastAsiaTheme="minorEastAsia"/>
              <w:noProof/>
              <w:sz w:val="24"/>
              <w:lang w:eastAsia="en-IE"/>
            </w:rPr>
          </w:pPr>
          <w:hyperlink w:anchor="_Toc163829117" w:history="1">
            <w:r w:rsidR="00567312" w:rsidRPr="00567312">
              <w:rPr>
                <w:rStyle w:val="Hyperlink"/>
                <w:rFonts w:ascii="Arial" w:eastAsia="Times New Roman" w:hAnsi="Arial" w:cs="Arial"/>
                <w:noProof/>
                <w:sz w:val="24"/>
                <w:lang w:eastAsia="en-IE"/>
              </w:rPr>
              <w:t>8.</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How will the PME incentive improve teacher supply?</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_Toc163829117 \h </w:instrText>
            </w:r>
            <w:r w:rsidR="00567312" w:rsidRPr="00567312">
              <w:rPr>
                <w:noProof/>
                <w:webHidden/>
                <w:sz w:val="24"/>
              </w:rPr>
            </w:r>
            <w:r w:rsidR="00567312" w:rsidRPr="00567312">
              <w:rPr>
                <w:noProof/>
                <w:webHidden/>
                <w:sz w:val="24"/>
              </w:rPr>
              <w:fldChar w:fldCharType="separate"/>
            </w:r>
            <w:r w:rsidR="000667C6">
              <w:rPr>
                <w:noProof/>
                <w:webHidden/>
                <w:sz w:val="24"/>
              </w:rPr>
              <w:t>9</w:t>
            </w:r>
            <w:r w:rsidR="00567312" w:rsidRPr="00567312">
              <w:rPr>
                <w:noProof/>
                <w:webHidden/>
                <w:sz w:val="24"/>
              </w:rPr>
              <w:fldChar w:fldCharType="end"/>
            </w:r>
          </w:hyperlink>
        </w:p>
        <w:p w14:paraId="084FDC6B" w14:textId="477D7C95" w:rsidR="00567312" w:rsidRPr="00567312" w:rsidRDefault="00AD7A7B">
          <w:pPr>
            <w:pStyle w:val="TOC2"/>
            <w:tabs>
              <w:tab w:val="left" w:pos="660"/>
              <w:tab w:val="right" w:leader="dot" w:pos="9016"/>
            </w:tabs>
            <w:rPr>
              <w:rFonts w:eastAsiaTheme="minorEastAsia"/>
              <w:noProof/>
              <w:sz w:val="24"/>
              <w:lang w:eastAsia="en-IE"/>
            </w:rPr>
          </w:pPr>
          <w:hyperlink w:anchor="_Toc163829118" w:history="1">
            <w:r w:rsidR="00567312" w:rsidRPr="00567312">
              <w:rPr>
                <w:rStyle w:val="Hyperlink"/>
                <w:rFonts w:ascii="Arial" w:eastAsia="Times New Roman" w:hAnsi="Arial" w:cs="Arial"/>
                <w:noProof/>
                <w:sz w:val="24"/>
                <w:lang w:eastAsia="en-IE"/>
              </w:rPr>
              <w:t>9.</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What has been done to help teachers with the cost of living increases?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_Toc163829118 \h </w:instrText>
            </w:r>
            <w:r w:rsidR="00567312" w:rsidRPr="00567312">
              <w:rPr>
                <w:noProof/>
                <w:webHidden/>
                <w:sz w:val="24"/>
              </w:rPr>
            </w:r>
            <w:r w:rsidR="00567312" w:rsidRPr="00567312">
              <w:rPr>
                <w:noProof/>
                <w:webHidden/>
                <w:sz w:val="24"/>
              </w:rPr>
              <w:fldChar w:fldCharType="separate"/>
            </w:r>
            <w:r w:rsidR="000667C6">
              <w:rPr>
                <w:noProof/>
                <w:webHidden/>
                <w:sz w:val="24"/>
              </w:rPr>
              <w:t>10</w:t>
            </w:r>
            <w:r w:rsidR="00567312" w:rsidRPr="00567312">
              <w:rPr>
                <w:noProof/>
                <w:webHidden/>
                <w:sz w:val="24"/>
              </w:rPr>
              <w:fldChar w:fldCharType="end"/>
            </w:r>
          </w:hyperlink>
        </w:p>
        <w:p w14:paraId="7AC798FC" w14:textId="775FA2C3" w:rsidR="00567312" w:rsidRPr="00567312" w:rsidRDefault="00AD7A7B">
          <w:pPr>
            <w:pStyle w:val="TOC2"/>
            <w:tabs>
              <w:tab w:val="left" w:pos="880"/>
              <w:tab w:val="right" w:leader="dot" w:pos="9016"/>
            </w:tabs>
            <w:rPr>
              <w:rFonts w:eastAsiaTheme="minorEastAsia"/>
              <w:noProof/>
              <w:sz w:val="24"/>
              <w:lang w:eastAsia="en-IE"/>
            </w:rPr>
          </w:pPr>
          <w:hyperlink w:anchor="_Toc163829119" w:history="1">
            <w:r w:rsidR="00567312" w:rsidRPr="00567312">
              <w:rPr>
                <w:rStyle w:val="Hyperlink"/>
                <w:rFonts w:ascii="Arial" w:eastAsia="Times New Roman" w:hAnsi="Arial" w:cs="Arial"/>
                <w:noProof/>
                <w:sz w:val="24"/>
                <w:lang w:eastAsia="en-IE"/>
              </w:rPr>
              <w:t>10.</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What further post primary upskilling programmes will be provided?</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_Toc163829119 \h </w:instrText>
            </w:r>
            <w:r w:rsidR="00567312" w:rsidRPr="00567312">
              <w:rPr>
                <w:noProof/>
                <w:webHidden/>
                <w:sz w:val="24"/>
              </w:rPr>
            </w:r>
            <w:r w:rsidR="00567312" w:rsidRPr="00567312">
              <w:rPr>
                <w:noProof/>
                <w:webHidden/>
                <w:sz w:val="24"/>
              </w:rPr>
              <w:fldChar w:fldCharType="separate"/>
            </w:r>
            <w:r w:rsidR="000667C6">
              <w:rPr>
                <w:noProof/>
                <w:webHidden/>
                <w:sz w:val="24"/>
              </w:rPr>
              <w:t>11</w:t>
            </w:r>
            <w:r w:rsidR="00567312" w:rsidRPr="00567312">
              <w:rPr>
                <w:noProof/>
                <w:webHidden/>
                <w:sz w:val="24"/>
              </w:rPr>
              <w:fldChar w:fldCharType="end"/>
            </w:r>
          </w:hyperlink>
        </w:p>
        <w:p w14:paraId="5644EA84" w14:textId="4B3EC532" w:rsidR="00567312" w:rsidRPr="00567312" w:rsidRDefault="00AD7A7B">
          <w:pPr>
            <w:pStyle w:val="TOC2"/>
            <w:tabs>
              <w:tab w:val="left" w:pos="880"/>
              <w:tab w:val="right" w:leader="dot" w:pos="9016"/>
            </w:tabs>
            <w:rPr>
              <w:rFonts w:eastAsiaTheme="minorEastAsia"/>
              <w:noProof/>
              <w:sz w:val="24"/>
              <w:lang w:eastAsia="en-IE"/>
            </w:rPr>
          </w:pPr>
          <w:hyperlink w:anchor="_Toc163829120" w:history="1">
            <w:r w:rsidR="00567312" w:rsidRPr="00567312">
              <w:rPr>
                <w:rStyle w:val="Hyperlink"/>
                <w:rFonts w:ascii="Arial" w:eastAsia="Times New Roman" w:hAnsi="Arial" w:cs="Arial"/>
                <w:noProof/>
                <w:sz w:val="24"/>
                <w:lang w:eastAsia="en-IE"/>
              </w:rPr>
              <w:t>11.</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Could newly qualified teachers receive permanent fulltime posts?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_Toc163829120 \h </w:instrText>
            </w:r>
            <w:r w:rsidR="00567312" w:rsidRPr="00567312">
              <w:rPr>
                <w:noProof/>
                <w:webHidden/>
                <w:sz w:val="24"/>
              </w:rPr>
            </w:r>
            <w:r w:rsidR="00567312" w:rsidRPr="00567312">
              <w:rPr>
                <w:noProof/>
                <w:webHidden/>
                <w:sz w:val="24"/>
              </w:rPr>
              <w:fldChar w:fldCharType="separate"/>
            </w:r>
            <w:r w:rsidR="000667C6">
              <w:rPr>
                <w:noProof/>
                <w:webHidden/>
                <w:sz w:val="24"/>
              </w:rPr>
              <w:t>12</w:t>
            </w:r>
            <w:r w:rsidR="00567312" w:rsidRPr="00567312">
              <w:rPr>
                <w:noProof/>
                <w:webHidden/>
                <w:sz w:val="24"/>
              </w:rPr>
              <w:fldChar w:fldCharType="end"/>
            </w:r>
          </w:hyperlink>
        </w:p>
        <w:p w14:paraId="2CE5A43E" w14:textId="26F28F78" w:rsidR="00567312" w:rsidRPr="00567312" w:rsidRDefault="00AD7A7B">
          <w:pPr>
            <w:pStyle w:val="TOC2"/>
            <w:tabs>
              <w:tab w:val="left" w:pos="880"/>
              <w:tab w:val="right" w:leader="dot" w:pos="9016"/>
            </w:tabs>
            <w:rPr>
              <w:rFonts w:eastAsiaTheme="minorEastAsia"/>
              <w:noProof/>
              <w:sz w:val="24"/>
              <w:lang w:eastAsia="en-IE"/>
            </w:rPr>
          </w:pPr>
          <w:hyperlink w:anchor="_Toc163829121" w:history="1">
            <w:r w:rsidR="00567312" w:rsidRPr="00567312">
              <w:rPr>
                <w:rStyle w:val="Hyperlink"/>
                <w:rFonts w:ascii="Arial" w:hAnsi="Arial" w:cs="Arial"/>
                <w:noProof/>
                <w:sz w:val="24"/>
              </w:rPr>
              <w:t>12.</w:t>
            </w:r>
            <w:r w:rsidR="00567312" w:rsidRPr="00567312">
              <w:rPr>
                <w:rFonts w:eastAsiaTheme="minorEastAsia"/>
                <w:noProof/>
                <w:sz w:val="24"/>
                <w:lang w:eastAsia="en-IE"/>
              </w:rPr>
              <w:tab/>
            </w:r>
            <w:r w:rsidR="00567312" w:rsidRPr="00567312">
              <w:rPr>
                <w:rStyle w:val="Hyperlink"/>
                <w:rFonts w:ascii="Arial" w:hAnsi="Arial" w:cs="Arial"/>
                <w:noProof/>
                <w:sz w:val="24"/>
              </w:rPr>
              <w:t>Why did the primary PTR remain unchanged in Budget 2024?</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_Toc163829121 \h </w:instrText>
            </w:r>
            <w:r w:rsidR="00567312" w:rsidRPr="00567312">
              <w:rPr>
                <w:noProof/>
                <w:webHidden/>
                <w:sz w:val="24"/>
              </w:rPr>
            </w:r>
            <w:r w:rsidR="00567312" w:rsidRPr="00567312">
              <w:rPr>
                <w:noProof/>
                <w:webHidden/>
                <w:sz w:val="24"/>
              </w:rPr>
              <w:fldChar w:fldCharType="separate"/>
            </w:r>
            <w:r w:rsidR="000667C6">
              <w:rPr>
                <w:noProof/>
                <w:webHidden/>
                <w:sz w:val="24"/>
              </w:rPr>
              <w:t>13</w:t>
            </w:r>
            <w:r w:rsidR="00567312" w:rsidRPr="00567312">
              <w:rPr>
                <w:noProof/>
                <w:webHidden/>
                <w:sz w:val="24"/>
              </w:rPr>
              <w:fldChar w:fldCharType="end"/>
            </w:r>
          </w:hyperlink>
        </w:p>
        <w:p w14:paraId="00DAB3A5" w14:textId="188D2D0A" w:rsidR="00567312" w:rsidRPr="00567312" w:rsidRDefault="00AD7A7B">
          <w:pPr>
            <w:pStyle w:val="TOC2"/>
            <w:tabs>
              <w:tab w:val="left" w:pos="880"/>
              <w:tab w:val="right" w:leader="dot" w:pos="9016"/>
            </w:tabs>
            <w:rPr>
              <w:rFonts w:eastAsiaTheme="minorEastAsia"/>
              <w:noProof/>
              <w:sz w:val="24"/>
              <w:lang w:eastAsia="en-IE"/>
            </w:rPr>
          </w:pPr>
          <w:hyperlink w:anchor="_Toc163829122" w:history="1">
            <w:r w:rsidR="00567312" w:rsidRPr="00567312">
              <w:rPr>
                <w:rStyle w:val="Hyperlink"/>
                <w:rFonts w:ascii="Arial" w:hAnsi="Arial" w:cs="Arial"/>
                <w:noProof/>
                <w:sz w:val="24"/>
              </w:rPr>
              <w:t>13.</w:t>
            </w:r>
            <w:r w:rsidR="00567312" w:rsidRPr="00567312">
              <w:rPr>
                <w:rFonts w:eastAsiaTheme="minorEastAsia"/>
                <w:noProof/>
                <w:sz w:val="24"/>
                <w:lang w:eastAsia="en-IE"/>
              </w:rPr>
              <w:tab/>
            </w:r>
            <w:r w:rsidR="00567312" w:rsidRPr="00567312">
              <w:rPr>
                <w:rStyle w:val="Hyperlink"/>
                <w:rFonts w:ascii="Arial" w:hAnsi="Arial" w:cs="Arial"/>
                <w:noProof/>
                <w:sz w:val="24"/>
              </w:rPr>
              <w:t>What is the Minister’s view on the post-primary teacher relocation proposal received from the TUI?</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_Toc163829122 \h </w:instrText>
            </w:r>
            <w:r w:rsidR="00567312" w:rsidRPr="00567312">
              <w:rPr>
                <w:noProof/>
                <w:webHidden/>
                <w:sz w:val="24"/>
              </w:rPr>
            </w:r>
            <w:r w:rsidR="00567312" w:rsidRPr="00567312">
              <w:rPr>
                <w:noProof/>
                <w:webHidden/>
                <w:sz w:val="24"/>
              </w:rPr>
              <w:fldChar w:fldCharType="separate"/>
            </w:r>
            <w:r w:rsidR="000667C6">
              <w:rPr>
                <w:noProof/>
                <w:webHidden/>
                <w:sz w:val="24"/>
              </w:rPr>
              <w:t>14</w:t>
            </w:r>
            <w:r w:rsidR="00567312" w:rsidRPr="00567312">
              <w:rPr>
                <w:noProof/>
                <w:webHidden/>
                <w:sz w:val="24"/>
              </w:rPr>
              <w:fldChar w:fldCharType="end"/>
            </w:r>
          </w:hyperlink>
        </w:p>
        <w:p w14:paraId="612A819A" w14:textId="49DD33E3" w:rsidR="00567312" w:rsidRPr="00567312" w:rsidRDefault="00AD7A7B">
          <w:pPr>
            <w:pStyle w:val="TOC2"/>
            <w:tabs>
              <w:tab w:val="left" w:pos="880"/>
              <w:tab w:val="right" w:leader="dot" w:pos="9016"/>
            </w:tabs>
            <w:rPr>
              <w:rFonts w:eastAsiaTheme="minorEastAsia"/>
              <w:noProof/>
              <w:sz w:val="24"/>
              <w:lang w:eastAsia="en-IE"/>
            </w:rPr>
          </w:pPr>
          <w:hyperlink w:anchor="_Toc163829123" w:history="1">
            <w:r w:rsidR="00567312" w:rsidRPr="00567312">
              <w:rPr>
                <w:rStyle w:val="Hyperlink"/>
                <w:rFonts w:ascii="Arial" w:hAnsi="Arial" w:cs="Arial"/>
                <w:noProof/>
                <w:sz w:val="24"/>
                <w:lang w:val="en-US"/>
              </w:rPr>
              <w:t>14.</w:t>
            </w:r>
            <w:r w:rsidR="00567312" w:rsidRPr="00567312">
              <w:rPr>
                <w:rFonts w:eastAsiaTheme="minorEastAsia"/>
                <w:noProof/>
                <w:sz w:val="24"/>
                <w:lang w:eastAsia="en-IE"/>
              </w:rPr>
              <w:tab/>
            </w:r>
            <w:r w:rsidR="00567312" w:rsidRPr="00567312">
              <w:rPr>
                <w:rStyle w:val="Hyperlink"/>
                <w:rFonts w:ascii="Arial" w:hAnsi="Arial" w:cs="Arial"/>
                <w:noProof/>
                <w:sz w:val="24"/>
                <w:lang w:val="en-US"/>
              </w:rPr>
              <w:t>Does the Minister believe the status of teaching as a profession is in decline?</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_Toc163829123 \h </w:instrText>
            </w:r>
            <w:r w:rsidR="00567312" w:rsidRPr="00567312">
              <w:rPr>
                <w:noProof/>
                <w:webHidden/>
                <w:sz w:val="24"/>
              </w:rPr>
            </w:r>
            <w:r w:rsidR="00567312" w:rsidRPr="00567312">
              <w:rPr>
                <w:noProof/>
                <w:webHidden/>
                <w:sz w:val="24"/>
              </w:rPr>
              <w:fldChar w:fldCharType="separate"/>
            </w:r>
            <w:r w:rsidR="000667C6">
              <w:rPr>
                <w:noProof/>
                <w:webHidden/>
                <w:sz w:val="24"/>
              </w:rPr>
              <w:t>15</w:t>
            </w:r>
            <w:r w:rsidR="00567312" w:rsidRPr="00567312">
              <w:rPr>
                <w:noProof/>
                <w:webHidden/>
                <w:sz w:val="24"/>
              </w:rPr>
              <w:fldChar w:fldCharType="end"/>
            </w:r>
          </w:hyperlink>
        </w:p>
        <w:p w14:paraId="36BAE7C9" w14:textId="290B353B" w:rsidR="00567312" w:rsidRPr="00567312" w:rsidRDefault="00AD7A7B">
          <w:pPr>
            <w:pStyle w:val="TOC2"/>
            <w:tabs>
              <w:tab w:val="left" w:pos="880"/>
              <w:tab w:val="right" w:leader="dot" w:pos="9016"/>
            </w:tabs>
            <w:rPr>
              <w:rFonts w:eastAsiaTheme="minorEastAsia"/>
              <w:noProof/>
              <w:sz w:val="24"/>
              <w:lang w:eastAsia="en-IE"/>
            </w:rPr>
          </w:pPr>
          <w:hyperlink w:anchor="_Toc163829124" w:history="1">
            <w:r w:rsidR="00567312" w:rsidRPr="00567312">
              <w:rPr>
                <w:rStyle w:val="Hyperlink"/>
                <w:rFonts w:ascii="Arial" w:eastAsia="Times New Roman" w:hAnsi="Arial" w:cs="Arial"/>
                <w:noProof/>
                <w:sz w:val="24"/>
                <w:lang w:eastAsia="en-IE"/>
              </w:rPr>
              <w:t>15.</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What measures are being implemented to support the Special Education sector?</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_Toc163829124 \h </w:instrText>
            </w:r>
            <w:r w:rsidR="00567312" w:rsidRPr="00567312">
              <w:rPr>
                <w:noProof/>
                <w:webHidden/>
                <w:sz w:val="24"/>
              </w:rPr>
            </w:r>
            <w:r w:rsidR="00567312" w:rsidRPr="00567312">
              <w:rPr>
                <w:noProof/>
                <w:webHidden/>
                <w:sz w:val="24"/>
              </w:rPr>
              <w:fldChar w:fldCharType="separate"/>
            </w:r>
            <w:r w:rsidR="000667C6">
              <w:rPr>
                <w:noProof/>
                <w:webHidden/>
                <w:sz w:val="24"/>
              </w:rPr>
              <w:t>16</w:t>
            </w:r>
            <w:r w:rsidR="00567312" w:rsidRPr="00567312">
              <w:rPr>
                <w:noProof/>
                <w:webHidden/>
                <w:sz w:val="24"/>
              </w:rPr>
              <w:fldChar w:fldCharType="end"/>
            </w:r>
          </w:hyperlink>
        </w:p>
        <w:p w14:paraId="3B5ACC1B" w14:textId="33CA3756" w:rsidR="00567312" w:rsidRPr="00567312" w:rsidRDefault="00AD7A7B">
          <w:pPr>
            <w:pStyle w:val="TOC2"/>
            <w:tabs>
              <w:tab w:val="left" w:pos="880"/>
              <w:tab w:val="right" w:leader="dot" w:pos="9016"/>
            </w:tabs>
            <w:rPr>
              <w:rFonts w:eastAsiaTheme="minorEastAsia"/>
              <w:noProof/>
              <w:sz w:val="24"/>
              <w:lang w:eastAsia="en-IE"/>
            </w:rPr>
          </w:pPr>
          <w:hyperlink w:anchor="_Toc163829125" w:history="1">
            <w:r w:rsidR="00567312" w:rsidRPr="00567312">
              <w:rPr>
                <w:rStyle w:val="Hyperlink"/>
                <w:rFonts w:ascii="Arial" w:eastAsia="Arial" w:hAnsi="Arial" w:cs="Arial"/>
                <w:noProof/>
                <w:sz w:val="24"/>
              </w:rPr>
              <w:t>16.</w:t>
            </w:r>
            <w:r w:rsidR="00567312" w:rsidRPr="00567312">
              <w:rPr>
                <w:rFonts w:eastAsiaTheme="minorEastAsia"/>
                <w:noProof/>
                <w:sz w:val="24"/>
                <w:lang w:eastAsia="en-IE"/>
              </w:rPr>
              <w:tab/>
            </w:r>
            <w:r w:rsidR="00567312" w:rsidRPr="00567312">
              <w:rPr>
                <w:rStyle w:val="Hyperlink"/>
                <w:rFonts w:ascii="Arial" w:eastAsia="Arial" w:hAnsi="Arial" w:cs="Arial"/>
                <w:noProof/>
                <w:sz w:val="24"/>
              </w:rPr>
              <w:t>Why has the Department not agreed to extend the incremental credit measures to post-primary teachers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_Toc163829125 \h </w:instrText>
            </w:r>
            <w:r w:rsidR="00567312" w:rsidRPr="00567312">
              <w:rPr>
                <w:noProof/>
                <w:webHidden/>
                <w:sz w:val="24"/>
              </w:rPr>
            </w:r>
            <w:r w:rsidR="00567312" w:rsidRPr="00567312">
              <w:rPr>
                <w:noProof/>
                <w:webHidden/>
                <w:sz w:val="24"/>
              </w:rPr>
              <w:fldChar w:fldCharType="separate"/>
            </w:r>
            <w:r w:rsidR="000667C6">
              <w:rPr>
                <w:noProof/>
                <w:webHidden/>
                <w:sz w:val="24"/>
              </w:rPr>
              <w:t>17</w:t>
            </w:r>
            <w:r w:rsidR="00567312" w:rsidRPr="00567312">
              <w:rPr>
                <w:noProof/>
                <w:webHidden/>
                <w:sz w:val="24"/>
              </w:rPr>
              <w:fldChar w:fldCharType="end"/>
            </w:r>
          </w:hyperlink>
        </w:p>
        <w:p w14:paraId="25550998" w14:textId="3B944AE1" w:rsidR="00567312" w:rsidRPr="00567312" w:rsidRDefault="00AD7A7B">
          <w:pPr>
            <w:pStyle w:val="TOC2"/>
            <w:tabs>
              <w:tab w:val="left" w:pos="880"/>
              <w:tab w:val="right" w:leader="dot" w:pos="9016"/>
            </w:tabs>
            <w:rPr>
              <w:rFonts w:eastAsiaTheme="minorEastAsia"/>
              <w:noProof/>
              <w:sz w:val="24"/>
              <w:lang w:eastAsia="en-IE"/>
            </w:rPr>
          </w:pPr>
          <w:hyperlink w:anchor="_Toc163829126" w:history="1">
            <w:r w:rsidR="00567312" w:rsidRPr="00567312">
              <w:rPr>
                <w:rStyle w:val="Hyperlink"/>
                <w:rFonts w:ascii="Arial" w:hAnsi="Arial" w:cs="Arial"/>
                <w:noProof/>
                <w:sz w:val="24"/>
              </w:rPr>
              <w:t>17.</w:t>
            </w:r>
            <w:r w:rsidR="00567312" w:rsidRPr="00567312">
              <w:rPr>
                <w:rFonts w:eastAsiaTheme="minorEastAsia"/>
                <w:noProof/>
                <w:sz w:val="24"/>
                <w:lang w:eastAsia="en-IE"/>
              </w:rPr>
              <w:tab/>
            </w:r>
            <w:r w:rsidR="00567312" w:rsidRPr="00567312">
              <w:rPr>
                <w:rStyle w:val="Hyperlink"/>
                <w:rFonts w:ascii="Arial" w:hAnsi="Arial" w:cs="Arial"/>
                <w:noProof/>
                <w:sz w:val="24"/>
              </w:rPr>
              <w:t>When will the regulations allowing teachers who qualified abroad undertake induction in Ireland?</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_Toc163829126 \h </w:instrText>
            </w:r>
            <w:r w:rsidR="00567312" w:rsidRPr="00567312">
              <w:rPr>
                <w:noProof/>
                <w:webHidden/>
                <w:sz w:val="24"/>
              </w:rPr>
            </w:r>
            <w:r w:rsidR="00567312" w:rsidRPr="00567312">
              <w:rPr>
                <w:noProof/>
                <w:webHidden/>
                <w:sz w:val="24"/>
              </w:rPr>
              <w:fldChar w:fldCharType="separate"/>
            </w:r>
            <w:r w:rsidR="000667C6">
              <w:rPr>
                <w:noProof/>
                <w:webHidden/>
                <w:sz w:val="24"/>
              </w:rPr>
              <w:t>18</w:t>
            </w:r>
            <w:r w:rsidR="00567312" w:rsidRPr="00567312">
              <w:rPr>
                <w:noProof/>
                <w:webHidden/>
                <w:sz w:val="24"/>
              </w:rPr>
              <w:fldChar w:fldCharType="end"/>
            </w:r>
          </w:hyperlink>
        </w:p>
        <w:p w14:paraId="4A5DC145" w14:textId="1038C920" w:rsidR="00567312" w:rsidRDefault="00AD7A7B">
          <w:pPr>
            <w:pStyle w:val="TOC2"/>
            <w:tabs>
              <w:tab w:val="left" w:pos="880"/>
              <w:tab w:val="right" w:leader="dot" w:pos="9016"/>
            </w:tabs>
            <w:rPr>
              <w:rFonts w:eastAsiaTheme="minorEastAsia"/>
              <w:noProof/>
              <w:lang w:eastAsia="en-IE"/>
            </w:rPr>
          </w:pPr>
          <w:hyperlink w:anchor="_Toc163829127" w:history="1">
            <w:r w:rsidR="00567312" w:rsidRPr="00567312">
              <w:rPr>
                <w:rStyle w:val="Hyperlink"/>
                <w:rFonts w:ascii="Arial" w:eastAsia="Times New Roman" w:hAnsi="Arial" w:cs="Arial"/>
                <w:noProof/>
                <w:sz w:val="24"/>
                <w:lang w:eastAsia="en-IE"/>
              </w:rPr>
              <w:t>18.</w:t>
            </w:r>
            <w:r w:rsidR="00567312" w:rsidRPr="00567312">
              <w:rPr>
                <w:rFonts w:eastAsiaTheme="minorEastAsia"/>
                <w:noProof/>
                <w:sz w:val="24"/>
                <w:lang w:eastAsia="en-IE"/>
              </w:rPr>
              <w:tab/>
            </w:r>
            <w:r w:rsidR="00567312" w:rsidRPr="00567312">
              <w:rPr>
                <w:rStyle w:val="Hyperlink"/>
                <w:rFonts w:ascii="Arial" w:eastAsia="Times New Roman" w:hAnsi="Arial" w:cs="Arial"/>
                <w:noProof/>
                <w:sz w:val="24"/>
                <w:lang w:eastAsia="en-IE"/>
              </w:rPr>
              <w:t>Is the Department considering a “Dublin allowance” or further incentive payments for teachers?</w:t>
            </w:r>
            <w:r w:rsidR="00567312" w:rsidRPr="00567312">
              <w:rPr>
                <w:noProof/>
                <w:webHidden/>
                <w:sz w:val="24"/>
              </w:rPr>
              <w:tab/>
            </w:r>
            <w:r w:rsidR="00567312" w:rsidRPr="00567312">
              <w:rPr>
                <w:noProof/>
                <w:webHidden/>
                <w:sz w:val="24"/>
              </w:rPr>
              <w:fldChar w:fldCharType="begin"/>
            </w:r>
            <w:r w:rsidR="00567312" w:rsidRPr="00567312">
              <w:rPr>
                <w:noProof/>
                <w:webHidden/>
                <w:sz w:val="24"/>
              </w:rPr>
              <w:instrText xml:space="preserve"> PAGEREF _Toc163829127 \h </w:instrText>
            </w:r>
            <w:r w:rsidR="00567312" w:rsidRPr="00567312">
              <w:rPr>
                <w:noProof/>
                <w:webHidden/>
                <w:sz w:val="24"/>
              </w:rPr>
            </w:r>
            <w:r w:rsidR="00567312" w:rsidRPr="00567312">
              <w:rPr>
                <w:noProof/>
                <w:webHidden/>
                <w:sz w:val="24"/>
              </w:rPr>
              <w:fldChar w:fldCharType="separate"/>
            </w:r>
            <w:r w:rsidR="000667C6">
              <w:rPr>
                <w:noProof/>
                <w:webHidden/>
                <w:sz w:val="24"/>
              </w:rPr>
              <w:t>19</w:t>
            </w:r>
            <w:r w:rsidR="00567312" w:rsidRPr="00567312">
              <w:rPr>
                <w:noProof/>
                <w:webHidden/>
                <w:sz w:val="24"/>
              </w:rPr>
              <w:fldChar w:fldCharType="end"/>
            </w:r>
          </w:hyperlink>
        </w:p>
        <w:p w14:paraId="04DC282C" w14:textId="2DB00D3B" w:rsidR="5DF6F667" w:rsidRDefault="5DF6F667" w:rsidP="5DF6F667">
          <w:pPr>
            <w:pStyle w:val="TOC2"/>
            <w:tabs>
              <w:tab w:val="left" w:pos="660"/>
              <w:tab w:val="right" w:leader="dot" w:pos="9015"/>
            </w:tabs>
            <w:rPr>
              <w:rStyle w:val="Hyperlink"/>
              <w:sz w:val="32"/>
              <w:szCs w:val="32"/>
            </w:rPr>
          </w:pPr>
          <w:r>
            <w:fldChar w:fldCharType="end"/>
          </w:r>
        </w:p>
      </w:sdtContent>
    </w:sdt>
    <w:p w14:paraId="13F2739B" w14:textId="27657F70" w:rsidR="00070C9A" w:rsidRPr="003B6996" w:rsidRDefault="00070C9A" w:rsidP="007E4D98">
      <w:pPr>
        <w:tabs>
          <w:tab w:val="right" w:leader="dot" w:pos="9016"/>
        </w:tabs>
        <w:spacing w:after="0" w:line="240" w:lineRule="auto"/>
        <w:ind w:left="-142" w:hanging="284"/>
        <w:rPr>
          <w:rFonts w:ascii="Arial" w:hAnsi="Arial" w:cs="Arial"/>
        </w:rPr>
      </w:pPr>
    </w:p>
    <w:p w14:paraId="0F22A414" w14:textId="69A5B3EE" w:rsidR="007E4D98" w:rsidRPr="003B6996" w:rsidRDefault="007E4D98" w:rsidP="22EE20CB">
      <w:pPr>
        <w:shd w:val="clear" w:color="auto" w:fill="FFFFFF" w:themeFill="background1"/>
        <w:spacing w:after="0" w:line="240" w:lineRule="auto"/>
        <w:rPr>
          <w:rFonts w:ascii="Arial" w:eastAsia="Times New Roman" w:hAnsi="Arial" w:cs="Arial"/>
          <w:color w:val="000000"/>
          <w:sz w:val="30"/>
          <w:szCs w:val="30"/>
          <w:lang w:eastAsia="en-IE"/>
        </w:rPr>
      </w:pPr>
    </w:p>
    <w:p w14:paraId="6AC5BB6D" w14:textId="11101D4D" w:rsidR="22EE20CB" w:rsidRDefault="22EE20CB" w:rsidP="22EE20CB">
      <w:pPr>
        <w:shd w:val="clear" w:color="auto" w:fill="FFFFFF" w:themeFill="background1"/>
        <w:spacing w:after="0" w:line="240" w:lineRule="auto"/>
        <w:rPr>
          <w:rFonts w:ascii="Arial" w:eastAsia="Times New Roman" w:hAnsi="Arial" w:cs="Arial"/>
          <w:color w:val="000000" w:themeColor="text1"/>
          <w:sz w:val="30"/>
          <w:szCs w:val="30"/>
          <w:lang w:eastAsia="en-IE"/>
        </w:rPr>
      </w:pPr>
    </w:p>
    <w:p w14:paraId="3774402F" w14:textId="607CC87D" w:rsidR="22EE20CB" w:rsidRDefault="22EE20CB" w:rsidP="22EE20CB">
      <w:pPr>
        <w:shd w:val="clear" w:color="auto" w:fill="FFFFFF" w:themeFill="background1"/>
        <w:spacing w:after="0" w:line="240" w:lineRule="auto"/>
        <w:rPr>
          <w:rFonts w:ascii="Arial" w:eastAsia="Times New Roman" w:hAnsi="Arial" w:cs="Arial"/>
          <w:color w:val="000000" w:themeColor="text1"/>
          <w:sz w:val="30"/>
          <w:szCs w:val="30"/>
          <w:lang w:eastAsia="en-IE"/>
        </w:rPr>
      </w:pPr>
    </w:p>
    <w:p w14:paraId="48B4417B" w14:textId="14D945CE" w:rsidR="22EE20CB" w:rsidRDefault="22EE20CB" w:rsidP="22EE20CB">
      <w:pPr>
        <w:shd w:val="clear" w:color="auto" w:fill="FFFFFF" w:themeFill="background1"/>
        <w:spacing w:after="0" w:line="240" w:lineRule="auto"/>
        <w:rPr>
          <w:rFonts w:ascii="Arial" w:eastAsia="Times New Roman" w:hAnsi="Arial" w:cs="Arial"/>
          <w:color w:val="000000" w:themeColor="text1"/>
          <w:sz w:val="30"/>
          <w:szCs w:val="30"/>
          <w:lang w:eastAsia="en-IE"/>
        </w:rPr>
      </w:pPr>
    </w:p>
    <w:p w14:paraId="053578E6" w14:textId="6F0F1FD7" w:rsidR="22EE20CB" w:rsidRDefault="22EE20CB" w:rsidP="22EE20CB">
      <w:pPr>
        <w:shd w:val="clear" w:color="auto" w:fill="FFFFFF" w:themeFill="background1"/>
        <w:spacing w:after="0" w:line="240" w:lineRule="auto"/>
        <w:rPr>
          <w:rFonts w:ascii="Arial" w:eastAsia="Times New Roman" w:hAnsi="Arial" w:cs="Arial"/>
          <w:color w:val="000000" w:themeColor="text1"/>
          <w:sz w:val="30"/>
          <w:szCs w:val="30"/>
          <w:lang w:eastAsia="en-IE"/>
        </w:rPr>
      </w:pPr>
    </w:p>
    <w:p w14:paraId="517DE4B9" w14:textId="14B0BA7D" w:rsidR="22EE20CB" w:rsidRDefault="22EE20CB" w:rsidP="22EE20CB">
      <w:pPr>
        <w:shd w:val="clear" w:color="auto" w:fill="FFFFFF" w:themeFill="background1"/>
        <w:spacing w:after="0" w:line="240" w:lineRule="auto"/>
        <w:rPr>
          <w:rFonts w:ascii="Arial" w:eastAsia="Times New Roman" w:hAnsi="Arial" w:cs="Arial"/>
          <w:color w:val="000000" w:themeColor="text1"/>
          <w:sz w:val="30"/>
          <w:szCs w:val="30"/>
          <w:lang w:eastAsia="en-IE"/>
        </w:rPr>
      </w:pPr>
    </w:p>
    <w:p w14:paraId="25E5197B" w14:textId="2D1EA2CD" w:rsidR="007E4D98" w:rsidRPr="003B6996" w:rsidRDefault="007E4D98" w:rsidP="007E4D98">
      <w:pPr>
        <w:shd w:val="clear" w:color="auto" w:fill="FFFFFF"/>
        <w:spacing w:after="0" w:line="240" w:lineRule="auto"/>
        <w:rPr>
          <w:rFonts w:ascii="Arial" w:eastAsia="Times New Roman" w:hAnsi="Arial" w:cs="Arial"/>
          <w:color w:val="000000"/>
          <w:sz w:val="30"/>
          <w:szCs w:val="30"/>
          <w:lang w:eastAsia="en-IE"/>
        </w:rPr>
      </w:pPr>
    </w:p>
    <w:p w14:paraId="5B46875C" w14:textId="3EED791A" w:rsidR="002B6805" w:rsidRDefault="002B6805" w:rsidP="007E4D98">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1" w:name="_Toc148116087"/>
      <w:bookmarkStart w:id="2" w:name="_Toc163829110"/>
      <w:bookmarkStart w:id="3" w:name="_Toc148116080"/>
      <w:r w:rsidRPr="003B6996">
        <w:rPr>
          <w:rFonts w:ascii="Arial" w:eastAsia="Times New Roman" w:hAnsi="Arial" w:cs="Arial"/>
          <w:color w:val="004E46"/>
          <w:sz w:val="32"/>
          <w:szCs w:val="32"/>
          <w:lang w:eastAsia="en-IE"/>
        </w:rPr>
        <w:t xml:space="preserve">What measures exist to support teacher supply in </w:t>
      </w:r>
      <w:r w:rsidRPr="00CC1802">
        <w:rPr>
          <w:rFonts w:ascii="Arial" w:eastAsia="Times New Roman" w:hAnsi="Arial" w:cs="Arial"/>
          <w:color w:val="004E46"/>
          <w:sz w:val="32"/>
          <w:szCs w:val="32"/>
          <w:u w:val="single"/>
          <w:lang w:eastAsia="en-IE"/>
        </w:rPr>
        <w:t>primary schools</w:t>
      </w:r>
      <w:r w:rsidRPr="003B6996">
        <w:rPr>
          <w:rFonts w:ascii="Arial" w:eastAsia="Times New Roman" w:hAnsi="Arial" w:cs="Arial"/>
          <w:color w:val="004E46"/>
          <w:sz w:val="32"/>
          <w:szCs w:val="32"/>
          <w:lang w:eastAsia="en-IE"/>
        </w:rPr>
        <w:t>?</w:t>
      </w:r>
      <w:bookmarkEnd w:id="1"/>
      <w:bookmarkEnd w:id="2"/>
    </w:p>
    <w:p w14:paraId="374BBDA7" w14:textId="77777777" w:rsidR="005900FA" w:rsidRPr="005900FA" w:rsidRDefault="005900FA" w:rsidP="005900FA">
      <w:pPr>
        <w:rPr>
          <w:lang w:eastAsia="en-IE"/>
        </w:rPr>
      </w:pPr>
    </w:p>
    <w:p w14:paraId="5C3E7023" w14:textId="77777777" w:rsidR="004557C5" w:rsidRPr="004557C5" w:rsidRDefault="004557C5" w:rsidP="004557C5">
      <w:pPr>
        <w:spacing w:after="0" w:line="240" w:lineRule="auto"/>
        <w:rPr>
          <w:rFonts w:ascii="Arial" w:eastAsia="Times New Roman" w:hAnsi="Arial" w:cs="Arial"/>
          <w:color w:val="000000"/>
          <w:sz w:val="32"/>
          <w:szCs w:val="32"/>
          <w:lang w:eastAsia="en-IE"/>
        </w:rPr>
      </w:pPr>
      <w:r w:rsidRPr="004557C5">
        <w:rPr>
          <w:rFonts w:ascii="Arial" w:eastAsia="Times New Roman" w:hAnsi="Arial" w:cs="Arial"/>
          <w:color w:val="000000"/>
          <w:sz w:val="32"/>
          <w:szCs w:val="32"/>
          <w:lang w:eastAsia="en-IE"/>
        </w:rPr>
        <w:t xml:space="preserve">The Department of Education is implementing various initiatives to address the shortage of </w:t>
      </w:r>
      <w:r w:rsidRPr="000667C6">
        <w:rPr>
          <w:rFonts w:ascii="Arial" w:eastAsia="Times New Roman" w:hAnsi="Arial" w:cs="Arial"/>
          <w:color w:val="000000"/>
          <w:sz w:val="32"/>
          <w:szCs w:val="32"/>
          <w:u w:val="single"/>
          <w:lang w:eastAsia="en-IE"/>
        </w:rPr>
        <w:t>primary</w:t>
      </w:r>
      <w:r w:rsidRPr="004557C5">
        <w:rPr>
          <w:rFonts w:ascii="Arial" w:eastAsia="Times New Roman" w:hAnsi="Arial" w:cs="Arial"/>
          <w:color w:val="000000"/>
          <w:sz w:val="32"/>
          <w:szCs w:val="32"/>
          <w:lang w:eastAsia="en-IE"/>
        </w:rPr>
        <w:t xml:space="preserve"> teachers:</w:t>
      </w:r>
    </w:p>
    <w:p w14:paraId="6260DAAF" w14:textId="77777777" w:rsidR="004557C5" w:rsidRPr="004557C5" w:rsidRDefault="004557C5" w:rsidP="004557C5">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004557C5">
        <w:rPr>
          <w:rFonts w:ascii="Arial" w:eastAsia="Times New Roman" w:hAnsi="Arial" w:cs="Arial"/>
          <w:color w:val="000000"/>
          <w:sz w:val="32"/>
          <w:szCs w:val="32"/>
          <w:lang w:eastAsia="en-IE"/>
        </w:rPr>
        <w:t>Approval for 610 additional places on primary teacher education programs over two academic years.</w:t>
      </w:r>
    </w:p>
    <w:p w14:paraId="38B261F6" w14:textId="77777777" w:rsidR="004557C5" w:rsidRPr="004557C5" w:rsidRDefault="004557C5" w:rsidP="004557C5">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004557C5">
        <w:rPr>
          <w:rFonts w:ascii="Arial" w:eastAsia="Times New Roman" w:hAnsi="Arial" w:cs="Arial"/>
          <w:color w:val="000000"/>
          <w:sz w:val="32"/>
          <w:szCs w:val="32"/>
          <w:lang w:eastAsia="en-IE"/>
        </w:rPr>
        <w:t>Continuation of primary substitute teacher supply panels with 590 teaching posts allocated to cover nearly 2,900 schools.</w:t>
      </w:r>
    </w:p>
    <w:p w14:paraId="2E64F3E8" w14:textId="6313FD25" w:rsidR="00CC1802" w:rsidRDefault="004557C5" w:rsidP="00CC1802">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Extension of the Droichead process for newly qualified teachers (NQTs) until the end of the 2024/2025 school year, allowing them to apply while employed on supply panels or release time posts.</w:t>
      </w:r>
    </w:p>
    <w:p w14:paraId="7CBEA13A" w14:textId="6313FD25" w:rsidR="00CC1802" w:rsidRPr="00CC1802" w:rsidRDefault="004557C5" w:rsidP="00CC1802">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Employment of job-sharing teachers as substitutes during their rostered off-duty periods.</w:t>
      </w:r>
      <w:r w:rsidR="00CC1802" w:rsidRPr="3526AA6D">
        <w:rPr>
          <w:rFonts w:ascii="Arial" w:eastAsia="Times New Roman" w:hAnsi="Arial" w:cs="Arial"/>
          <w:color w:val="000000" w:themeColor="text1"/>
          <w:sz w:val="32"/>
          <w:szCs w:val="32"/>
          <w:lang w:eastAsia="en-IE"/>
        </w:rPr>
        <w:t xml:space="preserve"> Job-sharing teachers can work as substitutes during their off-duty periods, and limits on substitute work for teachers on career breaks are suspended.</w:t>
      </w:r>
    </w:p>
    <w:p w14:paraId="536D27E6" w14:textId="77777777" w:rsidR="004557C5" w:rsidRPr="004557C5" w:rsidRDefault="004557C5" w:rsidP="004557C5">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004557C5">
        <w:rPr>
          <w:rFonts w:ascii="Arial" w:eastAsia="Times New Roman" w:hAnsi="Arial" w:cs="Arial"/>
          <w:color w:val="000000"/>
          <w:sz w:val="32"/>
          <w:szCs w:val="32"/>
          <w:lang w:eastAsia="en-IE"/>
        </w:rPr>
        <w:t>Enabling 3rd and 4th-year undergraduate teachers to apply for registration with the Teaching Council under Route 5. Currently, there are in the region of 3,600 student teachers registered under Route 5.</w:t>
      </w:r>
    </w:p>
    <w:p w14:paraId="1DA0835D" w14:textId="77777777" w:rsidR="004557C5" w:rsidRPr="004557C5" w:rsidRDefault="004557C5" w:rsidP="004557C5">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004557C5">
        <w:rPr>
          <w:rFonts w:ascii="Arial" w:eastAsia="Times New Roman" w:hAnsi="Arial" w:cs="Arial"/>
          <w:color w:val="000000"/>
          <w:sz w:val="32"/>
          <w:szCs w:val="32"/>
          <w:lang w:eastAsia="en-IE"/>
        </w:rPr>
        <w:t>Extension of the waiver of abatement for retired teachers returning to teach for up to 50 days until the end of 2025.</w:t>
      </w:r>
    </w:p>
    <w:p w14:paraId="31DC5456" w14:textId="77777777" w:rsidR="004557C5" w:rsidRPr="004557C5" w:rsidRDefault="004557C5" w:rsidP="004557C5">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004557C5">
        <w:rPr>
          <w:rFonts w:ascii="Arial" w:eastAsia="Times New Roman" w:hAnsi="Arial" w:cs="Arial"/>
          <w:color w:val="000000"/>
          <w:sz w:val="32"/>
          <w:szCs w:val="32"/>
          <w:lang w:eastAsia="en-IE"/>
        </w:rPr>
        <w:t>Development of a portal by the Irish Primary Principals’ Network (IPPN) for recruiting teachers to long-term positions, matching demand and supply efficiently.</w:t>
      </w:r>
    </w:p>
    <w:p w14:paraId="6C9C4101" w14:textId="5727294C" w:rsidR="004557C5" w:rsidRPr="004557C5" w:rsidRDefault="004557C5" w:rsidP="004557C5">
      <w:pPr>
        <w:numPr>
          <w:ilvl w:val="0"/>
          <w:numId w:val="25"/>
        </w:numPr>
        <w:tabs>
          <w:tab w:val="clear" w:pos="720"/>
          <w:tab w:val="num" w:pos="426"/>
        </w:tabs>
        <w:spacing w:after="0" w:line="240" w:lineRule="auto"/>
        <w:ind w:left="284" w:hanging="284"/>
        <w:rPr>
          <w:rFonts w:ascii="Arial" w:eastAsia="Times New Roman" w:hAnsi="Arial" w:cs="Arial"/>
          <w:color w:val="000000"/>
          <w:sz w:val="32"/>
          <w:szCs w:val="32"/>
          <w:lang w:eastAsia="en-IE"/>
        </w:rPr>
      </w:pPr>
      <w:r w:rsidRPr="004557C5">
        <w:rPr>
          <w:rFonts w:ascii="Arial" w:eastAsia="Times New Roman" w:hAnsi="Arial" w:cs="Arial"/>
          <w:color w:val="000000"/>
          <w:sz w:val="32"/>
          <w:szCs w:val="32"/>
          <w:lang w:eastAsia="en-IE"/>
        </w:rPr>
        <w:t>Continuation of the "Teaching Transforms" campaign to promote the teaching profession and encourage students to pursue teaching careers, utili</w:t>
      </w:r>
      <w:r>
        <w:rPr>
          <w:rFonts w:ascii="Arial" w:eastAsia="Times New Roman" w:hAnsi="Arial" w:cs="Arial"/>
          <w:color w:val="000000"/>
          <w:sz w:val="32"/>
          <w:szCs w:val="32"/>
          <w:lang w:eastAsia="en-IE"/>
        </w:rPr>
        <w:t>s</w:t>
      </w:r>
      <w:r w:rsidRPr="004557C5">
        <w:rPr>
          <w:rFonts w:ascii="Arial" w:eastAsia="Times New Roman" w:hAnsi="Arial" w:cs="Arial"/>
          <w:color w:val="000000"/>
          <w:sz w:val="32"/>
          <w:szCs w:val="32"/>
          <w:lang w:eastAsia="en-IE"/>
        </w:rPr>
        <w:t>ing various media channels and a dedicated webpage.</w:t>
      </w:r>
    </w:p>
    <w:p w14:paraId="4176B46E" w14:textId="77777777" w:rsidR="004557C5" w:rsidRPr="004557C5" w:rsidRDefault="004557C5" w:rsidP="004557C5">
      <w:pPr>
        <w:spacing w:after="0" w:line="240" w:lineRule="auto"/>
        <w:rPr>
          <w:rFonts w:ascii="Arial" w:eastAsia="Times New Roman" w:hAnsi="Arial" w:cs="Arial"/>
          <w:color w:val="000000"/>
          <w:sz w:val="32"/>
          <w:szCs w:val="32"/>
          <w:lang w:eastAsia="en-IE"/>
        </w:rPr>
      </w:pPr>
    </w:p>
    <w:p w14:paraId="25A4AB6A" w14:textId="77777777" w:rsidR="004557C5" w:rsidRDefault="004557C5" w:rsidP="007E4D98">
      <w:pPr>
        <w:spacing w:after="0" w:line="240" w:lineRule="auto"/>
        <w:rPr>
          <w:rFonts w:ascii="Arial" w:eastAsia="Times New Roman" w:hAnsi="Arial" w:cs="Arial"/>
          <w:color w:val="000000"/>
          <w:sz w:val="32"/>
          <w:szCs w:val="32"/>
          <w:lang w:eastAsia="en-IE"/>
        </w:rPr>
      </w:pPr>
    </w:p>
    <w:p w14:paraId="2671D9F8" w14:textId="2A9979B8" w:rsidR="004557C5" w:rsidRDefault="004557C5" w:rsidP="007E4D98">
      <w:pPr>
        <w:spacing w:after="0" w:line="240" w:lineRule="auto"/>
        <w:rPr>
          <w:rFonts w:ascii="Arial" w:eastAsia="Times New Roman" w:hAnsi="Arial" w:cs="Arial"/>
          <w:color w:val="000000"/>
          <w:sz w:val="32"/>
          <w:szCs w:val="32"/>
          <w:lang w:eastAsia="en-IE"/>
        </w:rPr>
      </w:pPr>
    </w:p>
    <w:p w14:paraId="40ACFBF9" w14:textId="0B16324D" w:rsidR="002B6805" w:rsidRPr="003B6996" w:rsidRDefault="002B6805" w:rsidP="004557C5">
      <w:pPr>
        <w:spacing w:after="0" w:line="240" w:lineRule="auto"/>
        <w:ind w:left="284"/>
        <w:rPr>
          <w:rFonts w:ascii="Arial" w:eastAsia="Times New Roman" w:hAnsi="Arial" w:cs="Arial"/>
          <w:color w:val="000000"/>
          <w:sz w:val="32"/>
          <w:szCs w:val="32"/>
          <w:lang w:eastAsia="en-IE"/>
        </w:rPr>
      </w:pPr>
    </w:p>
    <w:p w14:paraId="474B6270" w14:textId="4127C445" w:rsidR="002B6805" w:rsidRPr="003B6996" w:rsidRDefault="002B6805" w:rsidP="007E4D98">
      <w:pPr>
        <w:spacing w:after="0" w:line="240" w:lineRule="auto"/>
        <w:rPr>
          <w:rFonts w:ascii="Arial" w:eastAsia="Times New Roman" w:hAnsi="Arial" w:cs="Arial"/>
          <w:color w:val="000000"/>
          <w:sz w:val="32"/>
          <w:szCs w:val="32"/>
          <w:lang w:eastAsia="en-IE"/>
        </w:rPr>
      </w:pPr>
    </w:p>
    <w:p w14:paraId="0FD5E9CB" w14:textId="6313FD25" w:rsidR="002B6805" w:rsidRPr="003B6996" w:rsidRDefault="00CC1802" w:rsidP="007E4D98">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4" w:name="_Toc148116088"/>
      <w:bookmarkStart w:id="5" w:name="_Toc163829111"/>
      <w:r>
        <w:rPr>
          <w:rStyle w:val="Heading2Char"/>
          <w:rFonts w:ascii="Arial" w:hAnsi="Arial" w:cs="Arial"/>
          <w:color w:val="004E46"/>
          <w:sz w:val="32"/>
          <w:szCs w:val="32"/>
          <w:lang w:eastAsia="en-IE"/>
        </w:rPr>
        <w:lastRenderedPageBreak/>
        <w:t>What ar</w:t>
      </w:r>
      <w:r w:rsidR="002B6805" w:rsidRPr="003B6996">
        <w:rPr>
          <w:rFonts w:ascii="Arial" w:eastAsia="Times New Roman" w:hAnsi="Arial" w:cs="Arial"/>
          <w:color w:val="004E46"/>
          <w:sz w:val="32"/>
          <w:szCs w:val="32"/>
          <w:lang w:eastAsia="en-IE"/>
        </w:rPr>
        <w:t xml:space="preserve">e the measures that support </w:t>
      </w:r>
      <w:r w:rsidR="002B6805" w:rsidRPr="000667C6">
        <w:rPr>
          <w:rFonts w:ascii="Arial" w:eastAsia="Times New Roman" w:hAnsi="Arial" w:cs="Arial"/>
          <w:color w:val="004E46"/>
          <w:sz w:val="32"/>
          <w:szCs w:val="32"/>
          <w:u w:val="single"/>
          <w:lang w:eastAsia="en-IE"/>
        </w:rPr>
        <w:t>post-primary</w:t>
      </w:r>
      <w:r w:rsidR="002B6805" w:rsidRPr="003B6996">
        <w:rPr>
          <w:rFonts w:ascii="Arial" w:eastAsia="Times New Roman" w:hAnsi="Arial" w:cs="Arial"/>
          <w:color w:val="004E46"/>
          <w:sz w:val="32"/>
          <w:szCs w:val="32"/>
          <w:lang w:eastAsia="en-IE"/>
        </w:rPr>
        <w:t xml:space="preserve"> schools?</w:t>
      </w:r>
      <w:bookmarkEnd w:id="4"/>
      <w:bookmarkEnd w:id="5"/>
    </w:p>
    <w:p w14:paraId="45C10AC7" w14:textId="6313FD25" w:rsidR="00CC1802" w:rsidRDefault="00CC1802" w:rsidP="007E4D98">
      <w:pPr>
        <w:spacing w:after="0" w:line="240" w:lineRule="auto"/>
        <w:rPr>
          <w:rFonts w:ascii="Arial" w:eastAsia="Times New Roman" w:hAnsi="Arial" w:cs="Arial"/>
          <w:color w:val="000000"/>
          <w:sz w:val="32"/>
          <w:szCs w:val="32"/>
          <w:lang w:eastAsia="en-IE"/>
        </w:rPr>
      </w:pPr>
    </w:p>
    <w:p w14:paraId="292E0332" w14:textId="6313FD25" w:rsidR="00CC1802" w:rsidRPr="00CC1802" w:rsidRDefault="00CC1802" w:rsidP="00CC1802">
      <w:pPr>
        <w:spacing w:after="0" w:line="240" w:lineRule="auto"/>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 xml:space="preserve">The Department of Education is implementing measures to support </w:t>
      </w:r>
      <w:r w:rsidRPr="3526AA6D">
        <w:rPr>
          <w:rFonts w:ascii="Arial" w:eastAsia="Times New Roman" w:hAnsi="Arial" w:cs="Arial"/>
          <w:color w:val="000000" w:themeColor="text1"/>
          <w:sz w:val="32"/>
          <w:szCs w:val="32"/>
          <w:u w:val="single"/>
          <w:lang w:eastAsia="en-IE"/>
        </w:rPr>
        <w:t>post-primary schools</w:t>
      </w:r>
      <w:r w:rsidRPr="3526AA6D">
        <w:rPr>
          <w:rFonts w:ascii="Arial" w:eastAsia="Times New Roman" w:hAnsi="Arial" w:cs="Arial"/>
          <w:color w:val="000000" w:themeColor="text1"/>
          <w:sz w:val="32"/>
          <w:szCs w:val="32"/>
          <w:lang w:eastAsia="en-IE"/>
        </w:rPr>
        <w:t xml:space="preserve"> in addressing teacher supply challenges:</w:t>
      </w:r>
    </w:p>
    <w:p w14:paraId="653D4E7B" w14:textId="6313FD25" w:rsidR="00CC1802" w:rsidRPr="00CC1802" w:rsidRDefault="005A535C"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Permitting j</w:t>
      </w:r>
      <w:r w:rsidR="00CC1802" w:rsidRPr="3526AA6D">
        <w:rPr>
          <w:rFonts w:ascii="Arial" w:eastAsia="Times New Roman" w:hAnsi="Arial" w:cs="Arial"/>
          <w:color w:val="000000" w:themeColor="text1"/>
          <w:sz w:val="32"/>
          <w:szCs w:val="32"/>
          <w:lang w:eastAsia="en-IE"/>
        </w:rPr>
        <w:t xml:space="preserve">ob-sharing teachers </w:t>
      </w:r>
      <w:r w:rsidRPr="3526AA6D">
        <w:rPr>
          <w:rFonts w:ascii="Arial" w:eastAsia="Times New Roman" w:hAnsi="Arial" w:cs="Arial"/>
          <w:color w:val="000000" w:themeColor="text1"/>
          <w:sz w:val="32"/>
          <w:szCs w:val="32"/>
          <w:lang w:eastAsia="en-IE"/>
        </w:rPr>
        <w:t>to</w:t>
      </w:r>
      <w:r w:rsidR="00CC1802" w:rsidRPr="3526AA6D">
        <w:rPr>
          <w:rFonts w:ascii="Arial" w:eastAsia="Times New Roman" w:hAnsi="Arial" w:cs="Arial"/>
          <w:color w:val="000000" w:themeColor="text1"/>
          <w:sz w:val="32"/>
          <w:szCs w:val="32"/>
          <w:lang w:eastAsia="en-IE"/>
        </w:rPr>
        <w:t xml:space="preserve"> work as substitutes during their off-duty periods, and</w:t>
      </w:r>
      <w:r w:rsidRPr="3526AA6D">
        <w:rPr>
          <w:rFonts w:ascii="Arial" w:eastAsia="Times New Roman" w:hAnsi="Arial" w:cs="Arial"/>
          <w:color w:val="000000" w:themeColor="text1"/>
          <w:sz w:val="32"/>
          <w:szCs w:val="32"/>
          <w:lang w:eastAsia="en-IE"/>
        </w:rPr>
        <w:t xml:space="preserve"> suspending the </w:t>
      </w:r>
      <w:r w:rsidR="00CC1802" w:rsidRPr="3526AA6D">
        <w:rPr>
          <w:rFonts w:ascii="Arial" w:eastAsia="Times New Roman" w:hAnsi="Arial" w:cs="Arial"/>
          <w:color w:val="000000" w:themeColor="text1"/>
          <w:sz w:val="32"/>
          <w:szCs w:val="32"/>
          <w:lang w:eastAsia="en-IE"/>
        </w:rPr>
        <w:t>limit on substitute work for teachers on career breaks.</w:t>
      </w:r>
    </w:p>
    <w:p w14:paraId="7BF8C329" w14:textId="6313FD25" w:rsidR="00CC1802" w:rsidRPr="00CC1802" w:rsidRDefault="005A535C"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Enabling p</w:t>
      </w:r>
      <w:r w:rsidR="00CC1802" w:rsidRPr="3526AA6D">
        <w:rPr>
          <w:rFonts w:ascii="Arial" w:eastAsia="Times New Roman" w:hAnsi="Arial" w:cs="Arial"/>
          <w:color w:val="000000" w:themeColor="text1"/>
          <w:sz w:val="32"/>
          <w:szCs w:val="32"/>
          <w:lang w:eastAsia="en-IE"/>
        </w:rPr>
        <w:t>ost-primary teachers to provide up to 35 additional hours of substitute cover per term in their qualified subjects.</w:t>
      </w:r>
    </w:p>
    <w:p w14:paraId="1163ED1D" w14:textId="6313FD25" w:rsidR="00CC1802" w:rsidRPr="00CC1802" w:rsidRDefault="00CC1802"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3rd and 4th-year undergraduate teachers can apply for registration with the Teaching Council under Route 5.</w:t>
      </w:r>
    </w:p>
    <w:p w14:paraId="418C36B2" w14:textId="6313FD25" w:rsidR="00CC1802" w:rsidRPr="00CC1802" w:rsidRDefault="005A535C"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Extending t</w:t>
      </w:r>
      <w:r w:rsidR="00CC1802" w:rsidRPr="3526AA6D">
        <w:rPr>
          <w:rFonts w:ascii="Arial" w:eastAsia="Times New Roman" w:hAnsi="Arial" w:cs="Arial"/>
          <w:color w:val="000000" w:themeColor="text1"/>
          <w:sz w:val="32"/>
          <w:szCs w:val="32"/>
          <w:lang w:eastAsia="en-IE"/>
        </w:rPr>
        <w:t xml:space="preserve">he waiver of </w:t>
      </w:r>
      <w:r w:rsidRPr="3526AA6D">
        <w:rPr>
          <w:rFonts w:ascii="Arial" w:eastAsia="Times New Roman" w:hAnsi="Arial" w:cs="Arial"/>
          <w:color w:val="000000" w:themeColor="text1"/>
          <w:sz w:val="32"/>
          <w:szCs w:val="32"/>
          <w:lang w:eastAsia="en-IE"/>
        </w:rPr>
        <w:t xml:space="preserve">the </w:t>
      </w:r>
      <w:r w:rsidR="00CC1802" w:rsidRPr="3526AA6D">
        <w:rPr>
          <w:rFonts w:ascii="Arial" w:eastAsia="Times New Roman" w:hAnsi="Arial" w:cs="Arial"/>
          <w:color w:val="000000" w:themeColor="text1"/>
          <w:sz w:val="32"/>
          <w:szCs w:val="32"/>
          <w:lang w:eastAsia="en-IE"/>
        </w:rPr>
        <w:t xml:space="preserve">abatement </w:t>
      </w:r>
      <w:r w:rsidRPr="3526AA6D">
        <w:rPr>
          <w:rFonts w:ascii="Arial" w:eastAsia="Times New Roman" w:hAnsi="Arial" w:cs="Arial"/>
          <w:color w:val="000000" w:themeColor="text1"/>
          <w:sz w:val="32"/>
          <w:szCs w:val="32"/>
          <w:lang w:eastAsia="en-IE"/>
        </w:rPr>
        <w:t xml:space="preserve">of 50 days </w:t>
      </w:r>
      <w:r w:rsidR="00CC1802" w:rsidRPr="3526AA6D">
        <w:rPr>
          <w:rFonts w:ascii="Arial" w:eastAsia="Times New Roman" w:hAnsi="Arial" w:cs="Arial"/>
          <w:color w:val="000000" w:themeColor="text1"/>
          <w:sz w:val="32"/>
          <w:szCs w:val="32"/>
          <w:lang w:eastAsia="en-IE"/>
        </w:rPr>
        <w:t>for retired teachers returning to teach until the end of 2025.</w:t>
      </w:r>
    </w:p>
    <w:p w14:paraId="3B1B173E" w14:textId="5FB408DD" w:rsidR="00CC1802" w:rsidRPr="00CC1802" w:rsidRDefault="005A535C"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 xml:space="preserve">Development by the </w:t>
      </w:r>
      <w:r w:rsidR="00CC1802" w:rsidRPr="3526AA6D">
        <w:rPr>
          <w:rFonts w:ascii="Arial" w:eastAsia="Times New Roman" w:hAnsi="Arial" w:cs="Arial"/>
          <w:color w:val="000000" w:themeColor="text1"/>
          <w:sz w:val="32"/>
          <w:szCs w:val="32"/>
          <w:lang w:eastAsia="en-IE"/>
        </w:rPr>
        <w:t xml:space="preserve">Irish Primary Principals’ Network (IPPN) </w:t>
      </w:r>
      <w:r w:rsidR="1DCD0BF1" w:rsidRPr="5BA163A9">
        <w:rPr>
          <w:rFonts w:ascii="Arial" w:eastAsia="Times New Roman" w:hAnsi="Arial" w:cs="Arial"/>
          <w:color w:val="000000" w:themeColor="text1"/>
          <w:sz w:val="32"/>
          <w:szCs w:val="32"/>
          <w:lang w:eastAsia="en-IE"/>
        </w:rPr>
        <w:t>of</w:t>
      </w:r>
      <w:r w:rsidR="00CC1802" w:rsidRPr="3526AA6D">
        <w:rPr>
          <w:rFonts w:ascii="Arial" w:eastAsia="Times New Roman" w:hAnsi="Arial" w:cs="Arial"/>
          <w:color w:val="000000" w:themeColor="text1"/>
          <w:sz w:val="32"/>
          <w:szCs w:val="32"/>
          <w:lang w:eastAsia="en-IE"/>
        </w:rPr>
        <w:t xml:space="preserve"> a portal for recruiting teachers to long-term positions, facilitating efficient recruitment.</w:t>
      </w:r>
    </w:p>
    <w:p w14:paraId="1957716E" w14:textId="6313FD25" w:rsidR="00CC1802" w:rsidRPr="00CC1802" w:rsidRDefault="005A535C"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 xml:space="preserve">Funding the ACCS to provide the </w:t>
      </w:r>
      <w:r w:rsidR="00CC1802" w:rsidRPr="3526AA6D">
        <w:rPr>
          <w:rFonts w:ascii="Arial" w:eastAsia="Times New Roman" w:hAnsi="Arial" w:cs="Arial"/>
          <w:color w:val="000000" w:themeColor="text1"/>
          <w:sz w:val="32"/>
          <w:szCs w:val="32"/>
          <w:lang w:eastAsia="en-IE"/>
        </w:rPr>
        <w:t xml:space="preserve">Turas Abhaile </w:t>
      </w:r>
      <w:r w:rsidRPr="3526AA6D">
        <w:rPr>
          <w:rFonts w:ascii="Arial" w:eastAsia="Times New Roman" w:hAnsi="Arial" w:cs="Arial"/>
          <w:color w:val="000000" w:themeColor="text1"/>
          <w:sz w:val="32"/>
          <w:szCs w:val="32"/>
          <w:lang w:eastAsia="en-IE"/>
        </w:rPr>
        <w:t xml:space="preserve">service that </w:t>
      </w:r>
      <w:r w:rsidR="00CC1802" w:rsidRPr="3526AA6D">
        <w:rPr>
          <w:rFonts w:ascii="Arial" w:eastAsia="Times New Roman" w:hAnsi="Arial" w:cs="Arial"/>
          <w:color w:val="000000" w:themeColor="text1"/>
          <w:sz w:val="32"/>
          <w:szCs w:val="32"/>
          <w:lang w:eastAsia="en-IE"/>
        </w:rPr>
        <w:t xml:space="preserve">assists </w:t>
      </w:r>
      <w:r w:rsidRPr="3526AA6D">
        <w:rPr>
          <w:rFonts w:ascii="Arial" w:eastAsia="Times New Roman" w:hAnsi="Arial" w:cs="Arial"/>
          <w:color w:val="000000" w:themeColor="text1"/>
          <w:sz w:val="32"/>
          <w:szCs w:val="32"/>
          <w:lang w:eastAsia="en-IE"/>
        </w:rPr>
        <w:t>schools to recruit teachers</w:t>
      </w:r>
      <w:r w:rsidR="00CC1802" w:rsidRPr="3526AA6D">
        <w:rPr>
          <w:rFonts w:ascii="Arial" w:eastAsia="Times New Roman" w:hAnsi="Arial" w:cs="Arial"/>
          <w:color w:val="000000" w:themeColor="text1"/>
          <w:sz w:val="32"/>
          <w:szCs w:val="32"/>
          <w:lang w:eastAsia="en-IE"/>
        </w:rPr>
        <w:t>.</w:t>
      </w:r>
    </w:p>
    <w:p w14:paraId="4AA73C83" w14:textId="6E81BC82" w:rsidR="00CC1802" w:rsidRPr="00C9321E" w:rsidRDefault="00CC1802"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Increas</w:t>
      </w:r>
      <w:r w:rsidR="005A535C" w:rsidRPr="3526AA6D">
        <w:rPr>
          <w:rFonts w:ascii="Arial" w:eastAsia="Times New Roman" w:hAnsi="Arial" w:cs="Arial"/>
          <w:color w:val="000000" w:themeColor="text1"/>
          <w:sz w:val="32"/>
          <w:szCs w:val="32"/>
          <w:lang w:eastAsia="en-IE"/>
        </w:rPr>
        <w:t>ing</w:t>
      </w:r>
      <w:r w:rsidRPr="3526AA6D">
        <w:rPr>
          <w:rFonts w:ascii="Arial" w:eastAsia="Times New Roman" w:hAnsi="Arial" w:cs="Arial"/>
          <w:color w:val="000000" w:themeColor="text1"/>
          <w:sz w:val="32"/>
          <w:szCs w:val="32"/>
          <w:lang w:eastAsia="en-IE"/>
        </w:rPr>
        <w:t xml:space="preserve"> places on teacher upskilling programs in mathematics, Spanish, and physics, with</w:t>
      </w:r>
      <w:r w:rsidR="005A535C" w:rsidRPr="3526AA6D">
        <w:rPr>
          <w:rFonts w:ascii="Arial" w:eastAsia="Times New Roman" w:hAnsi="Arial" w:cs="Arial"/>
          <w:color w:val="000000" w:themeColor="text1"/>
          <w:sz w:val="32"/>
          <w:szCs w:val="32"/>
          <w:lang w:eastAsia="en-IE"/>
        </w:rPr>
        <w:t xml:space="preserve"> further</w:t>
      </w:r>
      <w:r w:rsidRPr="3526AA6D">
        <w:rPr>
          <w:rFonts w:ascii="Arial" w:eastAsia="Times New Roman" w:hAnsi="Arial" w:cs="Arial"/>
          <w:color w:val="000000" w:themeColor="text1"/>
          <w:sz w:val="32"/>
          <w:szCs w:val="32"/>
          <w:lang w:eastAsia="en-IE"/>
        </w:rPr>
        <w:t xml:space="preserve"> plans to expand programs in other subjects.</w:t>
      </w:r>
    </w:p>
    <w:p w14:paraId="191A27FB" w14:textId="2B415A38" w:rsidR="00C9321E" w:rsidRDefault="00C9321E"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22EE20CB">
        <w:rPr>
          <w:rFonts w:ascii="Arial" w:eastAsia="Times New Roman" w:hAnsi="Arial" w:cs="Arial"/>
          <w:color w:val="000000" w:themeColor="text1"/>
          <w:sz w:val="32"/>
          <w:szCs w:val="32"/>
          <w:lang w:eastAsia="en-IE"/>
        </w:rPr>
        <w:t>Providing funding</w:t>
      </w:r>
      <w:r w:rsidR="00D72936">
        <w:rPr>
          <w:rFonts w:ascii="Arial" w:eastAsia="Times New Roman" w:hAnsi="Arial" w:cs="Arial"/>
          <w:color w:val="000000" w:themeColor="text1"/>
          <w:sz w:val="32"/>
          <w:szCs w:val="32"/>
          <w:lang w:eastAsia="en-IE"/>
        </w:rPr>
        <w:t xml:space="preserve"> </w:t>
      </w:r>
      <w:r w:rsidRPr="219F03A6">
        <w:rPr>
          <w:rFonts w:ascii="Arial" w:hAnsi="Arial" w:cs="Arial"/>
          <w:color w:val="000000" w:themeColor="text1"/>
          <w:sz w:val="32"/>
          <w:szCs w:val="32"/>
          <w:lang w:eastAsia="en-IE"/>
        </w:rPr>
        <w:t>to expand the number of upskilling programmes available to French, politics &amp; society, and computer science. </w:t>
      </w:r>
    </w:p>
    <w:p w14:paraId="249A8CE2" w14:textId="0C69EC05" w:rsidR="004A56C6" w:rsidRPr="00CC1802" w:rsidRDefault="004A56C6"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5E7C994C">
        <w:rPr>
          <w:rFonts w:ascii="Arial" w:eastAsia="Times New Roman" w:hAnsi="Arial" w:cs="Arial"/>
          <w:color w:val="000000" w:themeColor="text1"/>
          <w:sz w:val="32"/>
          <w:szCs w:val="32"/>
          <w:lang w:eastAsia="en-IE"/>
        </w:rPr>
        <w:t>Launching an upskilling programme in Irish, with TCD to begin this programme later this year.</w:t>
      </w:r>
    </w:p>
    <w:p w14:paraId="0CC9463C" w14:textId="1C67424D" w:rsidR="00CC1802" w:rsidRPr="00CC1802" w:rsidRDefault="005A535C" w:rsidP="005A535C">
      <w:pPr>
        <w:numPr>
          <w:ilvl w:val="0"/>
          <w:numId w:val="26"/>
        </w:numPr>
        <w:tabs>
          <w:tab w:val="clear" w:pos="720"/>
          <w:tab w:val="num" w:pos="284"/>
        </w:tabs>
        <w:spacing w:after="0" w:line="240" w:lineRule="auto"/>
        <w:ind w:left="284" w:hanging="284"/>
        <w:rPr>
          <w:rFonts w:ascii="Arial" w:eastAsia="Times New Roman" w:hAnsi="Arial" w:cs="Arial"/>
          <w:color w:val="000000"/>
          <w:sz w:val="32"/>
          <w:szCs w:val="32"/>
          <w:lang w:eastAsia="en-IE"/>
        </w:rPr>
      </w:pPr>
      <w:r w:rsidRPr="3526AA6D">
        <w:rPr>
          <w:rFonts w:ascii="Arial" w:eastAsia="Times New Roman" w:hAnsi="Arial" w:cs="Arial"/>
          <w:color w:val="000000" w:themeColor="text1"/>
          <w:sz w:val="32"/>
          <w:szCs w:val="32"/>
          <w:lang w:eastAsia="en-IE"/>
        </w:rPr>
        <w:t xml:space="preserve">Delivering the </w:t>
      </w:r>
      <w:r w:rsidR="00CC1802" w:rsidRPr="3526AA6D">
        <w:rPr>
          <w:rFonts w:ascii="Arial" w:eastAsia="Times New Roman" w:hAnsi="Arial" w:cs="Arial"/>
          <w:color w:val="000000" w:themeColor="text1"/>
          <w:sz w:val="32"/>
          <w:szCs w:val="32"/>
          <w:lang w:eastAsia="en-IE"/>
        </w:rPr>
        <w:t xml:space="preserve">Teaching Transforms </w:t>
      </w:r>
      <w:r w:rsidRPr="3526AA6D">
        <w:rPr>
          <w:rFonts w:ascii="Arial" w:eastAsia="Times New Roman" w:hAnsi="Arial" w:cs="Arial"/>
          <w:color w:val="000000" w:themeColor="text1"/>
          <w:sz w:val="32"/>
          <w:szCs w:val="32"/>
          <w:lang w:eastAsia="en-IE"/>
        </w:rPr>
        <w:t>that</w:t>
      </w:r>
      <w:r w:rsidR="00CC1802" w:rsidRPr="3526AA6D">
        <w:rPr>
          <w:rFonts w:ascii="Arial" w:eastAsia="Times New Roman" w:hAnsi="Arial" w:cs="Arial"/>
          <w:color w:val="000000" w:themeColor="text1"/>
          <w:sz w:val="32"/>
          <w:szCs w:val="32"/>
          <w:lang w:eastAsia="en-IE"/>
        </w:rPr>
        <w:t xml:space="preserve"> promote</w:t>
      </w:r>
      <w:r w:rsidRPr="3526AA6D">
        <w:rPr>
          <w:rFonts w:ascii="Arial" w:eastAsia="Times New Roman" w:hAnsi="Arial" w:cs="Arial"/>
          <w:color w:val="000000" w:themeColor="text1"/>
          <w:sz w:val="32"/>
          <w:szCs w:val="32"/>
          <w:lang w:eastAsia="en-IE"/>
        </w:rPr>
        <w:t>s</w:t>
      </w:r>
      <w:r w:rsidR="00CC1802" w:rsidRPr="3526AA6D">
        <w:rPr>
          <w:rFonts w:ascii="Arial" w:eastAsia="Times New Roman" w:hAnsi="Arial" w:cs="Arial"/>
          <w:color w:val="000000" w:themeColor="text1"/>
          <w:sz w:val="32"/>
          <w:szCs w:val="32"/>
          <w:lang w:eastAsia="en-IE"/>
        </w:rPr>
        <w:t xml:space="preserve"> the teaching profession via various media channels</w:t>
      </w:r>
      <w:r w:rsidRPr="3526AA6D">
        <w:rPr>
          <w:rFonts w:ascii="Arial" w:eastAsia="Times New Roman" w:hAnsi="Arial" w:cs="Arial"/>
          <w:color w:val="000000" w:themeColor="text1"/>
          <w:sz w:val="32"/>
          <w:szCs w:val="32"/>
          <w:lang w:eastAsia="en-IE"/>
        </w:rPr>
        <w:t>.</w:t>
      </w:r>
    </w:p>
    <w:p w14:paraId="1C651870" w14:textId="761BC532" w:rsidR="002B6805" w:rsidRDefault="002B6805" w:rsidP="00B6713F">
      <w:pPr>
        <w:pStyle w:val="ListParagraph"/>
        <w:ind w:left="284"/>
        <w:contextualSpacing/>
        <w:rPr>
          <w:rFonts w:ascii="Arial" w:hAnsi="Arial" w:cs="Arial"/>
          <w:color w:val="000000"/>
          <w:sz w:val="32"/>
          <w:szCs w:val="32"/>
        </w:rPr>
      </w:pPr>
    </w:p>
    <w:p w14:paraId="11244BF5" w14:textId="55090997" w:rsidR="00B6713F" w:rsidRPr="003B6996" w:rsidRDefault="00B6713F" w:rsidP="00B6713F">
      <w:pPr>
        <w:pStyle w:val="ListParagraph"/>
        <w:ind w:left="284"/>
        <w:contextualSpacing/>
        <w:rPr>
          <w:rFonts w:ascii="Arial" w:hAnsi="Arial" w:cs="Arial"/>
          <w:color w:val="000000"/>
          <w:sz w:val="32"/>
          <w:szCs w:val="32"/>
          <w:lang w:eastAsia="en-IE"/>
        </w:rPr>
      </w:pPr>
    </w:p>
    <w:p w14:paraId="6DD52FCA" w14:textId="7F491DF0" w:rsidR="00B6713F" w:rsidRDefault="00B6713F" w:rsidP="00B6713F">
      <w:pPr>
        <w:pStyle w:val="ListParagraph"/>
        <w:ind w:left="284"/>
        <w:contextualSpacing/>
        <w:rPr>
          <w:rFonts w:ascii="Arial" w:hAnsi="Arial" w:cs="Arial"/>
          <w:color w:val="000000"/>
          <w:sz w:val="32"/>
          <w:szCs w:val="32"/>
        </w:rPr>
      </w:pPr>
    </w:p>
    <w:p w14:paraId="2AEE56DC" w14:textId="262FA556" w:rsidR="007B631C" w:rsidRDefault="007B631C" w:rsidP="00B6713F">
      <w:pPr>
        <w:pStyle w:val="ListParagraph"/>
        <w:ind w:left="284"/>
        <w:contextualSpacing/>
        <w:rPr>
          <w:rFonts w:ascii="Arial" w:hAnsi="Arial" w:cs="Arial"/>
          <w:color w:val="000000"/>
          <w:sz w:val="32"/>
          <w:szCs w:val="32"/>
        </w:rPr>
      </w:pPr>
    </w:p>
    <w:p w14:paraId="332971DB" w14:textId="43C5C1E1" w:rsidR="007B631C" w:rsidRDefault="007B631C" w:rsidP="00B6713F">
      <w:pPr>
        <w:pStyle w:val="ListParagraph"/>
        <w:ind w:left="284"/>
        <w:contextualSpacing/>
        <w:rPr>
          <w:rFonts w:ascii="Arial" w:hAnsi="Arial" w:cs="Arial"/>
          <w:color w:val="000000"/>
          <w:sz w:val="32"/>
          <w:szCs w:val="32"/>
        </w:rPr>
      </w:pPr>
    </w:p>
    <w:p w14:paraId="36923553" w14:textId="59018E17" w:rsidR="007B631C" w:rsidRDefault="007B631C" w:rsidP="00B6713F">
      <w:pPr>
        <w:pStyle w:val="ListParagraph"/>
        <w:ind w:left="284"/>
        <w:contextualSpacing/>
        <w:rPr>
          <w:rFonts w:ascii="Arial" w:hAnsi="Arial" w:cs="Arial"/>
          <w:color w:val="000000"/>
          <w:sz w:val="32"/>
          <w:szCs w:val="32"/>
        </w:rPr>
      </w:pPr>
    </w:p>
    <w:p w14:paraId="6A9ABA08" w14:textId="5EC73B2C" w:rsidR="007B631C" w:rsidRDefault="007B631C" w:rsidP="00B6713F">
      <w:pPr>
        <w:pStyle w:val="ListParagraph"/>
        <w:ind w:left="284"/>
        <w:contextualSpacing/>
        <w:rPr>
          <w:rFonts w:ascii="Arial" w:hAnsi="Arial" w:cs="Arial"/>
          <w:color w:val="000000"/>
          <w:sz w:val="32"/>
          <w:szCs w:val="32"/>
        </w:rPr>
      </w:pPr>
    </w:p>
    <w:p w14:paraId="2C6D391C" w14:textId="339A0C90" w:rsidR="007B631C" w:rsidRDefault="007B631C" w:rsidP="00B6713F">
      <w:pPr>
        <w:pStyle w:val="ListParagraph"/>
        <w:ind w:left="284"/>
        <w:contextualSpacing/>
        <w:rPr>
          <w:rFonts w:ascii="Arial" w:hAnsi="Arial" w:cs="Arial"/>
          <w:color w:val="000000"/>
          <w:sz w:val="32"/>
          <w:szCs w:val="32"/>
        </w:rPr>
      </w:pPr>
    </w:p>
    <w:p w14:paraId="1FEAF84D" w14:textId="7BA3B08F" w:rsidR="008A13E8" w:rsidRDefault="0027010A" w:rsidP="007E4D98">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6" w:name="_Toc163829112"/>
      <w:r>
        <w:rPr>
          <w:rFonts w:ascii="Arial" w:eastAsia="Times New Roman" w:hAnsi="Arial" w:cs="Arial"/>
          <w:color w:val="004E46"/>
          <w:sz w:val="32"/>
          <w:szCs w:val="32"/>
          <w:lang w:eastAsia="en-IE"/>
        </w:rPr>
        <w:lastRenderedPageBreak/>
        <w:t>What future measures is the Minister considering to address teacher supply issues</w:t>
      </w:r>
      <w:r w:rsidR="008A13E8" w:rsidRPr="003B6996">
        <w:rPr>
          <w:rFonts w:ascii="Arial" w:eastAsia="Times New Roman" w:hAnsi="Arial" w:cs="Arial"/>
          <w:color w:val="004E46"/>
          <w:sz w:val="32"/>
          <w:szCs w:val="32"/>
          <w:lang w:eastAsia="en-IE"/>
        </w:rPr>
        <w:t>?</w:t>
      </w:r>
      <w:bookmarkEnd w:id="3"/>
      <w:bookmarkEnd w:id="6"/>
    </w:p>
    <w:p w14:paraId="75E22688" w14:textId="0B0DD25A" w:rsidR="00C9321E" w:rsidRPr="00C9321E" w:rsidRDefault="00C9321E" w:rsidP="00C9321E">
      <w:pPr>
        <w:rPr>
          <w:lang w:eastAsia="en-IE"/>
        </w:rPr>
      </w:pPr>
    </w:p>
    <w:p w14:paraId="40A58FAB" w14:textId="5F28285D" w:rsidR="0027010A" w:rsidRPr="0027010A" w:rsidRDefault="0027010A" w:rsidP="0027010A">
      <w:pPr>
        <w:pStyle w:val="NormalWeb"/>
        <w:numPr>
          <w:ilvl w:val="0"/>
          <w:numId w:val="8"/>
        </w:numPr>
        <w:spacing w:after="0"/>
        <w:ind w:left="284" w:hanging="284"/>
        <w:jc w:val="both"/>
        <w:rPr>
          <w:rFonts w:ascii="Arial" w:eastAsia="Calibri" w:hAnsi="Arial" w:cs="Arial"/>
          <w:sz w:val="32"/>
          <w:szCs w:val="32"/>
          <w:lang w:eastAsia="en-US"/>
        </w:rPr>
      </w:pPr>
      <w:r>
        <w:rPr>
          <w:rFonts w:ascii="Arial" w:eastAsia="Calibri" w:hAnsi="Arial" w:cs="Arial"/>
          <w:sz w:val="32"/>
          <w:szCs w:val="32"/>
          <w:lang w:eastAsia="en-US"/>
        </w:rPr>
        <w:t xml:space="preserve">My Department </w:t>
      </w:r>
      <w:r w:rsidRPr="0027010A">
        <w:rPr>
          <w:rFonts w:ascii="Arial" w:eastAsia="Calibri" w:hAnsi="Arial" w:cs="Arial"/>
          <w:sz w:val="32"/>
          <w:szCs w:val="32"/>
          <w:lang w:eastAsia="en-US"/>
        </w:rPr>
        <w:t>is considering several future measures to address teacher supply issues:</w:t>
      </w:r>
    </w:p>
    <w:p w14:paraId="05B2ADB8" w14:textId="345B1BF7" w:rsidR="005900FA" w:rsidRDefault="0027010A" w:rsidP="005900FA">
      <w:pPr>
        <w:pStyle w:val="NormalWeb"/>
        <w:numPr>
          <w:ilvl w:val="1"/>
          <w:numId w:val="8"/>
        </w:numPr>
        <w:spacing w:after="0"/>
        <w:ind w:left="567"/>
        <w:jc w:val="both"/>
        <w:rPr>
          <w:rFonts w:ascii="Arial" w:eastAsia="Calibri" w:hAnsi="Arial" w:cs="Arial"/>
          <w:sz w:val="32"/>
          <w:szCs w:val="32"/>
          <w:lang w:eastAsia="en-US"/>
        </w:rPr>
      </w:pPr>
      <w:r w:rsidRPr="0027010A">
        <w:rPr>
          <w:rFonts w:ascii="Arial" w:eastAsia="Calibri" w:hAnsi="Arial" w:cs="Arial"/>
          <w:sz w:val="32"/>
          <w:szCs w:val="32"/>
          <w:lang w:eastAsia="en-US"/>
        </w:rPr>
        <w:t>exploring further innovative approaches to attract and retain teachers, once the impact of the PME incentive scheme is considered</w:t>
      </w:r>
      <w:r w:rsidR="00037235">
        <w:rPr>
          <w:rFonts w:ascii="Arial" w:eastAsia="Calibri" w:hAnsi="Arial" w:cs="Arial"/>
          <w:sz w:val="32"/>
          <w:szCs w:val="32"/>
          <w:lang w:eastAsia="en-US"/>
        </w:rPr>
        <w:t>.</w:t>
      </w:r>
    </w:p>
    <w:p w14:paraId="501E3A59" w14:textId="77777777" w:rsidR="005900FA" w:rsidRDefault="0027010A" w:rsidP="005900FA">
      <w:pPr>
        <w:pStyle w:val="NormalWeb"/>
        <w:numPr>
          <w:ilvl w:val="1"/>
          <w:numId w:val="8"/>
        </w:numPr>
        <w:spacing w:after="0"/>
        <w:ind w:left="567"/>
        <w:jc w:val="both"/>
        <w:rPr>
          <w:rFonts w:ascii="Arial" w:eastAsia="Calibri" w:hAnsi="Arial" w:cs="Arial"/>
          <w:sz w:val="32"/>
          <w:szCs w:val="32"/>
          <w:lang w:eastAsia="en-US"/>
        </w:rPr>
      </w:pPr>
      <w:r w:rsidRPr="005900FA">
        <w:rPr>
          <w:rFonts w:ascii="Arial" w:eastAsia="Calibri" w:hAnsi="Arial" w:cs="Arial"/>
          <w:sz w:val="32"/>
          <w:szCs w:val="32"/>
          <w:lang w:eastAsia="en-US"/>
        </w:rPr>
        <w:t>collaborating with stakeholders: working closely with teacher unions, educational institutions, and other stakeholders to develop effective strategies for addressing teacher supply challenges.</w:t>
      </w:r>
    </w:p>
    <w:p w14:paraId="02EFF7FB" w14:textId="77777777" w:rsidR="00D72936" w:rsidRDefault="005900FA" w:rsidP="00D72936">
      <w:pPr>
        <w:pStyle w:val="NormalWeb"/>
        <w:numPr>
          <w:ilvl w:val="1"/>
          <w:numId w:val="8"/>
        </w:numPr>
        <w:spacing w:after="0"/>
        <w:ind w:left="567"/>
        <w:jc w:val="both"/>
        <w:rPr>
          <w:rFonts w:ascii="Arial" w:eastAsia="Calibri" w:hAnsi="Arial" w:cs="Arial"/>
          <w:sz w:val="32"/>
          <w:szCs w:val="32"/>
          <w:lang w:eastAsia="en-US"/>
        </w:rPr>
      </w:pPr>
      <w:r w:rsidRPr="005900FA">
        <w:rPr>
          <w:rFonts w:ascii="Arial" w:eastAsia="Calibri" w:hAnsi="Arial" w:cs="Arial"/>
          <w:sz w:val="32"/>
          <w:szCs w:val="32"/>
          <w:lang w:eastAsia="en-US"/>
        </w:rPr>
        <w:t>e</w:t>
      </w:r>
      <w:r w:rsidR="0027010A" w:rsidRPr="005900FA">
        <w:rPr>
          <w:rFonts w:ascii="Arial" w:eastAsia="Calibri" w:hAnsi="Arial" w:cs="Arial"/>
          <w:sz w:val="32"/>
          <w:szCs w:val="32"/>
          <w:lang w:eastAsia="en-US"/>
        </w:rPr>
        <w:t>nhancing recruitment efforts</w:t>
      </w:r>
      <w:r>
        <w:rPr>
          <w:rFonts w:ascii="Arial" w:eastAsia="Calibri" w:hAnsi="Arial" w:cs="Arial"/>
          <w:sz w:val="32"/>
          <w:szCs w:val="32"/>
          <w:lang w:eastAsia="en-US"/>
        </w:rPr>
        <w:t xml:space="preserve">; </w:t>
      </w:r>
      <w:r w:rsidR="0027010A" w:rsidRPr="005900FA">
        <w:rPr>
          <w:rFonts w:ascii="Arial" w:eastAsia="Calibri" w:hAnsi="Arial" w:cs="Arial"/>
          <w:sz w:val="32"/>
          <w:szCs w:val="32"/>
          <w:lang w:eastAsia="en-US"/>
        </w:rPr>
        <w:t>including targeted campaigns to attract individuals to the teaching profession.</w:t>
      </w:r>
    </w:p>
    <w:p w14:paraId="62B77669" w14:textId="46B4F752" w:rsidR="00D72936" w:rsidRPr="00D72936" w:rsidRDefault="00D72936" w:rsidP="00D72936">
      <w:pPr>
        <w:pStyle w:val="NormalWeb"/>
        <w:numPr>
          <w:ilvl w:val="1"/>
          <w:numId w:val="8"/>
        </w:numPr>
        <w:spacing w:after="0"/>
        <w:ind w:left="567"/>
        <w:jc w:val="both"/>
        <w:rPr>
          <w:rFonts w:ascii="Arial" w:eastAsia="Calibri" w:hAnsi="Arial" w:cs="Arial"/>
          <w:sz w:val="32"/>
          <w:szCs w:val="32"/>
          <w:lang w:eastAsia="en-US"/>
        </w:rPr>
      </w:pPr>
      <w:r w:rsidRPr="00D72936">
        <w:rPr>
          <w:rFonts w:ascii="Arial" w:eastAsia="Calibri" w:hAnsi="Arial" w:cs="Arial"/>
          <w:sz w:val="32"/>
          <w:szCs w:val="32"/>
          <w:lang w:eastAsia="en-US"/>
        </w:rPr>
        <w:t xml:space="preserve">developing </w:t>
      </w:r>
      <w:r w:rsidRPr="6BAA6C52">
        <w:rPr>
          <w:rFonts w:ascii="Arial" w:eastAsia="Calibri" w:hAnsi="Arial" w:cs="Arial"/>
          <w:sz w:val="32"/>
          <w:szCs w:val="32"/>
          <w:lang w:eastAsia="en-US"/>
        </w:rPr>
        <w:t>measure</w:t>
      </w:r>
      <w:r w:rsidR="45D01905" w:rsidRPr="6BAA6C52">
        <w:rPr>
          <w:rFonts w:ascii="Arial" w:eastAsia="Calibri" w:hAnsi="Arial" w:cs="Arial"/>
          <w:sz w:val="32"/>
          <w:szCs w:val="32"/>
          <w:lang w:eastAsia="en-US"/>
        </w:rPr>
        <w:t>s</w:t>
      </w:r>
      <w:r w:rsidRPr="00D72936">
        <w:rPr>
          <w:rFonts w:ascii="Arial" w:eastAsia="Calibri" w:hAnsi="Arial" w:cs="Arial"/>
          <w:sz w:val="32"/>
          <w:szCs w:val="32"/>
          <w:lang w:eastAsia="en-US"/>
        </w:rPr>
        <w:t xml:space="preserve"> to improve diversity in the teaching profession</w:t>
      </w:r>
      <w:r>
        <w:rPr>
          <w:rFonts w:ascii="Arial" w:eastAsia="Calibri" w:hAnsi="Arial" w:cs="Arial"/>
          <w:sz w:val="32"/>
          <w:szCs w:val="32"/>
          <w:lang w:eastAsia="en-US"/>
        </w:rPr>
        <w:t>, building on the success of the various PATH1 projects such as the T</w:t>
      </w:r>
      <w:r w:rsidRPr="00D72936">
        <w:rPr>
          <w:rFonts w:ascii="Arial" w:eastAsia="Calibri" w:hAnsi="Arial" w:cs="Arial"/>
          <w:sz w:val="32"/>
          <w:szCs w:val="32"/>
          <w:lang w:eastAsia="en-US"/>
        </w:rPr>
        <w:t xml:space="preserve">OBAR project </w:t>
      </w:r>
      <w:r>
        <w:rPr>
          <w:rFonts w:ascii="Arial" w:eastAsia="Calibri" w:hAnsi="Arial" w:cs="Arial"/>
          <w:sz w:val="32"/>
          <w:szCs w:val="32"/>
          <w:lang w:eastAsia="en-US"/>
        </w:rPr>
        <w:t xml:space="preserve">delivered though Marino Institute of Education that </w:t>
      </w:r>
      <w:r w:rsidRPr="00D72936">
        <w:rPr>
          <w:rFonts w:ascii="Arial" w:eastAsia="Calibri" w:hAnsi="Arial" w:cs="Arial"/>
          <w:sz w:val="32"/>
          <w:szCs w:val="32"/>
          <w:lang w:eastAsia="en-US"/>
        </w:rPr>
        <w:t>focuses specifically on supporting admission to ITE for Traveller students.</w:t>
      </w:r>
    </w:p>
    <w:p w14:paraId="44467C83" w14:textId="77777777" w:rsidR="00723BB7" w:rsidRDefault="005900FA" w:rsidP="00723BB7">
      <w:pPr>
        <w:pStyle w:val="NormalWeb"/>
        <w:numPr>
          <w:ilvl w:val="1"/>
          <w:numId w:val="8"/>
        </w:numPr>
        <w:spacing w:after="0"/>
        <w:ind w:left="567"/>
        <w:jc w:val="both"/>
        <w:rPr>
          <w:rFonts w:ascii="Arial" w:eastAsia="Calibri" w:hAnsi="Arial" w:cs="Arial"/>
          <w:sz w:val="32"/>
          <w:szCs w:val="32"/>
          <w:lang w:eastAsia="en-US"/>
        </w:rPr>
      </w:pPr>
      <w:r>
        <w:rPr>
          <w:rFonts w:ascii="Arial" w:eastAsia="Calibri" w:hAnsi="Arial" w:cs="Arial"/>
          <w:sz w:val="32"/>
          <w:szCs w:val="32"/>
          <w:lang w:eastAsia="en-US"/>
        </w:rPr>
        <w:t>s</w:t>
      </w:r>
      <w:r w:rsidR="0027010A" w:rsidRPr="005900FA">
        <w:rPr>
          <w:rFonts w:ascii="Arial" w:eastAsia="Calibri" w:hAnsi="Arial" w:cs="Arial"/>
          <w:sz w:val="32"/>
          <w:szCs w:val="32"/>
          <w:lang w:eastAsia="en-US"/>
        </w:rPr>
        <w:t>uppo</w:t>
      </w:r>
      <w:r>
        <w:rPr>
          <w:rFonts w:ascii="Arial" w:eastAsia="Calibri" w:hAnsi="Arial" w:cs="Arial"/>
          <w:sz w:val="32"/>
          <w:szCs w:val="32"/>
          <w:lang w:eastAsia="en-US"/>
        </w:rPr>
        <w:t xml:space="preserve">rting the </w:t>
      </w:r>
      <w:r w:rsidR="0027010A" w:rsidRPr="005900FA">
        <w:rPr>
          <w:rFonts w:ascii="Arial" w:eastAsia="Calibri" w:hAnsi="Arial" w:cs="Arial"/>
          <w:sz w:val="32"/>
          <w:szCs w:val="32"/>
          <w:lang w:eastAsia="en-US"/>
        </w:rPr>
        <w:t>ongoing professional development of teachers, including training programs, mentorship initiatives, and career advancement opportunities.</w:t>
      </w:r>
    </w:p>
    <w:p w14:paraId="121CE592" w14:textId="20B67D12" w:rsidR="00723BB7" w:rsidRDefault="2ABCC588" w:rsidP="00723BB7">
      <w:pPr>
        <w:pStyle w:val="NormalWeb"/>
        <w:numPr>
          <w:ilvl w:val="1"/>
          <w:numId w:val="8"/>
        </w:numPr>
        <w:spacing w:after="0"/>
        <w:ind w:left="567"/>
        <w:jc w:val="both"/>
        <w:rPr>
          <w:rFonts w:ascii="Arial" w:eastAsia="Calibri" w:hAnsi="Arial" w:cs="Arial"/>
          <w:sz w:val="32"/>
          <w:szCs w:val="32"/>
          <w:lang w:eastAsia="en-US"/>
        </w:rPr>
      </w:pPr>
      <w:r w:rsidRPr="00723BB7">
        <w:rPr>
          <w:rFonts w:ascii="Arial" w:eastAsia="Arial" w:hAnsi="Arial" w:cs="Arial"/>
          <w:sz w:val="32"/>
          <w:szCs w:val="32"/>
        </w:rPr>
        <w:t>Supporting UNESCO</w:t>
      </w:r>
      <w:r w:rsidR="3688BE6A" w:rsidRPr="00723BB7">
        <w:rPr>
          <w:rFonts w:ascii="Arial" w:eastAsia="Arial" w:hAnsi="Arial" w:cs="Arial"/>
          <w:sz w:val="32"/>
          <w:szCs w:val="32"/>
        </w:rPr>
        <w:t>, the EU appointed contractor,</w:t>
      </w:r>
      <w:r w:rsidRPr="00723BB7">
        <w:rPr>
          <w:rFonts w:ascii="Arial" w:eastAsia="Arial" w:hAnsi="Arial" w:cs="Arial"/>
          <w:sz w:val="32"/>
          <w:szCs w:val="32"/>
        </w:rPr>
        <w:t xml:space="preserve"> in the development of a strategic workforce plan for teachers</w:t>
      </w:r>
      <w:r w:rsidR="3789F250" w:rsidRPr="00723BB7">
        <w:rPr>
          <w:rFonts w:ascii="Arial" w:eastAsia="Arial" w:hAnsi="Arial" w:cs="Arial"/>
          <w:sz w:val="32"/>
          <w:szCs w:val="32"/>
        </w:rPr>
        <w:t xml:space="preserve"> under the Technical Support Instrument (TSI).</w:t>
      </w:r>
      <w:r w:rsidR="6DBDA584" w:rsidRPr="00723BB7">
        <w:rPr>
          <w:rFonts w:ascii="Arial" w:eastAsia="Arial" w:hAnsi="Arial" w:cs="Arial"/>
          <w:sz w:val="32"/>
          <w:szCs w:val="32"/>
        </w:rPr>
        <w:t xml:space="preserve"> This will lead to </w:t>
      </w:r>
      <w:r w:rsidR="0A186DD8" w:rsidRPr="00723BB7">
        <w:rPr>
          <w:rFonts w:ascii="Arial" w:eastAsia="Arial" w:hAnsi="Arial" w:cs="Arial"/>
          <w:sz w:val="32"/>
          <w:szCs w:val="32"/>
        </w:rPr>
        <w:t xml:space="preserve">Implementation of the recommendations from the report produced by UNESCO to </w:t>
      </w:r>
      <w:r w:rsidR="00037235">
        <w:rPr>
          <w:rFonts w:ascii="Arial" w:eastAsia="Arial" w:hAnsi="Arial" w:cs="Arial"/>
          <w:sz w:val="32"/>
          <w:szCs w:val="32"/>
        </w:rPr>
        <w:t>develop a sustain</w:t>
      </w:r>
      <w:r w:rsidR="004E0B47">
        <w:rPr>
          <w:rFonts w:ascii="Arial" w:eastAsia="Arial" w:hAnsi="Arial" w:cs="Arial"/>
          <w:sz w:val="32"/>
          <w:szCs w:val="32"/>
        </w:rPr>
        <w:t>able</w:t>
      </w:r>
      <w:r w:rsidR="0A186DD8" w:rsidRPr="00723BB7">
        <w:rPr>
          <w:rFonts w:ascii="Arial" w:eastAsia="Arial" w:hAnsi="Arial" w:cs="Arial"/>
          <w:sz w:val="32"/>
          <w:szCs w:val="32"/>
        </w:rPr>
        <w:t xml:space="preserve"> teaching profession in Ireland</w:t>
      </w:r>
      <w:r w:rsidR="45FAB8A7" w:rsidRPr="00723BB7">
        <w:rPr>
          <w:rFonts w:ascii="Arial" w:eastAsia="Arial" w:hAnsi="Arial" w:cs="Arial"/>
          <w:sz w:val="32"/>
          <w:szCs w:val="32"/>
        </w:rPr>
        <w:t xml:space="preserve">. </w:t>
      </w:r>
      <w:r w:rsidR="5D16F08C" w:rsidRPr="00723BB7">
        <w:rPr>
          <w:rFonts w:ascii="Arial" w:eastAsia="Arial" w:hAnsi="Arial" w:cs="Arial"/>
          <w:sz w:val="32"/>
          <w:szCs w:val="32"/>
        </w:rPr>
        <w:t xml:space="preserve"> </w:t>
      </w:r>
      <w:r w:rsidR="22242BA9" w:rsidRPr="00723BB7">
        <w:rPr>
          <w:rFonts w:ascii="Arial" w:eastAsia="Arial" w:hAnsi="Arial" w:cs="Arial"/>
          <w:sz w:val="32"/>
          <w:szCs w:val="32"/>
        </w:rPr>
        <w:t>C</w:t>
      </w:r>
      <w:r w:rsidR="5D16F08C" w:rsidRPr="00723BB7">
        <w:rPr>
          <w:rFonts w:ascii="Arial" w:eastAsia="Arial" w:hAnsi="Arial" w:cs="Arial"/>
          <w:sz w:val="32"/>
          <w:szCs w:val="32"/>
        </w:rPr>
        <w:t>onsultation with stakeholders will form a significant part of the work over the two years of the project which is due to commence in July this year.</w:t>
      </w:r>
    </w:p>
    <w:p w14:paraId="56937748" w14:textId="76E0334C" w:rsidR="0027010A" w:rsidRPr="00723BB7" w:rsidRDefault="005900FA" w:rsidP="00723BB7">
      <w:pPr>
        <w:pStyle w:val="NormalWeb"/>
        <w:numPr>
          <w:ilvl w:val="1"/>
          <w:numId w:val="8"/>
        </w:numPr>
        <w:spacing w:after="0"/>
        <w:ind w:left="567"/>
        <w:jc w:val="both"/>
        <w:rPr>
          <w:rFonts w:ascii="Arial" w:eastAsia="Calibri" w:hAnsi="Arial" w:cs="Arial"/>
          <w:sz w:val="32"/>
          <w:szCs w:val="32"/>
          <w:lang w:eastAsia="en-US"/>
        </w:rPr>
      </w:pPr>
      <w:r w:rsidRPr="00723BB7">
        <w:rPr>
          <w:rFonts w:ascii="Arial" w:eastAsia="Calibri" w:hAnsi="Arial" w:cs="Arial"/>
          <w:sz w:val="32"/>
          <w:szCs w:val="32"/>
          <w:lang w:eastAsia="en-US"/>
        </w:rPr>
        <w:t>Overall, my Department will</w:t>
      </w:r>
      <w:r w:rsidR="0027010A" w:rsidRPr="00723BB7">
        <w:rPr>
          <w:rFonts w:ascii="Arial" w:eastAsia="Calibri" w:hAnsi="Arial" w:cs="Arial"/>
          <w:sz w:val="32"/>
          <w:szCs w:val="32"/>
          <w:lang w:eastAsia="en-US"/>
        </w:rPr>
        <w:t xml:space="preserve"> explor</w:t>
      </w:r>
      <w:r w:rsidRPr="00723BB7">
        <w:rPr>
          <w:rFonts w:ascii="Arial" w:eastAsia="Calibri" w:hAnsi="Arial" w:cs="Arial"/>
          <w:sz w:val="32"/>
          <w:szCs w:val="32"/>
          <w:lang w:eastAsia="en-US"/>
        </w:rPr>
        <w:t>e</w:t>
      </w:r>
      <w:r w:rsidR="0027010A" w:rsidRPr="00723BB7">
        <w:rPr>
          <w:rFonts w:ascii="Arial" w:eastAsia="Calibri" w:hAnsi="Arial" w:cs="Arial"/>
          <w:sz w:val="32"/>
          <w:szCs w:val="32"/>
          <w:lang w:eastAsia="en-US"/>
        </w:rPr>
        <w:t xml:space="preserve"> a range of measures aimed at addressing teacher supply issues comprehensively and sustainably.</w:t>
      </w:r>
    </w:p>
    <w:p w14:paraId="361A6735" w14:textId="6DD39F57" w:rsidR="0027010A" w:rsidRPr="005900FA" w:rsidRDefault="0027010A" w:rsidP="005900FA">
      <w:pPr>
        <w:pStyle w:val="NormalWeb"/>
        <w:spacing w:before="0" w:beforeAutospacing="0" w:after="0" w:afterAutospacing="0"/>
        <w:ind w:left="284"/>
        <w:jc w:val="both"/>
        <w:rPr>
          <w:rFonts w:ascii="Arial" w:eastAsia="Calibri" w:hAnsi="Arial" w:cs="Arial"/>
          <w:sz w:val="32"/>
          <w:szCs w:val="32"/>
          <w:lang w:eastAsia="en-US"/>
        </w:rPr>
      </w:pPr>
    </w:p>
    <w:p w14:paraId="30634122" w14:textId="12B5EA9B" w:rsidR="0027010A" w:rsidRDefault="0027010A" w:rsidP="0027010A">
      <w:pPr>
        <w:pStyle w:val="NormalWeb"/>
        <w:spacing w:before="0" w:beforeAutospacing="0" w:after="0" w:afterAutospacing="0"/>
        <w:jc w:val="both"/>
        <w:rPr>
          <w:rFonts w:ascii="Arial" w:eastAsia="Calibri" w:hAnsi="Arial" w:cs="Arial"/>
          <w:sz w:val="32"/>
          <w:szCs w:val="32"/>
          <w:lang w:eastAsia="en-US"/>
        </w:rPr>
      </w:pPr>
    </w:p>
    <w:p w14:paraId="192029EB" w14:textId="6144C34F" w:rsidR="005900FA" w:rsidRDefault="005900FA" w:rsidP="005900FA">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7" w:name="_Toc163829113"/>
      <w:bookmarkStart w:id="8" w:name="_Toc148116081"/>
      <w:r>
        <w:rPr>
          <w:rFonts w:ascii="Arial" w:eastAsia="Times New Roman" w:hAnsi="Arial" w:cs="Arial"/>
          <w:color w:val="004E46"/>
          <w:sz w:val="32"/>
          <w:szCs w:val="32"/>
          <w:lang w:eastAsia="en-IE"/>
        </w:rPr>
        <w:lastRenderedPageBreak/>
        <w:t>What is the expected impact of demographics on teacher supply</w:t>
      </w:r>
      <w:r w:rsidRPr="003B6996">
        <w:rPr>
          <w:rFonts w:ascii="Arial" w:eastAsia="Times New Roman" w:hAnsi="Arial" w:cs="Arial"/>
          <w:color w:val="004E46"/>
          <w:sz w:val="32"/>
          <w:szCs w:val="32"/>
          <w:lang w:eastAsia="en-IE"/>
        </w:rPr>
        <w:t>?</w:t>
      </w:r>
      <w:bookmarkEnd w:id="7"/>
    </w:p>
    <w:p w14:paraId="01F4E668" w14:textId="77777777" w:rsidR="005900FA" w:rsidRPr="00C9321E" w:rsidRDefault="005900FA" w:rsidP="005900FA">
      <w:pPr>
        <w:rPr>
          <w:lang w:eastAsia="en-IE"/>
        </w:rPr>
      </w:pPr>
    </w:p>
    <w:p w14:paraId="72B6B5D1" w14:textId="6CAD6399"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lang w:eastAsia="en-US"/>
        </w:rPr>
        <w:t>My Department recently developed a new set of projections of enrolments taking into account more recent trends due to the war in Ukraine and post-</w:t>
      </w:r>
      <w:r>
        <w:rPr>
          <w:rFonts w:ascii="Arial" w:eastAsia="Calibri" w:hAnsi="Arial" w:cs="Arial"/>
          <w:sz w:val="32"/>
          <w:szCs w:val="32"/>
          <w:lang w:eastAsia="en-US"/>
        </w:rPr>
        <w:t>COVID</w:t>
      </w:r>
      <w:r w:rsidRPr="005900FA">
        <w:rPr>
          <w:rFonts w:ascii="Arial" w:eastAsia="Calibri" w:hAnsi="Arial" w:cs="Arial"/>
          <w:sz w:val="32"/>
          <w:szCs w:val="32"/>
          <w:lang w:eastAsia="en-US"/>
        </w:rPr>
        <w:t xml:space="preserve"> immigration patterns since the last set of projections</w:t>
      </w:r>
    </w:p>
    <w:p w14:paraId="666A0A5C" w14:textId="67EAACC1"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lang w:eastAsia="en-US"/>
        </w:rPr>
        <w:t>The projections report presents the level of anticipated enrolments under three migration scenarios: high, medium and low</w:t>
      </w:r>
      <w:r>
        <w:rPr>
          <w:rFonts w:ascii="Arial" w:eastAsia="Calibri" w:hAnsi="Arial" w:cs="Arial"/>
          <w:sz w:val="32"/>
          <w:szCs w:val="32"/>
          <w:lang w:eastAsia="en-US"/>
        </w:rPr>
        <w:t>.</w:t>
      </w:r>
      <w:r>
        <w:rPr>
          <w:rStyle w:val="FootnoteReference"/>
          <w:rFonts w:ascii="Arial" w:eastAsia="Calibri" w:hAnsi="Arial" w:cs="Arial"/>
          <w:sz w:val="32"/>
          <w:szCs w:val="32"/>
          <w:lang w:eastAsia="en-US"/>
        </w:rPr>
        <w:footnoteReference w:id="2"/>
      </w:r>
    </w:p>
    <w:p w14:paraId="0D1C59F2" w14:textId="7777777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lang w:eastAsia="en-US"/>
        </w:rPr>
        <w:t>The high scenario ("M1F2") will now be taken on board for the next iteration of the Teacher Demand report, due to be published later this year.</w:t>
      </w:r>
    </w:p>
    <w:p w14:paraId="13B34952" w14:textId="7777777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u w:val="single"/>
          <w:lang w:eastAsia="en-US"/>
        </w:rPr>
        <w:t>Primary</w:t>
      </w:r>
      <w:r w:rsidRPr="005900FA">
        <w:rPr>
          <w:rFonts w:ascii="Arial" w:eastAsia="Calibri" w:hAnsi="Arial" w:cs="Arial"/>
          <w:sz w:val="32"/>
          <w:szCs w:val="32"/>
          <w:lang w:eastAsia="en-US"/>
        </w:rPr>
        <w:t xml:space="preserve"> enrolments peaked in 2018/19 school year and have been falling from this peak level since then. </w:t>
      </w:r>
    </w:p>
    <w:p w14:paraId="60108F4D" w14:textId="6A9BAAD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lang w:eastAsia="en-US"/>
        </w:rPr>
        <w:t>The annual intake into junior infants is projected to continue to fall from the 2022 level of 63,455 down to 54,465 by 2032</w:t>
      </w:r>
      <w:r>
        <w:rPr>
          <w:rFonts w:ascii="Arial" w:eastAsia="Calibri" w:hAnsi="Arial" w:cs="Arial"/>
          <w:sz w:val="32"/>
          <w:szCs w:val="32"/>
          <w:lang w:eastAsia="en-US"/>
        </w:rPr>
        <w:t>, a 14% decrease.</w:t>
      </w:r>
    </w:p>
    <w:p w14:paraId="765665DF" w14:textId="7777777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4E0B47">
        <w:rPr>
          <w:rFonts w:ascii="Arial" w:eastAsia="Calibri" w:hAnsi="Arial" w:cs="Arial"/>
          <w:sz w:val="32"/>
          <w:szCs w:val="32"/>
          <w:u w:val="single"/>
          <w:lang w:eastAsia="en-US"/>
        </w:rPr>
        <w:t>Primary</w:t>
      </w:r>
      <w:r w:rsidRPr="005900FA">
        <w:rPr>
          <w:rFonts w:ascii="Arial" w:eastAsia="Calibri" w:hAnsi="Arial" w:cs="Arial"/>
          <w:sz w:val="32"/>
          <w:szCs w:val="32"/>
          <w:lang w:eastAsia="en-US"/>
        </w:rPr>
        <w:t xml:space="preserve"> enrolments are projected to start rising again from 2033, but are not expected to reach the 2018/19 levels again. </w:t>
      </w:r>
    </w:p>
    <w:p w14:paraId="6B8F013D" w14:textId="7777777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lang w:eastAsia="en-US"/>
        </w:rPr>
        <w:t xml:space="preserve">In 2026, it is projected there will be some 6,500 fewer children entering junior infants than in September 2022.    </w:t>
      </w:r>
    </w:p>
    <w:p w14:paraId="682F6A48" w14:textId="7777777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lang w:eastAsia="en-US"/>
        </w:rPr>
        <w:t xml:space="preserve">Enrolments in </w:t>
      </w:r>
      <w:r w:rsidRPr="005900FA">
        <w:rPr>
          <w:rFonts w:ascii="Arial" w:eastAsia="Calibri" w:hAnsi="Arial" w:cs="Arial"/>
          <w:sz w:val="32"/>
          <w:szCs w:val="32"/>
          <w:u w:val="single"/>
          <w:lang w:eastAsia="en-US"/>
        </w:rPr>
        <w:t xml:space="preserve">post-primary schools </w:t>
      </w:r>
      <w:r w:rsidRPr="005900FA">
        <w:rPr>
          <w:rFonts w:ascii="Arial" w:eastAsia="Calibri" w:hAnsi="Arial" w:cs="Arial"/>
          <w:sz w:val="32"/>
          <w:szCs w:val="32"/>
          <w:lang w:eastAsia="en-US"/>
        </w:rPr>
        <w:t>are yet to peak, though this school year (2023/24) is expected to be the highest intake into 1st year</w:t>
      </w:r>
    </w:p>
    <w:p w14:paraId="7E0D465C" w14:textId="7777777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5900FA">
        <w:rPr>
          <w:rFonts w:ascii="Arial" w:eastAsia="Calibri" w:hAnsi="Arial" w:cs="Arial"/>
          <w:sz w:val="32"/>
          <w:szCs w:val="32"/>
          <w:lang w:eastAsia="en-US"/>
        </w:rPr>
        <w:t xml:space="preserve">The previous model projected enrolment peak at </w:t>
      </w:r>
      <w:r w:rsidRPr="004E0B47">
        <w:rPr>
          <w:rFonts w:ascii="Arial" w:eastAsia="Calibri" w:hAnsi="Arial" w:cs="Arial"/>
          <w:sz w:val="32"/>
          <w:szCs w:val="32"/>
          <w:u w:val="single"/>
          <w:lang w:eastAsia="en-US"/>
        </w:rPr>
        <w:t>post primary</w:t>
      </w:r>
      <w:r w:rsidRPr="005900FA">
        <w:rPr>
          <w:rFonts w:ascii="Arial" w:eastAsia="Calibri" w:hAnsi="Arial" w:cs="Arial"/>
          <w:sz w:val="32"/>
          <w:szCs w:val="32"/>
          <w:lang w:eastAsia="en-US"/>
        </w:rPr>
        <w:t xml:space="preserve"> to occur in 2024, however, due to increased post-COVID migration and Ukrainian pupils enrolments, at both levels, the peak has now shifted</w:t>
      </w:r>
    </w:p>
    <w:p w14:paraId="5E514170" w14:textId="77777777" w:rsidR="005900FA" w:rsidRPr="005900FA" w:rsidRDefault="005900FA" w:rsidP="005900FA">
      <w:pPr>
        <w:pStyle w:val="NormalWeb"/>
        <w:numPr>
          <w:ilvl w:val="0"/>
          <w:numId w:val="8"/>
        </w:numPr>
        <w:spacing w:after="0"/>
        <w:ind w:left="284" w:hanging="284"/>
        <w:jc w:val="both"/>
        <w:rPr>
          <w:rFonts w:ascii="Arial" w:eastAsia="Calibri" w:hAnsi="Arial" w:cs="Arial"/>
          <w:sz w:val="32"/>
          <w:szCs w:val="32"/>
          <w:lang w:eastAsia="en-US"/>
        </w:rPr>
      </w:pPr>
      <w:r w:rsidRPr="004E0B47">
        <w:rPr>
          <w:rFonts w:ascii="Arial" w:eastAsia="Calibri" w:hAnsi="Arial" w:cs="Arial"/>
          <w:sz w:val="32"/>
          <w:szCs w:val="32"/>
          <w:u w:val="single"/>
          <w:lang w:eastAsia="en-US"/>
        </w:rPr>
        <w:t>Post-primary</w:t>
      </w:r>
      <w:r w:rsidRPr="005900FA">
        <w:rPr>
          <w:rFonts w:ascii="Arial" w:eastAsia="Calibri" w:hAnsi="Arial" w:cs="Arial"/>
          <w:sz w:val="32"/>
          <w:szCs w:val="32"/>
          <w:lang w:eastAsia="en-US"/>
        </w:rPr>
        <w:t xml:space="preserve"> enrolments are projected to rise sharply over the coming years; it is projected 22,300 more pupils will enter post primary in 2024 than in 2022. Enrolments are projected to peak in 2025/26 school year with 433,268 pupils, some 26,870 higher than in 2022.</w:t>
      </w:r>
    </w:p>
    <w:p w14:paraId="5B0F6CEB" w14:textId="77777777" w:rsidR="0027010A" w:rsidRDefault="0027010A" w:rsidP="0027010A">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9" w:name="_Toc163829114"/>
      <w:r w:rsidRPr="003B6996">
        <w:rPr>
          <w:rFonts w:ascii="Arial" w:eastAsia="Times New Roman" w:hAnsi="Arial" w:cs="Arial"/>
          <w:color w:val="004E46"/>
          <w:sz w:val="32"/>
          <w:szCs w:val="32"/>
          <w:lang w:eastAsia="en-IE"/>
        </w:rPr>
        <w:lastRenderedPageBreak/>
        <w:t>Will the Minister review the duration of PME programmes or restructure year 2?</w:t>
      </w:r>
      <w:bookmarkEnd w:id="9"/>
    </w:p>
    <w:p w14:paraId="79D24783" w14:textId="77777777" w:rsidR="0027010A" w:rsidRPr="00C9321E" w:rsidRDefault="0027010A" w:rsidP="0027010A">
      <w:pPr>
        <w:rPr>
          <w:lang w:eastAsia="en-IE"/>
        </w:rPr>
      </w:pPr>
    </w:p>
    <w:p w14:paraId="130E6C1F" w14:textId="77777777" w:rsidR="0027010A" w:rsidRDefault="0027010A" w:rsidP="0027010A">
      <w:pPr>
        <w:pStyle w:val="NormalWeb"/>
        <w:numPr>
          <w:ilvl w:val="0"/>
          <w:numId w:val="8"/>
        </w:numPr>
        <w:spacing w:before="0" w:beforeAutospacing="0" w:after="0" w:afterAutospacing="0"/>
        <w:ind w:left="284" w:hanging="284"/>
        <w:jc w:val="both"/>
        <w:rPr>
          <w:rFonts w:ascii="Arial" w:eastAsia="Calibri" w:hAnsi="Arial" w:cs="Arial"/>
          <w:sz w:val="32"/>
          <w:szCs w:val="32"/>
          <w:lang w:eastAsia="en-US"/>
        </w:rPr>
      </w:pPr>
      <w:r w:rsidRPr="00C9321E">
        <w:rPr>
          <w:rFonts w:ascii="Arial" w:eastAsia="Calibri" w:hAnsi="Arial" w:cs="Arial"/>
          <w:sz w:val="32"/>
          <w:szCs w:val="32"/>
          <w:lang w:eastAsia="en-US"/>
        </w:rPr>
        <w:t xml:space="preserve">Changes to initial teacher education (ITE) programs were initially made in response to recommendations in the National Strategy to Improve Literacy and Numeracy among Children and Young People 2011-2020, and these changes were incorporated into the Teaching Council's accreditation standards. </w:t>
      </w:r>
    </w:p>
    <w:p w14:paraId="2B569ABC" w14:textId="70D8BB8A" w:rsidR="0027010A" w:rsidRDefault="0027010A" w:rsidP="0027010A">
      <w:pPr>
        <w:pStyle w:val="NormalWeb"/>
        <w:numPr>
          <w:ilvl w:val="0"/>
          <w:numId w:val="8"/>
        </w:numPr>
        <w:spacing w:before="0" w:beforeAutospacing="0" w:after="0" w:afterAutospacing="0"/>
        <w:ind w:left="284" w:hanging="284"/>
        <w:jc w:val="both"/>
        <w:rPr>
          <w:rFonts w:ascii="Arial" w:eastAsia="Calibri" w:hAnsi="Arial" w:cs="Arial"/>
          <w:sz w:val="32"/>
          <w:szCs w:val="32"/>
          <w:lang w:eastAsia="en-US"/>
        </w:rPr>
      </w:pPr>
      <w:r w:rsidRPr="00C9321E">
        <w:rPr>
          <w:rFonts w:ascii="Arial" w:eastAsia="Calibri" w:hAnsi="Arial" w:cs="Arial"/>
          <w:sz w:val="32"/>
          <w:szCs w:val="32"/>
          <w:lang w:eastAsia="en-US"/>
        </w:rPr>
        <w:t>Recently, the standards were updated</w:t>
      </w:r>
      <w:r w:rsidR="007C443B">
        <w:rPr>
          <w:rFonts w:ascii="Arial" w:eastAsia="Calibri" w:hAnsi="Arial" w:cs="Arial"/>
          <w:sz w:val="32"/>
          <w:szCs w:val="32"/>
          <w:lang w:eastAsia="en-US"/>
        </w:rPr>
        <w:t xml:space="preserve"> by the Teaching Council </w:t>
      </w:r>
      <w:r w:rsidRPr="00C9321E">
        <w:rPr>
          <w:rFonts w:ascii="Arial" w:eastAsia="Calibri" w:hAnsi="Arial" w:cs="Arial"/>
          <w:sz w:val="32"/>
          <w:szCs w:val="32"/>
          <w:lang w:eastAsia="en-US"/>
        </w:rPr>
        <w:t xml:space="preserve"> in Céim (2020), specifying that post-graduate ITE programs should be a minimum of two years in duration. </w:t>
      </w:r>
    </w:p>
    <w:p w14:paraId="347ADDFD" w14:textId="77777777" w:rsidR="0027010A" w:rsidRDefault="0027010A" w:rsidP="0027010A">
      <w:pPr>
        <w:pStyle w:val="NormalWeb"/>
        <w:numPr>
          <w:ilvl w:val="0"/>
          <w:numId w:val="8"/>
        </w:numPr>
        <w:spacing w:before="0" w:beforeAutospacing="0" w:after="0" w:afterAutospacing="0"/>
        <w:ind w:left="284" w:hanging="284"/>
        <w:jc w:val="both"/>
        <w:rPr>
          <w:rFonts w:ascii="Arial" w:eastAsia="Calibri" w:hAnsi="Arial" w:cs="Arial"/>
          <w:sz w:val="32"/>
          <w:szCs w:val="32"/>
          <w:lang w:eastAsia="en-US"/>
        </w:rPr>
      </w:pPr>
      <w:r w:rsidRPr="00C9321E">
        <w:rPr>
          <w:rFonts w:ascii="Arial" w:eastAsia="Calibri" w:hAnsi="Arial" w:cs="Arial"/>
          <w:sz w:val="32"/>
          <w:szCs w:val="32"/>
          <w:lang w:eastAsia="en-US"/>
        </w:rPr>
        <w:t>The Department has no plans to reduce the current duration of postgraduate ITE programs to one year; instead, it aims to develop innovative measures to improve teacher availability further.</w:t>
      </w:r>
    </w:p>
    <w:p w14:paraId="68A2F585" w14:textId="786F9C7B"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6CD30557" w14:textId="6D2AE423"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217EFA58" w14:textId="76A102CA"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19F4EF2E" w14:textId="192B9C95"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3922D194" w14:textId="03E92C76"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235B5E92" w14:textId="67C03C5F"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54D8F96D" w14:textId="79E8A03A"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6C57BA58" w14:textId="2EF46393"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709CBF10" w14:textId="1EB023B6"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6656C5CC" w14:textId="6FFF2D15"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2B717AC9" w14:textId="694DBD3F"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6661FFA3" w14:textId="50AE170B"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41B6E613" w14:textId="7CD85C29"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13549260" w14:textId="2356C3A3"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529BFCC9" w14:textId="693F5A19"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3E70581C" w14:textId="1AC3A6A7"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5EDD072B" w14:textId="4183458C"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640FD344" w14:textId="38441D98" w:rsidR="0027010A"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28302E1B" w14:textId="77777777" w:rsidR="0027010A" w:rsidRPr="003B6996" w:rsidRDefault="0027010A" w:rsidP="0027010A">
      <w:pPr>
        <w:pStyle w:val="NormalWeb"/>
        <w:spacing w:before="0" w:beforeAutospacing="0" w:after="0" w:afterAutospacing="0"/>
        <w:ind w:left="284"/>
        <w:jc w:val="both"/>
        <w:rPr>
          <w:rFonts w:ascii="Arial" w:eastAsia="Calibri" w:hAnsi="Arial" w:cs="Arial"/>
          <w:sz w:val="32"/>
          <w:szCs w:val="32"/>
          <w:lang w:eastAsia="en-US"/>
        </w:rPr>
      </w:pPr>
    </w:p>
    <w:p w14:paraId="2264F81C" w14:textId="38037AA8" w:rsidR="008A13E8" w:rsidRDefault="0027010A" w:rsidP="0027010A">
      <w:pPr>
        <w:pStyle w:val="Heading2"/>
        <w:numPr>
          <w:ilvl w:val="1"/>
          <w:numId w:val="4"/>
        </w:numPr>
        <w:spacing w:before="0" w:line="240" w:lineRule="auto"/>
        <w:ind w:left="284" w:hanging="284"/>
        <w:rPr>
          <w:rFonts w:ascii="Arial" w:eastAsia="Times New Roman" w:hAnsi="Arial" w:cs="Arial"/>
          <w:color w:val="004E46"/>
          <w:sz w:val="32"/>
          <w:szCs w:val="32"/>
          <w:lang w:eastAsia="en-IE"/>
        </w:rPr>
      </w:pPr>
      <w:r>
        <w:rPr>
          <w:rFonts w:ascii="Arial" w:eastAsia="Times New Roman" w:hAnsi="Arial" w:cs="Arial"/>
          <w:color w:val="004E46"/>
          <w:sz w:val="32"/>
          <w:szCs w:val="32"/>
          <w:lang w:eastAsia="en-IE"/>
        </w:rPr>
        <w:lastRenderedPageBreak/>
        <w:t xml:space="preserve"> </w:t>
      </w:r>
      <w:bookmarkStart w:id="10" w:name="_Toc163829115"/>
      <w:r w:rsidR="008A13E8" w:rsidRPr="003B6996">
        <w:rPr>
          <w:rFonts w:ascii="Arial" w:eastAsia="Times New Roman" w:hAnsi="Arial" w:cs="Arial"/>
          <w:color w:val="004E46"/>
          <w:sz w:val="32"/>
          <w:szCs w:val="32"/>
          <w:lang w:eastAsia="en-IE"/>
        </w:rPr>
        <w:t>Should the PME be funded by Government to encourage more entrants to teaching?</w:t>
      </w:r>
      <w:bookmarkEnd w:id="8"/>
      <w:bookmarkEnd w:id="10"/>
    </w:p>
    <w:p w14:paraId="7D1E4ACB" w14:textId="77777777" w:rsidR="007D445E" w:rsidRPr="007D445E" w:rsidRDefault="007D445E" w:rsidP="007D445E">
      <w:pPr>
        <w:rPr>
          <w:lang w:eastAsia="en-IE"/>
        </w:rPr>
      </w:pPr>
    </w:p>
    <w:p w14:paraId="76BF1194" w14:textId="68301C20" w:rsidR="00CD4F6C" w:rsidRDefault="00CD4F6C" w:rsidP="00CD4F6C">
      <w:pPr>
        <w:pStyle w:val="ListParagraph"/>
        <w:numPr>
          <w:ilvl w:val="0"/>
          <w:numId w:val="29"/>
        </w:numPr>
        <w:shd w:val="clear" w:color="auto" w:fill="FFFFFF" w:themeFill="background1"/>
        <w:ind w:left="284" w:hanging="284"/>
        <w:jc w:val="both"/>
        <w:rPr>
          <w:rFonts w:ascii="Arial" w:hAnsi="Arial" w:cs="Arial"/>
          <w:color w:val="000000" w:themeColor="text1"/>
          <w:sz w:val="32"/>
          <w:szCs w:val="32"/>
        </w:rPr>
      </w:pPr>
      <w:r w:rsidRPr="00CD4F6C">
        <w:rPr>
          <w:rFonts w:ascii="Arial" w:hAnsi="Arial" w:cs="Arial"/>
          <w:color w:val="000000" w:themeColor="text1"/>
          <w:sz w:val="32"/>
          <w:szCs w:val="32"/>
        </w:rPr>
        <w:t>Many students in undergraduate initial teacher education (ITE) programs and some in Professional Master of Education (PME) programs receive grant assistance. This assistance is awarded to students attending approved courses in approved institutions who meet the prescribed conditions of funding, with eligibility determined primarily by SUSI (Student Universal Support Ireland).</w:t>
      </w:r>
    </w:p>
    <w:p w14:paraId="5E6CD231" w14:textId="77777777" w:rsidR="00CD4F6C" w:rsidRDefault="00CD4F6C" w:rsidP="00CD4F6C">
      <w:pPr>
        <w:pStyle w:val="ListParagraph"/>
        <w:numPr>
          <w:ilvl w:val="0"/>
          <w:numId w:val="29"/>
        </w:numPr>
        <w:shd w:val="clear" w:color="auto" w:fill="FFFFFF" w:themeFill="background1"/>
        <w:ind w:left="284" w:hanging="284"/>
        <w:jc w:val="both"/>
        <w:rPr>
          <w:rFonts w:ascii="Arial" w:hAnsi="Arial" w:cs="Arial"/>
          <w:color w:val="000000" w:themeColor="text1"/>
          <w:sz w:val="32"/>
          <w:szCs w:val="32"/>
          <w:lang w:eastAsia="en-IE"/>
        </w:rPr>
      </w:pPr>
      <w:r w:rsidRPr="00CD4F6C">
        <w:rPr>
          <w:rFonts w:ascii="Arial" w:hAnsi="Arial" w:cs="Arial"/>
          <w:color w:val="000000" w:themeColor="text1"/>
          <w:sz w:val="32"/>
          <w:szCs w:val="32"/>
          <w:lang w:eastAsia="en-IE"/>
        </w:rPr>
        <w:t xml:space="preserve">In Budget 2024, it was announced that PME students graduating in 2024 will, subject to certain conditions, be eligible for financial assistance of up to €2,000. </w:t>
      </w:r>
    </w:p>
    <w:p w14:paraId="722B4CBF" w14:textId="12624139" w:rsidR="00CD4F6C" w:rsidRPr="00CD4F6C" w:rsidRDefault="00CD4F6C" w:rsidP="00CD4F6C">
      <w:pPr>
        <w:pStyle w:val="ListParagraph"/>
        <w:numPr>
          <w:ilvl w:val="0"/>
          <w:numId w:val="29"/>
        </w:numPr>
        <w:shd w:val="clear" w:color="auto" w:fill="FFFFFF" w:themeFill="background1"/>
        <w:ind w:left="284" w:hanging="284"/>
        <w:jc w:val="both"/>
        <w:rPr>
          <w:rFonts w:ascii="Arial" w:hAnsi="Arial" w:cs="Arial"/>
          <w:color w:val="000000" w:themeColor="text1"/>
          <w:sz w:val="32"/>
          <w:szCs w:val="32"/>
          <w:lang w:eastAsia="en-IE"/>
        </w:rPr>
      </w:pPr>
      <w:r w:rsidRPr="00CD4F6C">
        <w:rPr>
          <w:rFonts w:ascii="Arial" w:hAnsi="Arial" w:cs="Arial"/>
          <w:color w:val="000000" w:themeColor="text1"/>
          <w:sz w:val="32"/>
          <w:szCs w:val="32"/>
          <w:lang w:eastAsia="en-IE"/>
        </w:rPr>
        <w:t>Student teachers completing their PME and registered with the Teaching Council are eligible for employment and payment by schools, with many engaged in providing substitute cover.</w:t>
      </w:r>
    </w:p>
    <w:p w14:paraId="022C2C28" w14:textId="54E47C8B" w:rsidR="00CD4F6C" w:rsidRDefault="00CD4F6C" w:rsidP="00CD4F6C">
      <w:pPr>
        <w:pStyle w:val="ListParagraph"/>
        <w:numPr>
          <w:ilvl w:val="0"/>
          <w:numId w:val="29"/>
        </w:numPr>
        <w:shd w:val="clear" w:color="auto" w:fill="FFFFFF" w:themeFill="background1"/>
        <w:ind w:left="284" w:hanging="284"/>
        <w:jc w:val="both"/>
        <w:rPr>
          <w:rFonts w:ascii="Arial" w:hAnsi="Arial" w:cs="Arial"/>
          <w:color w:val="000000" w:themeColor="text1"/>
          <w:sz w:val="32"/>
          <w:szCs w:val="32"/>
          <w:lang w:eastAsia="en-IE"/>
        </w:rPr>
      </w:pPr>
      <w:r w:rsidRPr="00CD4F6C">
        <w:rPr>
          <w:rFonts w:ascii="Arial" w:hAnsi="Arial" w:cs="Arial"/>
          <w:color w:val="000000" w:themeColor="text1"/>
          <w:sz w:val="32"/>
          <w:szCs w:val="32"/>
          <w:lang w:eastAsia="en-IE"/>
        </w:rPr>
        <w:t xml:space="preserve">It's important to note that PME students </w:t>
      </w:r>
      <w:r w:rsidR="00E76167">
        <w:rPr>
          <w:rFonts w:ascii="Arial" w:hAnsi="Arial" w:cs="Arial"/>
          <w:color w:val="000000" w:themeColor="text1"/>
          <w:sz w:val="32"/>
          <w:szCs w:val="32"/>
          <w:lang w:eastAsia="en-IE"/>
        </w:rPr>
        <w:t>may be</w:t>
      </w:r>
      <w:r w:rsidRPr="00CD4F6C">
        <w:rPr>
          <w:rFonts w:ascii="Arial" w:hAnsi="Arial" w:cs="Arial"/>
          <w:color w:val="000000" w:themeColor="text1"/>
          <w:sz w:val="32"/>
          <w:szCs w:val="32"/>
          <w:lang w:eastAsia="en-IE"/>
        </w:rPr>
        <w:t xml:space="preserve"> eligible for postgraduate student supports.</w:t>
      </w:r>
    </w:p>
    <w:p w14:paraId="61D0C743" w14:textId="7506E5A5" w:rsidR="00C04CF8" w:rsidRDefault="00C04CF8" w:rsidP="00C04CF8">
      <w:pPr>
        <w:shd w:val="clear" w:color="auto" w:fill="FFFFFF" w:themeFill="background1"/>
        <w:jc w:val="both"/>
        <w:rPr>
          <w:lang w:eastAsia="en-IE"/>
        </w:rPr>
      </w:pPr>
    </w:p>
    <w:p w14:paraId="24A4ED3E" w14:textId="5EA047AE" w:rsidR="00C04CF8" w:rsidRDefault="00C04CF8" w:rsidP="00C04CF8">
      <w:pPr>
        <w:shd w:val="clear" w:color="auto" w:fill="FFFFFF" w:themeFill="background1"/>
        <w:jc w:val="both"/>
        <w:rPr>
          <w:lang w:eastAsia="en-IE"/>
        </w:rPr>
      </w:pPr>
    </w:p>
    <w:p w14:paraId="45EACEC1" w14:textId="3405F6AD" w:rsidR="00C04CF8" w:rsidRDefault="00C04CF8" w:rsidP="00C04CF8">
      <w:pPr>
        <w:shd w:val="clear" w:color="auto" w:fill="FFFFFF" w:themeFill="background1"/>
        <w:jc w:val="both"/>
        <w:rPr>
          <w:lang w:eastAsia="en-IE"/>
        </w:rPr>
      </w:pPr>
    </w:p>
    <w:p w14:paraId="63D5224A" w14:textId="6E962322" w:rsidR="00C04CF8" w:rsidRDefault="00C04CF8" w:rsidP="00C04CF8">
      <w:pPr>
        <w:shd w:val="clear" w:color="auto" w:fill="FFFFFF" w:themeFill="background1"/>
        <w:jc w:val="both"/>
        <w:rPr>
          <w:lang w:eastAsia="en-IE"/>
        </w:rPr>
      </w:pPr>
    </w:p>
    <w:p w14:paraId="10CED04E" w14:textId="0F9BBAB4" w:rsidR="00C04CF8" w:rsidRDefault="00C04CF8" w:rsidP="00C04CF8">
      <w:pPr>
        <w:shd w:val="clear" w:color="auto" w:fill="FFFFFF" w:themeFill="background1"/>
        <w:jc w:val="both"/>
        <w:rPr>
          <w:lang w:eastAsia="en-IE"/>
        </w:rPr>
      </w:pPr>
    </w:p>
    <w:p w14:paraId="64563C64" w14:textId="1976B356" w:rsidR="00C04CF8" w:rsidRDefault="00C04CF8" w:rsidP="00C04CF8">
      <w:pPr>
        <w:shd w:val="clear" w:color="auto" w:fill="FFFFFF" w:themeFill="background1"/>
        <w:jc w:val="both"/>
        <w:rPr>
          <w:lang w:eastAsia="en-IE"/>
        </w:rPr>
      </w:pPr>
    </w:p>
    <w:p w14:paraId="79CAAF79" w14:textId="18277BFD" w:rsidR="00C04CF8" w:rsidRDefault="00C04CF8" w:rsidP="00C04CF8">
      <w:pPr>
        <w:shd w:val="clear" w:color="auto" w:fill="FFFFFF" w:themeFill="background1"/>
        <w:jc w:val="both"/>
        <w:rPr>
          <w:lang w:eastAsia="en-IE"/>
        </w:rPr>
      </w:pPr>
    </w:p>
    <w:p w14:paraId="3DCC4FAF" w14:textId="1AA51124" w:rsidR="00C04CF8" w:rsidRDefault="00C04CF8" w:rsidP="00C04CF8">
      <w:pPr>
        <w:shd w:val="clear" w:color="auto" w:fill="FFFFFF" w:themeFill="background1"/>
        <w:jc w:val="both"/>
        <w:rPr>
          <w:lang w:eastAsia="en-IE"/>
        </w:rPr>
      </w:pPr>
    </w:p>
    <w:p w14:paraId="498F4A0D" w14:textId="05083BA1" w:rsidR="00C04CF8" w:rsidRDefault="00C04CF8" w:rsidP="00C04CF8">
      <w:pPr>
        <w:shd w:val="clear" w:color="auto" w:fill="FFFFFF" w:themeFill="background1"/>
        <w:jc w:val="both"/>
        <w:rPr>
          <w:lang w:eastAsia="en-IE"/>
        </w:rPr>
      </w:pPr>
    </w:p>
    <w:p w14:paraId="27E44D15" w14:textId="1CC042EB" w:rsidR="00C04CF8" w:rsidRDefault="00C04CF8" w:rsidP="00C04CF8">
      <w:pPr>
        <w:shd w:val="clear" w:color="auto" w:fill="FFFFFF" w:themeFill="background1"/>
        <w:jc w:val="both"/>
        <w:rPr>
          <w:lang w:eastAsia="en-IE"/>
        </w:rPr>
      </w:pPr>
    </w:p>
    <w:p w14:paraId="16D3F376" w14:textId="2D674518" w:rsidR="00C04CF8" w:rsidRDefault="00C04CF8" w:rsidP="00C04CF8">
      <w:pPr>
        <w:shd w:val="clear" w:color="auto" w:fill="FFFFFF" w:themeFill="background1"/>
        <w:jc w:val="both"/>
        <w:rPr>
          <w:lang w:eastAsia="en-IE"/>
        </w:rPr>
      </w:pPr>
    </w:p>
    <w:p w14:paraId="6DD2746B" w14:textId="038057FC" w:rsidR="00C04CF8" w:rsidRDefault="00C04CF8" w:rsidP="00C04CF8">
      <w:pPr>
        <w:shd w:val="clear" w:color="auto" w:fill="FFFFFF" w:themeFill="background1"/>
        <w:jc w:val="both"/>
        <w:rPr>
          <w:lang w:eastAsia="en-IE"/>
        </w:rPr>
      </w:pPr>
    </w:p>
    <w:p w14:paraId="6DBC1E3C" w14:textId="415479CA" w:rsidR="00C04CF8" w:rsidRDefault="00C04CF8" w:rsidP="00C04CF8">
      <w:pPr>
        <w:shd w:val="clear" w:color="auto" w:fill="FFFFFF" w:themeFill="background1"/>
        <w:jc w:val="both"/>
        <w:rPr>
          <w:lang w:eastAsia="en-IE"/>
        </w:rPr>
      </w:pPr>
    </w:p>
    <w:p w14:paraId="60D0FF9D" w14:textId="6C2EB294" w:rsidR="00C04CF8" w:rsidRDefault="00C04CF8" w:rsidP="00C04CF8">
      <w:pPr>
        <w:shd w:val="clear" w:color="auto" w:fill="FFFFFF" w:themeFill="background1"/>
        <w:jc w:val="both"/>
        <w:rPr>
          <w:lang w:eastAsia="en-IE"/>
        </w:rPr>
      </w:pPr>
    </w:p>
    <w:p w14:paraId="5685D652" w14:textId="72F8EA7B" w:rsidR="00C04CF8" w:rsidRDefault="00C04CF8" w:rsidP="00C04CF8">
      <w:pPr>
        <w:shd w:val="clear" w:color="auto" w:fill="FFFFFF" w:themeFill="background1"/>
        <w:jc w:val="both"/>
        <w:rPr>
          <w:lang w:eastAsia="en-IE"/>
        </w:rPr>
      </w:pPr>
    </w:p>
    <w:p w14:paraId="52486F89" w14:textId="7ECE9972" w:rsidR="00C04CF8" w:rsidRDefault="00C04CF8" w:rsidP="00C04CF8">
      <w:pPr>
        <w:shd w:val="clear" w:color="auto" w:fill="FFFFFF" w:themeFill="background1"/>
        <w:jc w:val="both"/>
        <w:rPr>
          <w:lang w:eastAsia="en-IE"/>
        </w:rPr>
      </w:pPr>
    </w:p>
    <w:p w14:paraId="3EB0273E" w14:textId="0039FCF0" w:rsidR="007D445E" w:rsidRDefault="0028095F" w:rsidP="007D445E">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11" w:name="_Toc163829116"/>
      <w:bookmarkStart w:id="12" w:name="_Toc148116084"/>
      <w:r>
        <w:rPr>
          <w:rFonts w:ascii="Arial" w:eastAsia="Times New Roman" w:hAnsi="Arial" w:cs="Arial"/>
          <w:color w:val="004E46"/>
          <w:sz w:val="32"/>
          <w:szCs w:val="32"/>
          <w:lang w:eastAsia="en-IE"/>
        </w:rPr>
        <w:lastRenderedPageBreak/>
        <w:t>What is the Minister’s response to the INTO suggestion to create a commission to consider teacher supply issues</w:t>
      </w:r>
      <w:r w:rsidR="007D445E" w:rsidRPr="003B6996">
        <w:rPr>
          <w:rFonts w:ascii="Arial" w:eastAsia="Times New Roman" w:hAnsi="Arial" w:cs="Arial"/>
          <w:color w:val="004E46"/>
          <w:sz w:val="32"/>
          <w:szCs w:val="32"/>
          <w:lang w:eastAsia="en-IE"/>
        </w:rPr>
        <w:t>?</w:t>
      </w:r>
      <w:bookmarkEnd w:id="11"/>
    </w:p>
    <w:p w14:paraId="06DE49BF" w14:textId="77777777" w:rsidR="007D445E" w:rsidRPr="007D445E" w:rsidRDefault="007D445E" w:rsidP="007D445E">
      <w:pPr>
        <w:rPr>
          <w:lang w:eastAsia="en-IE"/>
        </w:rPr>
      </w:pPr>
    </w:p>
    <w:p w14:paraId="16BE2FB2" w14:textId="57719268" w:rsidR="0027010A" w:rsidRPr="0027010A" w:rsidRDefault="0027010A" w:rsidP="0027010A">
      <w:pPr>
        <w:pStyle w:val="ListParagraph"/>
        <w:numPr>
          <w:ilvl w:val="0"/>
          <w:numId w:val="35"/>
        </w:numPr>
        <w:shd w:val="clear" w:color="auto" w:fill="FFFFFF" w:themeFill="background1"/>
        <w:ind w:left="284" w:hanging="284"/>
        <w:jc w:val="both"/>
        <w:rPr>
          <w:rFonts w:ascii="Arial" w:hAnsi="Arial" w:cs="Arial"/>
          <w:sz w:val="32"/>
          <w:szCs w:val="32"/>
        </w:rPr>
      </w:pPr>
      <w:r w:rsidRPr="0027010A">
        <w:rPr>
          <w:rFonts w:ascii="Arial" w:hAnsi="Arial" w:cs="Arial"/>
          <w:color w:val="000000"/>
          <w:sz w:val="32"/>
          <w:szCs w:val="32"/>
          <w:lang w:eastAsia="en-IE"/>
        </w:rPr>
        <w:t>Any proposals to improve teacher supply issues would be welcomed.</w:t>
      </w:r>
    </w:p>
    <w:p w14:paraId="0EC26BF4" w14:textId="34775756" w:rsidR="007D445E" w:rsidRPr="0027010A" w:rsidRDefault="0027010A" w:rsidP="0027010A">
      <w:pPr>
        <w:pStyle w:val="ListParagraph"/>
        <w:numPr>
          <w:ilvl w:val="0"/>
          <w:numId w:val="35"/>
        </w:numPr>
        <w:shd w:val="clear" w:color="auto" w:fill="FFFFFF" w:themeFill="background1"/>
        <w:ind w:left="284" w:hanging="284"/>
        <w:jc w:val="both"/>
        <w:rPr>
          <w:rFonts w:ascii="Arial" w:hAnsi="Arial" w:cs="Arial"/>
          <w:sz w:val="32"/>
          <w:szCs w:val="32"/>
        </w:rPr>
      </w:pPr>
      <w:r w:rsidRPr="0027010A">
        <w:rPr>
          <w:rFonts w:ascii="Arial" w:hAnsi="Arial" w:cs="Arial"/>
          <w:color w:val="000000"/>
          <w:sz w:val="32"/>
          <w:szCs w:val="32"/>
          <w:lang w:eastAsia="en-IE"/>
        </w:rPr>
        <w:t>My Department has not received a proposal from the INTO on this issues and should one be received, it will be carefully considered.</w:t>
      </w:r>
    </w:p>
    <w:p w14:paraId="4B7057F8" w14:textId="309D1C86" w:rsidR="0027010A" w:rsidRPr="0027010A" w:rsidRDefault="0027010A" w:rsidP="0027010A">
      <w:pPr>
        <w:pStyle w:val="ListParagraph"/>
        <w:numPr>
          <w:ilvl w:val="0"/>
          <w:numId w:val="35"/>
        </w:numPr>
        <w:shd w:val="clear" w:color="auto" w:fill="FFFFFF" w:themeFill="background1"/>
        <w:ind w:left="284" w:hanging="284"/>
        <w:jc w:val="both"/>
        <w:rPr>
          <w:rFonts w:ascii="Arial" w:hAnsi="Arial" w:cs="Arial"/>
          <w:sz w:val="32"/>
          <w:szCs w:val="32"/>
        </w:rPr>
      </w:pPr>
      <w:r w:rsidRPr="0027010A">
        <w:rPr>
          <w:rFonts w:ascii="Arial" w:hAnsi="Arial" w:cs="Arial"/>
          <w:sz w:val="32"/>
          <w:szCs w:val="32"/>
        </w:rPr>
        <w:t xml:space="preserve">My Department engages on a frequent basis with all stakeholders, including teacher unions, principals’ representatives, and the representatives of school management bodies on teacher supply issues. </w:t>
      </w:r>
    </w:p>
    <w:p w14:paraId="53B4201E" w14:textId="77777777" w:rsidR="007D445E" w:rsidRPr="0027010A" w:rsidRDefault="007D445E" w:rsidP="0027010A">
      <w:pPr>
        <w:shd w:val="clear" w:color="auto" w:fill="FFFFFF"/>
        <w:spacing w:after="0" w:line="240" w:lineRule="auto"/>
        <w:ind w:left="284" w:hanging="284"/>
        <w:contextualSpacing/>
        <w:jc w:val="both"/>
        <w:rPr>
          <w:rFonts w:ascii="Arial" w:hAnsi="Arial" w:cs="Arial"/>
          <w:color w:val="000000"/>
          <w:sz w:val="32"/>
          <w:szCs w:val="32"/>
          <w:lang w:eastAsia="en-IE"/>
        </w:rPr>
      </w:pPr>
    </w:p>
    <w:p w14:paraId="760FE000" w14:textId="048563AF" w:rsidR="007D445E" w:rsidRDefault="007D445E" w:rsidP="007D445E">
      <w:pPr>
        <w:pStyle w:val="Heading2"/>
        <w:spacing w:before="0" w:line="240" w:lineRule="auto"/>
        <w:ind w:left="284"/>
        <w:rPr>
          <w:rFonts w:ascii="Arial" w:eastAsia="Times New Roman" w:hAnsi="Arial" w:cs="Arial"/>
          <w:color w:val="004E46"/>
          <w:sz w:val="32"/>
          <w:szCs w:val="32"/>
          <w:lang w:eastAsia="en-IE"/>
        </w:rPr>
      </w:pPr>
    </w:p>
    <w:p w14:paraId="0C4DEBEC" w14:textId="1083FB54" w:rsidR="007D445E" w:rsidRDefault="007D445E" w:rsidP="007D445E">
      <w:pPr>
        <w:rPr>
          <w:lang w:eastAsia="en-IE"/>
        </w:rPr>
      </w:pPr>
    </w:p>
    <w:p w14:paraId="324D891A" w14:textId="74BF2741" w:rsidR="007D445E" w:rsidRDefault="007D445E" w:rsidP="007D445E">
      <w:pPr>
        <w:rPr>
          <w:lang w:eastAsia="en-IE"/>
        </w:rPr>
      </w:pPr>
    </w:p>
    <w:p w14:paraId="6451E9F0" w14:textId="41D96A03" w:rsidR="007D445E" w:rsidRDefault="007D445E" w:rsidP="007D445E">
      <w:pPr>
        <w:rPr>
          <w:lang w:eastAsia="en-IE"/>
        </w:rPr>
      </w:pPr>
    </w:p>
    <w:p w14:paraId="4CC4D7B2" w14:textId="279CDA80" w:rsidR="007D445E" w:rsidRDefault="007D445E" w:rsidP="007D445E">
      <w:pPr>
        <w:rPr>
          <w:lang w:eastAsia="en-IE"/>
        </w:rPr>
      </w:pPr>
    </w:p>
    <w:p w14:paraId="47772369" w14:textId="2822E82E" w:rsidR="007D445E" w:rsidRDefault="007D445E" w:rsidP="007D445E">
      <w:pPr>
        <w:rPr>
          <w:lang w:eastAsia="en-IE"/>
        </w:rPr>
      </w:pPr>
    </w:p>
    <w:p w14:paraId="5E31F83D" w14:textId="4AF471EC" w:rsidR="007D445E" w:rsidRDefault="007D445E" w:rsidP="007D445E">
      <w:pPr>
        <w:rPr>
          <w:lang w:eastAsia="en-IE"/>
        </w:rPr>
      </w:pPr>
    </w:p>
    <w:p w14:paraId="1EC3372A" w14:textId="0C8AC6EB" w:rsidR="007D445E" w:rsidRDefault="007D445E" w:rsidP="007D445E">
      <w:pPr>
        <w:rPr>
          <w:lang w:eastAsia="en-IE"/>
        </w:rPr>
      </w:pPr>
    </w:p>
    <w:p w14:paraId="42FDD8D9" w14:textId="52786B38" w:rsidR="007D445E" w:rsidRDefault="007D445E" w:rsidP="007D445E">
      <w:pPr>
        <w:rPr>
          <w:lang w:eastAsia="en-IE"/>
        </w:rPr>
      </w:pPr>
    </w:p>
    <w:p w14:paraId="70B62CB1" w14:textId="45CB424D" w:rsidR="007D445E" w:rsidRDefault="007D445E" w:rsidP="007D445E">
      <w:pPr>
        <w:rPr>
          <w:lang w:eastAsia="en-IE"/>
        </w:rPr>
      </w:pPr>
    </w:p>
    <w:p w14:paraId="21BB4DEE" w14:textId="2C2A4719" w:rsidR="007D445E" w:rsidRDefault="007D445E" w:rsidP="007D445E">
      <w:pPr>
        <w:rPr>
          <w:lang w:eastAsia="en-IE"/>
        </w:rPr>
      </w:pPr>
    </w:p>
    <w:p w14:paraId="6CF666B1" w14:textId="28977BB6" w:rsidR="007D445E" w:rsidRDefault="007D445E" w:rsidP="007D445E">
      <w:pPr>
        <w:rPr>
          <w:lang w:eastAsia="en-IE"/>
        </w:rPr>
      </w:pPr>
    </w:p>
    <w:p w14:paraId="5671B6E7" w14:textId="5ABDFD73" w:rsidR="007D445E" w:rsidRDefault="007D445E" w:rsidP="007D445E">
      <w:pPr>
        <w:rPr>
          <w:lang w:eastAsia="en-IE"/>
        </w:rPr>
      </w:pPr>
    </w:p>
    <w:p w14:paraId="45B118A7" w14:textId="048B215C" w:rsidR="007D445E" w:rsidRDefault="007D445E" w:rsidP="007D445E">
      <w:pPr>
        <w:rPr>
          <w:lang w:eastAsia="en-IE"/>
        </w:rPr>
      </w:pPr>
    </w:p>
    <w:p w14:paraId="688B73FA" w14:textId="53D72696" w:rsidR="007D445E" w:rsidRDefault="007D445E" w:rsidP="007D445E">
      <w:pPr>
        <w:rPr>
          <w:lang w:eastAsia="en-IE"/>
        </w:rPr>
      </w:pPr>
    </w:p>
    <w:p w14:paraId="7FF02028" w14:textId="76E665B4" w:rsidR="007D445E" w:rsidRDefault="007D445E" w:rsidP="007D445E">
      <w:pPr>
        <w:rPr>
          <w:lang w:eastAsia="en-IE"/>
        </w:rPr>
      </w:pPr>
    </w:p>
    <w:p w14:paraId="7FD8AB44" w14:textId="494319E4" w:rsidR="007D445E" w:rsidRDefault="007D445E" w:rsidP="007D445E">
      <w:pPr>
        <w:rPr>
          <w:lang w:eastAsia="en-IE"/>
        </w:rPr>
      </w:pPr>
    </w:p>
    <w:p w14:paraId="2E45110D" w14:textId="17CE5481" w:rsidR="007D445E" w:rsidRDefault="007D445E" w:rsidP="007D445E">
      <w:pPr>
        <w:rPr>
          <w:lang w:eastAsia="en-IE"/>
        </w:rPr>
      </w:pPr>
    </w:p>
    <w:p w14:paraId="618C8B4A" w14:textId="31AC59C3" w:rsidR="007D445E" w:rsidRDefault="007D445E" w:rsidP="007D445E">
      <w:pPr>
        <w:rPr>
          <w:lang w:eastAsia="en-IE"/>
        </w:rPr>
      </w:pPr>
    </w:p>
    <w:p w14:paraId="032422CF" w14:textId="5DDCAE19" w:rsidR="00C04CF8" w:rsidRDefault="00C04CF8" w:rsidP="00C04CF8">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13" w:name="_Toc163829117"/>
      <w:r w:rsidRPr="003B6996">
        <w:rPr>
          <w:rFonts w:ascii="Arial" w:eastAsia="Times New Roman" w:hAnsi="Arial" w:cs="Arial"/>
          <w:color w:val="004E46"/>
          <w:sz w:val="32"/>
          <w:szCs w:val="32"/>
          <w:lang w:eastAsia="en-IE"/>
        </w:rPr>
        <w:lastRenderedPageBreak/>
        <w:t>How will the PME incentive improve teacher supply?</w:t>
      </w:r>
      <w:bookmarkEnd w:id="12"/>
      <w:bookmarkEnd w:id="13"/>
    </w:p>
    <w:p w14:paraId="3EA16753" w14:textId="77777777" w:rsidR="007D445E" w:rsidRPr="007D445E" w:rsidRDefault="007D445E" w:rsidP="007D445E">
      <w:pPr>
        <w:rPr>
          <w:lang w:eastAsia="en-IE"/>
        </w:rPr>
      </w:pPr>
    </w:p>
    <w:p w14:paraId="1C581321" w14:textId="77777777" w:rsidR="00C04CF8" w:rsidRPr="003B6996" w:rsidRDefault="00C04CF8" w:rsidP="00C04CF8">
      <w:pPr>
        <w:pStyle w:val="ListParagraph"/>
        <w:numPr>
          <w:ilvl w:val="0"/>
          <w:numId w:val="9"/>
        </w:numPr>
        <w:ind w:left="284" w:hanging="284"/>
        <w:contextualSpacing/>
        <w:rPr>
          <w:rFonts w:ascii="Arial" w:hAnsi="Arial" w:cs="Arial"/>
          <w:color w:val="000000"/>
          <w:sz w:val="32"/>
          <w:szCs w:val="32"/>
          <w:lang w:eastAsia="en-IE"/>
        </w:rPr>
      </w:pPr>
      <w:r w:rsidRPr="003B6996">
        <w:rPr>
          <w:rFonts w:ascii="Arial" w:hAnsi="Arial" w:cs="Arial"/>
          <w:color w:val="000000"/>
          <w:sz w:val="32"/>
          <w:szCs w:val="32"/>
          <w:lang w:eastAsia="en-IE"/>
        </w:rPr>
        <w:t xml:space="preserve">Additional funding of €4 million is being provided to introduce a professional masters of education (PME) incentive scheme that will support students that will graduate from PME programmes in 2024. </w:t>
      </w:r>
    </w:p>
    <w:p w14:paraId="79E287BE" w14:textId="77777777" w:rsidR="00C04CF8" w:rsidRPr="003B6996" w:rsidRDefault="00C04CF8" w:rsidP="00C04CF8">
      <w:pPr>
        <w:pStyle w:val="ListParagraph"/>
        <w:numPr>
          <w:ilvl w:val="0"/>
          <w:numId w:val="9"/>
        </w:numPr>
        <w:ind w:left="284" w:hanging="284"/>
        <w:contextualSpacing/>
        <w:rPr>
          <w:rFonts w:ascii="Arial" w:hAnsi="Arial" w:cs="Arial"/>
          <w:color w:val="000000"/>
          <w:sz w:val="32"/>
          <w:szCs w:val="32"/>
          <w:lang w:eastAsia="en-IE"/>
        </w:rPr>
      </w:pPr>
      <w:r w:rsidRPr="003B6996">
        <w:rPr>
          <w:rFonts w:ascii="Arial" w:hAnsi="Arial" w:cs="Arial"/>
          <w:color w:val="000000"/>
          <w:sz w:val="32"/>
          <w:szCs w:val="32"/>
          <w:lang w:eastAsia="en-IE"/>
        </w:rPr>
        <w:t>The aim of the incentive is to encourage more graduates to consider a career in teaching and to encourage future newly qualified teachers (NQTs) with PMEs to take up teaching roles in Ireland after graduating.</w:t>
      </w:r>
    </w:p>
    <w:p w14:paraId="027E820F" w14:textId="77777777" w:rsidR="00C04CF8" w:rsidRPr="003B6996" w:rsidRDefault="00C04CF8" w:rsidP="00C04CF8">
      <w:pPr>
        <w:pStyle w:val="ListParagraph"/>
        <w:numPr>
          <w:ilvl w:val="0"/>
          <w:numId w:val="9"/>
        </w:numPr>
        <w:shd w:val="clear" w:color="auto" w:fill="FFFFFF"/>
        <w:ind w:left="284" w:hanging="284"/>
        <w:contextualSpacing/>
        <w:jc w:val="both"/>
        <w:rPr>
          <w:rFonts w:ascii="Arial" w:hAnsi="Arial" w:cs="Arial"/>
          <w:b/>
          <w:color w:val="000000"/>
          <w:sz w:val="32"/>
          <w:szCs w:val="32"/>
          <w:lang w:eastAsia="en-IE"/>
        </w:rPr>
      </w:pPr>
      <w:r w:rsidRPr="003B6996">
        <w:rPr>
          <w:rFonts w:ascii="Arial" w:hAnsi="Arial" w:cs="Arial"/>
          <w:color w:val="000000"/>
          <w:sz w:val="32"/>
          <w:szCs w:val="32"/>
          <w:lang w:eastAsia="en-IE"/>
        </w:rPr>
        <w:t>As announced in Budget 2024, PME students who graduate in 2024, will subject to some conditions be eligible for financial assistance of up to €2,000 payable in 2025.</w:t>
      </w:r>
    </w:p>
    <w:p w14:paraId="4C366E32" w14:textId="77777777" w:rsidR="00CD4F6C" w:rsidRDefault="00CD4F6C" w:rsidP="22EE20CB">
      <w:pPr>
        <w:pStyle w:val="ListParagraph"/>
        <w:shd w:val="clear" w:color="auto" w:fill="FFFFFF" w:themeFill="background1"/>
        <w:ind w:left="284" w:hanging="284"/>
        <w:jc w:val="both"/>
      </w:pPr>
    </w:p>
    <w:p w14:paraId="29397B41" w14:textId="77777777" w:rsidR="008A13E8" w:rsidRPr="003B6996" w:rsidRDefault="008A13E8" w:rsidP="007E4D98">
      <w:pPr>
        <w:shd w:val="clear" w:color="auto" w:fill="FFFFFF"/>
        <w:spacing w:after="0" w:line="240" w:lineRule="auto"/>
        <w:contextualSpacing/>
        <w:jc w:val="both"/>
        <w:rPr>
          <w:rFonts w:ascii="Arial" w:hAnsi="Arial" w:cs="Arial"/>
          <w:color w:val="000000"/>
          <w:sz w:val="32"/>
          <w:szCs w:val="32"/>
          <w:lang w:eastAsia="en-IE"/>
        </w:rPr>
      </w:pPr>
    </w:p>
    <w:p w14:paraId="1D3A317A" w14:textId="098F254A" w:rsidR="008A13E8" w:rsidRPr="003B6996" w:rsidRDefault="008A13E8" w:rsidP="007E4D98">
      <w:pPr>
        <w:shd w:val="clear" w:color="auto" w:fill="FFFFFF"/>
        <w:spacing w:after="0" w:line="240" w:lineRule="auto"/>
        <w:contextualSpacing/>
        <w:jc w:val="both"/>
        <w:rPr>
          <w:rFonts w:ascii="Arial" w:hAnsi="Arial" w:cs="Arial"/>
          <w:color w:val="000000"/>
          <w:sz w:val="32"/>
          <w:szCs w:val="32"/>
          <w:lang w:eastAsia="en-IE"/>
        </w:rPr>
      </w:pPr>
    </w:p>
    <w:p w14:paraId="5396349D" w14:textId="4B6A1781"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40149DDC" w14:textId="33AE7A51"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4797478C" w14:textId="584E37CA" w:rsidR="007E4D98"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4BBF27C9" w14:textId="27594BC5" w:rsidR="00C04CF8"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27BC8E4D" w14:textId="5E62B67A" w:rsidR="00C04CF8"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0BFF5C69" w14:textId="7510ECF4" w:rsidR="00C04CF8"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255F5589" w14:textId="635BBF86" w:rsidR="00C04CF8"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51CF636D" w14:textId="02DCABB2" w:rsidR="00C04CF8"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66B3794B" w14:textId="77777777" w:rsidR="00C04CF8" w:rsidRPr="003B6996"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75365961" w14:textId="176084C5"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6CD23CC6" w14:textId="1D69815B"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73944810" w14:textId="14FDEA9B"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6C1DF82D" w14:textId="30810A09"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616AD39C" w14:textId="7C291B89"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501257CC" w14:textId="77777777" w:rsidR="007E4D98" w:rsidRPr="003B6996" w:rsidRDefault="007E4D98" w:rsidP="007E4D98">
      <w:pPr>
        <w:shd w:val="clear" w:color="auto" w:fill="FFFFFF"/>
        <w:spacing w:after="0" w:line="240" w:lineRule="auto"/>
        <w:contextualSpacing/>
        <w:jc w:val="both"/>
        <w:rPr>
          <w:rFonts w:ascii="Arial" w:hAnsi="Arial" w:cs="Arial"/>
          <w:color w:val="000000"/>
          <w:sz w:val="32"/>
          <w:szCs w:val="32"/>
          <w:lang w:eastAsia="en-IE"/>
        </w:rPr>
      </w:pPr>
    </w:p>
    <w:p w14:paraId="5C88C606" w14:textId="7F6AF653" w:rsidR="008A13E8" w:rsidRDefault="008A13E8" w:rsidP="007E4D98">
      <w:pPr>
        <w:shd w:val="clear" w:color="auto" w:fill="FFFFFF"/>
        <w:spacing w:after="0" w:line="240" w:lineRule="auto"/>
        <w:contextualSpacing/>
        <w:jc w:val="both"/>
        <w:rPr>
          <w:rFonts w:ascii="Arial" w:hAnsi="Arial" w:cs="Arial"/>
          <w:color w:val="000000"/>
          <w:sz w:val="32"/>
          <w:szCs w:val="32"/>
          <w:lang w:eastAsia="en-IE"/>
        </w:rPr>
      </w:pPr>
    </w:p>
    <w:p w14:paraId="4578BFBE" w14:textId="038ACC33" w:rsidR="00C04CF8"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7EC87BA4" w14:textId="77777777" w:rsidR="00C04CF8" w:rsidRPr="003B6996" w:rsidRDefault="00C04CF8" w:rsidP="007E4D98">
      <w:pPr>
        <w:shd w:val="clear" w:color="auto" w:fill="FFFFFF"/>
        <w:spacing w:after="0" w:line="240" w:lineRule="auto"/>
        <w:contextualSpacing/>
        <w:jc w:val="both"/>
        <w:rPr>
          <w:rFonts w:ascii="Arial" w:hAnsi="Arial" w:cs="Arial"/>
          <w:color w:val="000000"/>
          <w:sz w:val="32"/>
          <w:szCs w:val="32"/>
          <w:lang w:eastAsia="en-IE"/>
        </w:rPr>
      </w:pPr>
    </w:p>
    <w:p w14:paraId="0621B092" w14:textId="77777777" w:rsidR="008A13E8" w:rsidRPr="003B6996" w:rsidRDefault="008A13E8" w:rsidP="007E4D98">
      <w:pPr>
        <w:pStyle w:val="ListParagraph"/>
        <w:shd w:val="clear" w:color="auto" w:fill="FFFFFF"/>
        <w:ind w:left="1287"/>
        <w:jc w:val="both"/>
        <w:rPr>
          <w:rFonts w:ascii="Arial" w:hAnsi="Arial" w:cs="Arial"/>
          <w:color w:val="000000"/>
          <w:sz w:val="32"/>
          <w:szCs w:val="32"/>
          <w:lang w:eastAsia="en-IE"/>
        </w:rPr>
      </w:pPr>
    </w:p>
    <w:p w14:paraId="70509E73" w14:textId="77777777" w:rsidR="008A13E8" w:rsidRPr="003B6996" w:rsidRDefault="008A13E8" w:rsidP="007E4D98">
      <w:pPr>
        <w:pStyle w:val="NoSpacing"/>
        <w:rPr>
          <w:rFonts w:ascii="Arial" w:hAnsi="Arial" w:cs="Arial"/>
          <w:sz w:val="32"/>
          <w:szCs w:val="32"/>
          <w:lang w:eastAsia="en-IE"/>
        </w:rPr>
      </w:pPr>
      <w:bookmarkStart w:id="14" w:name="_Toc148116083"/>
    </w:p>
    <w:p w14:paraId="5FDB9BFC" w14:textId="77777777" w:rsidR="008A13E8" w:rsidRPr="003B6996" w:rsidRDefault="008A13E8" w:rsidP="007E4D98">
      <w:pPr>
        <w:pStyle w:val="NoSpacing"/>
        <w:rPr>
          <w:rFonts w:ascii="Arial" w:hAnsi="Arial" w:cs="Arial"/>
          <w:sz w:val="32"/>
          <w:szCs w:val="32"/>
          <w:lang w:eastAsia="en-IE"/>
        </w:rPr>
      </w:pPr>
    </w:p>
    <w:p w14:paraId="0B23D292" w14:textId="5B972108" w:rsidR="008A13E8" w:rsidRDefault="008A13E8" w:rsidP="00670CEE">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15" w:name="_Toc163829118"/>
      <w:r w:rsidRPr="003B6996">
        <w:rPr>
          <w:rFonts w:ascii="Arial" w:eastAsia="Times New Roman" w:hAnsi="Arial" w:cs="Arial"/>
          <w:color w:val="004E46"/>
          <w:sz w:val="32"/>
          <w:szCs w:val="32"/>
          <w:lang w:eastAsia="en-IE"/>
        </w:rPr>
        <w:lastRenderedPageBreak/>
        <w:t>What has been done to help teachers with the cost of living increases?</w:t>
      </w:r>
      <w:bookmarkEnd w:id="14"/>
      <w:bookmarkEnd w:id="15"/>
      <w:r w:rsidRPr="003B6996">
        <w:rPr>
          <w:rFonts w:ascii="Arial" w:eastAsia="Times New Roman" w:hAnsi="Arial" w:cs="Arial"/>
          <w:color w:val="004E46"/>
          <w:sz w:val="32"/>
          <w:szCs w:val="32"/>
          <w:lang w:eastAsia="en-IE"/>
        </w:rPr>
        <w:t xml:space="preserve"> </w:t>
      </w:r>
    </w:p>
    <w:p w14:paraId="4FDB0E17" w14:textId="77777777" w:rsidR="0027010A" w:rsidRPr="0027010A" w:rsidRDefault="0027010A" w:rsidP="0027010A">
      <w:pPr>
        <w:rPr>
          <w:lang w:eastAsia="en-IE"/>
        </w:rPr>
      </w:pPr>
    </w:p>
    <w:p w14:paraId="5117C8EB" w14:textId="72C723DB" w:rsidR="00C04CF8" w:rsidRPr="00C04CF8" w:rsidRDefault="00C04CF8" w:rsidP="00C04CF8">
      <w:pPr>
        <w:pStyle w:val="ListParagraph"/>
        <w:numPr>
          <w:ilvl w:val="0"/>
          <w:numId w:val="31"/>
        </w:numPr>
        <w:shd w:val="clear" w:color="auto" w:fill="FFFFFF"/>
        <w:ind w:left="284" w:hanging="284"/>
        <w:jc w:val="both"/>
        <w:rPr>
          <w:rFonts w:ascii="Arial" w:hAnsi="Arial" w:cs="Arial"/>
          <w:color w:val="000000"/>
          <w:sz w:val="32"/>
          <w:szCs w:val="32"/>
          <w:lang w:eastAsia="en-IE"/>
        </w:rPr>
      </w:pPr>
      <w:r w:rsidRPr="00C04CF8">
        <w:rPr>
          <w:rFonts w:ascii="Arial" w:hAnsi="Arial" w:cs="Arial"/>
          <w:color w:val="000000"/>
          <w:sz w:val="32"/>
          <w:szCs w:val="32"/>
          <w:lang w:eastAsia="en-IE"/>
        </w:rPr>
        <w:t xml:space="preserve">Pay and workplace reform measures for public servants have been governed by public service pay agreements for years. </w:t>
      </w:r>
    </w:p>
    <w:p w14:paraId="483068A9" w14:textId="125B3BF4" w:rsidR="00C04CF8" w:rsidRPr="00C04CF8" w:rsidRDefault="00C04CF8" w:rsidP="00C04CF8">
      <w:pPr>
        <w:pStyle w:val="ListParagraph"/>
        <w:numPr>
          <w:ilvl w:val="0"/>
          <w:numId w:val="30"/>
        </w:numPr>
        <w:shd w:val="clear" w:color="auto" w:fill="FFFFFF"/>
        <w:ind w:left="284" w:hanging="284"/>
        <w:jc w:val="both"/>
        <w:rPr>
          <w:rFonts w:ascii="Arial" w:hAnsi="Arial" w:cs="Arial"/>
          <w:color w:val="000000"/>
          <w:sz w:val="32"/>
          <w:szCs w:val="32"/>
          <w:lang w:eastAsia="en-IE"/>
        </w:rPr>
      </w:pPr>
      <w:r w:rsidRPr="00C04CF8">
        <w:rPr>
          <w:rFonts w:ascii="Arial" w:hAnsi="Arial" w:cs="Arial"/>
          <w:color w:val="000000"/>
          <w:sz w:val="32"/>
          <w:szCs w:val="32"/>
          <w:lang w:eastAsia="en-IE"/>
        </w:rPr>
        <w:t>The new Public Service Agreement (PSA) includes baseline increases of 9.25% for over 100,000 staff in the school sector, including retired staff. These increases would raise the pay of a top point teacher to approximately €85,000 annually, with starting pay around €46,000 per annum, almost €20,000 higher than 2011 rates.</w:t>
      </w:r>
    </w:p>
    <w:p w14:paraId="41702515" w14:textId="77777777" w:rsidR="00C04CF8" w:rsidRDefault="00C04CF8" w:rsidP="00C04CF8">
      <w:pPr>
        <w:pStyle w:val="ListParagraph"/>
        <w:numPr>
          <w:ilvl w:val="0"/>
          <w:numId w:val="30"/>
        </w:numPr>
        <w:shd w:val="clear" w:color="auto" w:fill="FFFFFF"/>
        <w:ind w:left="284" w:hanging="284"/>
        <w:jc w:val="both"/>
        <w:rPr>
          <w:rFonts w:ascii="Arial" w:hAnsi="Arial" w:cs="Arial"/>
          <w:color w:val="000000"/>
          <w:sz w:val="32"/>
          <w:szCs w:val="32"/>
          <w:lang w:eastAsia="en-IE"/>
        </w:rPr>
      </w:pPr>
      <w:r w:rsidRPr="00C04CF8">
        <w:rPr>
          <w:rFonts w:ascii="Arial" w:hAnsi="Arial" w:cs="Arial"/>
          <w:color w:val="000000"/>
          <w:sz w:val="32"/>
          <w:szCs w:val="32"/>
          <w:lang w:eastAsia="en-IE"/>
        </w:rPr>
        <w:t xml:space="preserve">Further amendments to teacher terms and conditions, including pay and allowances, are achieved through engagement and collective bargaining agreements between the Government and public service unions. </w:t>
      </w:r>
    </w:p>
    <w:p w14:paraId="2914B2DC" w14:textId="77777777" w:rsidR="00C04CF8" w:rsidRDefault="00C04CF8" w:rsidP="00C04CF8">
      <w:pPr>
        <w:pStyle w:val="ListParagraph"/>
        <w:numPr>
          <w:ilvl w:val="0"/>
          <w:numId w:val="30"/>
        </w:numPr>
        <w:shd w:val="clear" w:color="auto" w:fill="FFFFFF"/>
        <w:ind w:left="284" w:hanging="284"/>
        <w:jc w:val="both"/>
        <w:rPr>
          <w:rFonts w:ascii="Arial" w:hAnsi="Arial" w:cs="Arial"/>
          <w:color w:val="000000"/>
          <w:sz w:val="32"/>
          <w:szCs w:val="32"/>
          <w:lang w:eastAsia="en-IE"/>
        </w:rPr>
      </w:pPr>
      <w:r w:rsidRPr="00C04CF8">
        <w:rPr>
          <w:rFonts w:ascii="Arial" w:hAnsi="Arial" w:cs="Arial"/>
          <w:color w:val="000000"/>
          <w:sz w:val="32"/>
          <w:szCs w:val="32"/>
          <w:lang w:eastAsia="en-IE"/>
        </w:rPr>
        <w:t xml:space="preserve">Any proposal for different pay or allowances for specific regional locations would be considered in the broader context of the public sector. </w:t>
      </w:r>
    </w:p>
    <w:p w14:paraId="042BEF65" w14:textId="3AA6B904" w:rsidR="00C04CF8" w:rsidRPr="00C04CF8" w:rsidRDefault="00C04CF8" w:rsidP="00C04CF8">
      <w:pPr>
        <w:pStyle w:val="ListParagraph"/>
        <w:numPr>
          <w:ilvl w:val="0"/>
          <w:numId w:val="30"/>
        </w:numPr>
        <w:shd w:val="clear" w:color="auto" w:fill="FFFFFF"/>
        <w:ind w:left="284" w:hanging="284"/>
        <w:jc w:val="both"/>
        <w:rPr>
          <w:rFonts w:ascii="Arial" w:hAnsi="Arial" w:cs="Arial"/>
          <w:color w:val="000000"/>
          <w:sz w:val="32"/>
          <w:szCs w:val="32"/>
          <w:lang w:eastAsia="en-IE"/>
        </w:rPr>
      </w:pPr>
      <w:r w:rsidRPr="00C04CF8">
        <w:rPr>
          <w:rFonts w:ascii="Arial" w:hAnsi="Arial" w:cs="Arial"/>
          <w:color w:val="000000"/>
          <w:sz w:val="32"/>
          <w:szCs w:val="32"/>
          <w:lang w:eastAsia="en-IE"/>
        </w:rPr>
        <w:t>The Government is committed to delivering quality public services and approaches public service pay in a balanced manner, aiming for fairness to both public servants and taxpayers.</w:t>
      </w:r>
    </w:p>
    <w:p w14:paraId="391EC378" w14:textId="73558267" w:rsidR="00983875" w:rsidRPr="003B6996" w:rsidRDefault="00983875" w:rsidP="007E4D98">
      <w:pPr>
        <w:pStyle w:val="ListParagraph"/>
        <w:shd w:val="clear" w:color="auto" w:fill="FFFFFF"/>
        <w:ind w:left="284" w:hanging="284"/>
        <w:jc w:val="both"/>
        <w:rPr>
          <w:rFonts w:ascii="Arial" w:hAnsi="Arial" w:cs="Arial"/>
          <w:color w:val="000000"/>
          <w:sz w:val="32"/>
          <w:szCs w:val="32"/>
          <w:lang w:eastAsia="en-IE"/>
        </w:rPr>
      </w:pPr>
    </w:p>
    <w:p w14:paraId="327899BD" w14:textId="0C2DC29D" w:rsidR="007E4D98" w:rsidRPr="003B6996" w:rsidRDefault="007E4D98" w:rsidP="007E4D98">
      <w:pPr>
        <w:pStyle w:val="ListParagraph"/>
        <w:shd w:val="clear" w:color="auto" w:fill="FFFFFF"/>
        <w:ind w:left="284" w:hanging="284"/>
        <w:jc w:val="both"/>
        <w:rPr>
          <w:rFonts w:ascii="Arial" w:hAnsi="Arial" w:cs="Arial"/>
          <w:color w:val="000000"/>
          <w:sz w:val="32"/>
          <w:szCs w:val="32"/>
          <w:lang w:eastAsia="en-IE"/>
        </w:rPr>
      </w:pPr>
    </w:p>
    <w:p w14:paraId="528FB87B" w14:textId="52C7B50E" w:rsidR="007E4D98" w:rsidRPr="003B6996" w:rsidRDefault="007E4D98" w:rsidP="007E4D98">
      <w:pPr>
        <w:pStyle w:val="ListParagraph"/>
        <w:shd w:val="clear" w:color="auto" w:fill="FFFFFF"/>
        <w:ind w:left="284" w:hanging="284"/>
        <w:jc w:val="both"/>
        <w:rPr>
          <w:rFonts w:ascii="Arial" w:hAnsi="Arial" w:cs="Arial"/>
          <w:color w:val="000000"/>
          <w:sz w:val="32"/>
          <w:szCs w:val="32"/>
          <w:lang w:eastAsia="en-IE"/>
        </w:rPr>
      </w:pPr>
    </w:p>
    <w:p w14:paraId="5279B8F2" w14:textId="4C6EE4D0" w:rsidR="007E4D98" w:rsidRPr="003B6996" w:rsidRDefault="007E4D98" w:rsidP="219F03A6">
      <w:pPr>
        <w:pStyle w:val="ListParagraph"/>
        <w:shd w:val="clear" w:color="auto" w:fill="FFFFFF" w:themeFill="background1"/>
        <w:ind w:left="284" w:hanging="284"/>
        <w:jc w:val="both"/>
        <w:rPr>
          <w:rFonts w:ascii="Arial" w:hAnsi="Arial" w:cs="Arial"/>
          <w:color w:val="000000"/>
          <w:sz w:val="32"/>
          <w:szCs w:val="32"/>
          <w:lang w:eastAsia="en-IE"/>
        </w:rPr>
      </w:pPr>
    </w:p>
    <w:p w14:paraId="08467C3F" w14:textId="1FDA37E5" w:rsidR="219F03A6" w:rsidRDefault="219F03A6" w:rsidP="219F03A6">
      <w:pPr>
        <w:pStyle w:val="ListParagraph"/>
        <w:shd w:val="clear" w:color="auto" w:fill="FFFFFF" w:themeFill="background1"/>
        <w:ind w:left="284" w:hanging="284"/>
        <w:jc w:val="both"/>
        <w:rPr>
          <w:rFonts w:ascii="Arial" w:hAnsi="Arial" w:cs="Arial"/>
          <w:color w:val="000000" w:themeColor="text1"/>
          <w:sz w:val="32"/>
          <w:szCs w:val="32"/>
          <w:lang w:eastAsia="en-IE"/>
        </w:rPr>
      </w:pPr>
    </w:p>
    <w:p w14:paraId="2E555F2C" w14:textId="4EA57507" w:rsidR="219F03A6" w:rsidRDefault="219F03A6" w:rsidP="219F03A6">
      <w:pPr>
        <w:pStyle w:val="ListParagraph"/>
        <w:shd w:val="clear" w:color="auto" w:fill="FFFFFF" w:themeFill="background1"/>
        <w:ind w:left="284" w:hanging="284"/>
        <w:jc w:val="both"/>
        <w:rPr>
          <w:rFonts w:ascii="Arial" w:hAnsi="Arial" w:cs="Arial"/>
          <w:color w:val="000000" w:themeColor="text1"/>
          <w:sz w:val="32"/>
          <w:szCs w:val="32"/>
          <w:lang w:eastAsia="en-IE"/>
        </w:rPr>
      </w:pPr>
    </w:p>
    <w:p w14:paraId="21D45B0D" w14:textId="3BF062EA" w:rsidR="219F03A6" w:rsidRDefault="219F03A6" w:rsidP="219F03A6">
      <w:pPr>
        <w:pStyle w:val="ListParagraph"/>
        <w:shd w:val="clear" w:color="auto" w:fill="FFFFFF" w:themeFill="background1"/>
        <w:ind w:left="284" w:hanging="284"/>
        <w:jc w:val="both"/>
        <w:rPr>
          <w:rFonts w:ascii="Arial" w:hAnsi="Arial" w:cs="Arial"/>
          <w:color w:val="000000" w:themeColor="text1"/>
          <w:sz w:val="32"/>
          <w:szCs w:val="32"/>
          <w:lang w:eastAsia="en-IE"/>
        </w:rPr>
      </w:pPr>
    </w:p>
    <w:p w14:paraId="4278FD15" w14:textId="77777777" w:rsidR="008A13E8" w:rsidRPr="003B6996" w:rsidRDefault="008A13E8" w:rsidP="007E4D98">
      <w:pPr>
        <w:shd w:val="clear" w:color="auto" w:fill="FFFFFF"/>
        <w:spacing w:after="0" w:line="240" w:lineRule="auto"/>
        <w:contextualSpacing/>
        <w:jc w:val="both"/>
        <w:rPr>
          <w:rFonts w:ascii="Arial" w:hAnsi="Arial" w:cs="Arial"/>
          <w:b/>
          <w:color w:val="000000"/>
          <w:sz w:val="32"/>
          <w:szCs w:val="32"/>
          <w:lang w:eastAsia="en-IE"/>
        </w:rPr>
      </w:pPr>
    </w:p>
    <w:p w14:paraId="3691E087" w14:textId="1C841365" w:rsidR="008A13E8" w:rsidRPr="003B6996" w:rsidRDefault="008A13E8" w:rsidP="007E4D98">
      <w:pPr>
        <w:shd w:val="clear" w:color="auto" w:fill="FFFFFF"/>
        <w:spacing w:after="0" w:line="240" w:lineRule="auto"/>
        <w:contextualSpacing/>
        <w:jc w:val="both"/>
        <w:rPr>
          <w:rFonts w:ascii="Arial" w:hAnsi="Arial" w:cs="Arial"/>
          <w:b/>
          <w:color w:val="000000"/>
          <w:sz w:val="32"/>
          <w:szCs w:val="32"/>
          <w:lang w:eastAsia="en-IE"/>
        </w:rPr>
      </w:pPr>
    </w:p>
    <w:p w14:paraId="11E8D4FF" w14:textId="0ABF25EC" w:rsidR="007E4D98" w:rsidRPr="003B6996" w:rsidRDefault="007E4D98" w:rsidP="007E4D98">
      <w:pPr>
        <w:shd w:val="clear" w:color="auto" w:fill="FFFFFF"/>
        <w:spacing w:after="0" w:line="240" w:lineRule="auto"/>
        <w:contextualSpacing/>
        <w:jc w:val="both"/>
        <w:rPr>
          <w:rFonts w:ascii="Arial" w:hAnsi="Arial" w:cs="Arial"/>
          <w:b/>
          <w:color w:val="000000"/>
          <w:sz w:val="32"/>
          <w:szCs w:val="32"/>
          <w:lang w:eastAsia="en-IE"/>
        </w:rPr>
      </w:pPr>
    </w:p>
    <w:p w14:paraId="621E9324" w14:textId="49FFC610" w:rsidR="007E4D98" w:rsidRPr="003B6996" w:rsidRDefault="007E4D98" w:rsidP="007E4D98">
      <w:pPr>
        <w:shd w:val="clear" w:color="auto" w:fill="FFFFFF"/>
        <w:spacing w:after="0" w:line="240" w:lineRule="auto"/>
        <w:contextualSpacing/>
        <w:jc w:val="both"/>
        <w:rPr>
          <w:rFonts w:ascii="Arial" w:hAnsi="Arial" w:cs="Arial"/>
          <w:b/>
          <w:color w:val="000000"/>
          <w:sz w:val="32"/>
          <w:szCs w:val="32"/>
          <w:lang w:eastAsia="en-IE"/>
        </w:rPr>
      </w:pPr>
    </w:p>
    <w:p w14:paraId="745E228F" w14:textId="5A60C47B" w:rsidR="007E4D98" w:rsidRPr="003B6996" w:rsidRDefault="007E4D98" w:rsidP="007E4D98">
      <w:pPr>
        <w:shd w:val="clear" w:color="auto" w:fill="FFFFFF"/>
        <w:spacing w:after="0" w:line="240" w:lineRule="auto"/>
        <w:contextualSpacing/>
        <w:jc w:val="both"/>
        <w:rPr>
          <w:rFonts w:ascii="Arial" w:hAnsi="Arial" w:cs="Arial"/>
          <w:b/>
          <w:color w:val="000000"/>
          <w:sz w:val="32"/>
          <w:szCs w:val="32"/>
          <w:lang w:eastAsia="en-IE"/>
        </w:rPr>
      </w:pPr>
    </w:p>
    <w:p w14:paraId="4D5E7853" w14:textId="547D8FAD" w:rsidR="007E4D98" w:rsidRPr="003B6996" w:rsidRDefault="007E4D98" w:rsidP="007E4D98">
      <w:pPr>
        <w:shd w:val="clear" w:color="auto" w:fill="FFFFFF"/>
        <w:spacing w:after="0" w:line="240" w:lineRule="auto"/>
        <w:contextualSpacing/>
        <w:jc w:val="both"/>
        <w:rPr>
          <w:rFonts w:ascii="Arial" w:hAnsi="Arial" w:cs="Arial"/>
          <w:b/>
          <w:color w:val="000000"/>
          <w:sz w:val="32"/>
          <w:szCs w:val="32"/>
          <w:lang w:eastAsia="en-IE"/>
        </w:rPr>
      </w:pPr>
    </w:p>
    <w:p w14:paraId="6FFDC034" w14:textId="51E6CB80" w:rsidR="007E4D98" w:rsidRPr="003B6996" w:rsidRDefault="007E4D98" w:rsidP="007E4D98">
      <w:pPr>
        <w:shd w:val="clear" w:color="auto" w:fill="FFFFFF"/>
        <w:spacing w:after="0" w:line="240" w:lineRule="auto"/>
        <w:contextualSpacing/>
        <w:jc w:val="both"/>
        <w:rPr>
          <w:rFonts w:ascii="Arial" w:hAnsi="Arial" w:cs="Arial"/>
          <w:b/>
          <w:color w:val="000000"/>
          <w:sz w:val="32"/>
          <w:szCs w:val="32"/>
          <w:lang w:eastAsia="en-IE"/>
        </w:rPr>
      </w:pPr>
    </w:p>
    <w:p w14:paraId="1E19C4DE" w14:textId="2F340D37" w:rsidR="007E4D98" w:rsidRPr="003B6996" w:rsidRDefault="007E4D98" w:rsidP="007E4D98">
      <w:pPr>
        <w:shd w:val="clear" w:color="auto" w:fill="FFFFFF"/>
        <w:spacing w:after="0" w:line="240" w:lineRule="auto"/>
        <w:contextualSpacing/>
        <w:jc w:val="both"/>
        <w:rPr>
          <w:rFonts w:ascii="Arial" w:hAnsi="Arial" w:cs="Arial"/>
          <w:b/>
          <w:color w:val="000000"/>
          <w:sz w:val="32"/>
          <w:szCs w:val="32"/>
          <w:lang w:eastAsia="en-IE"/>
        </w:rPr>
      </w:pPr>
    </w:p>
    <w:p w14:paraId="2B8F2C9E" w14:textId="6DBAC7E6" w:rsidR="008A13E8" w:rsidRDefault="008A13E8" w:rsidP="007E4D98">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16" w:name="_Toc148116085"/>
      <w:bookmarkStart w:id="17" w:name="_Toc163829119"/>
      <w:r w:rsidRPr="003B6996">
        <w:rPr>
          <w:rFonts w:ascii="Arial" w:eastAsia="Times New Roman" w:hAnsi="Arial" w:cs="Arial"/>
          <w:color w:val="004E46"/>
          <w:sz w:val="32"/>
          <w:szCs w:val="32"/>
          <w:lang w:eastAsia="en-IE"/>
        </w:rPr>
        <w:lastRenderedPageBreak/>
        <w:t>What further</w:t>
      </w:r>
      <w:r w:rsidRPr="00C04CF8">
        <w:rPr>
          <w:rFonts w:ascii="Arial" w:eastAsia="Times New Roman" w:hAnsi="Arial" w:cs="Arial"/>
          <w:color w:val="004E46"/>
          <w:sz w:val="32"/>
          <w:szCs w:val="32"/>
          <w:u w:val="single"/>
          <w:lang w:eastAsia="en-IE"/>
        </w:rPr>
        <w:t xml:space="preserve"> </w:t>
      </w:r>
      <w:r w:rsidR="00C04CF8" w:rsidRPr="00C04CF8">
        <w:rPr>
          <w:rFonts w:ascii="Arial" w:eastAsia="Times New Roman" w:hAnsi="Arial" w:cs="Arial"/>
          <w:color w:val="004E46"/>
          <w:sz w:val="32"/>
          <w:szCs w:val="32"/>
          <w:u w:val="single"/>
          <w:lang w:eastAsia="en-IE"/>
        </w:rPr>
        <w:t xml:space="preserve">post primary </w:t>
      </w:r>
      <w:r w:rsidRPr="003B6996">
        <w:rPr>
          <w:rFonts w:ascii="Arial" w:eastAsia="Times New Roman" w:hAnsi="Arial" w:cs="Arial"/>
          <w:color w:val="004E46"/>
          <w:sz w:val="32"/>
          <w:szCs w:val="32"/>
          <w:lang w:eastAsia="en-IE"/>
        </w:rPr>
        <w:t>upskilling programmes will be provided?</w:t>
      </w:r>
      <w:bookmarkEnd w:id="16"/>
      <w:bookmarkEnd w:id="17"/>
    </w:p>
    <w:p w14:paraId="3193A96F" w14:textId="77777777" w:rsidR="00037C98" w:rsidRPr="00037C98" w:rsidRDefault="00037C98" w:rsidP="00037C98">
      <w:pPr>
        <w:rPr>
          <w:lang w:eastAsia="en-IE"/>
        </w:rPr>
      </w:pPr>
    </w:p>
    <w:p w14:paraId="7720BC68" w14:textId="3CFDA3AC" w:rsidR="00C04CF8" w:rsidRDefault="008A13E8" w:rsidP="00C04CF8">
      <w:pPr>
        <w:pStyle w:val="ListParagraph"/>
        <w:numPr>
          <w:ilvl w:val="0"/>
          <w:numId w:val="30"/>
        </w:numPr>
        <w:shd w:val="clear" w:color="auto" w:fill="FFFFFF" w:themeFill="background1"/>
        <w:ind w:left="284" w:hanging="284"/>
        <w:jc w:val="both"/>
        <w:rPr>
          <w:rFonts w:ascii="Arial" w:hAnsi="Arial" w:cs="Arial"/>
          <w:color w:val="000000" w:themeColor="text1"/>
          <w:sz w:val="32"/>
          <w:szCs w:val="32"/>
          <w:lang w:eastAsia="en-IE"/>
        </w:rPr>
      </w:pPr>
      <w:r w:rsidRPr="219F03A6">
        <w:rPr>
          <w:rFonts w:ascii="Arial" w:hAnsi="Arial" w:cs="Arial"/>
          <w:color w:val="000000" w:themeColor="text1"/>
          <w:sz w:val="32"/>
          <w:szCs w:val="32"/>
          <w:lang w:eastAsia="en-IE"/>
        </w:rPr>
        <w:t xml:space="preserve">Funding of €1 million is being provided to expand the number upskilling programmes available. Free upskilling programmes are available for registered teachers to upskill in subjects where teacher supply is </w:t>
      </w:r>
      <w:r w:rsidR="00C04CF8" w:rsidRPr="219F03A6">
        <w:rPr>
          <w:rFonts w:ascii="Arial" w:hAnsi="Arial" w:cs="Arial"/>
          <w:color w:val="000000" w:themeColor="text1"/>
          <w:sz w:val="32"/>
          <w:szCs w:val="32"/>
          <w:lang w:eastAsia="en-IE"/>
        </w:rPr>
        <w:t>constricted</w:t>
      </w:r>
      <w:r w:rsidRPr="219F03A6">
        <w:rPr>
          <w:rFonts w:ascii="Arial" w:hAnsi="Arial" w:cs="Arial"/>
          <w:color w:val="000000" w:themeColor="text1"/>
          <w:sz w:val="32"/>
          <w:szCs w:val="32"/>
          <w:lang w:eastAsia="en-IE"/>
        </w:rPr>
        <w:t xml:space="preserve">. </w:t>
      </w:r>
    </w:p>
    <w:p w14:paraId="4A540C0E" w14:textId="77777777" w:rsidR="00C04CF8" w:rsidRDefault="008A13E8" w:rsidP="00C04CF8">
      <w:pPr>
        <w:pStyle w:val="ListParagraph"/>
        <w:numPr>
          <w:ilvl w:val="0"/>
          <w:numId w:val="32"/>
        </w:numPr>
        <w:shd w:val="clear" w:color="auto" w:fill="FFFFFF" w:themeFill="background1"/>
        <w:ind w:left="284" w:hanging="284"/>
        <w:jc w:val="both"/>
        <w:rPr>
          <w:rFonts w:ascii="Arial" w:hAnsi="Arial" w:cs="Arial"/>
          <w:color w:val="000000" w:themeColor="text1"/>
          <w:sz w:val="32"/>
          <w:szCs w:val="32"/>
          <w:lang w:eastAsia="en-IE"/>
        </w:rPr>
      </w:pPr>
      <w:r w:rsidRPr="219F03A6">
        <w:rPr>
          <w:rFonts w:ascii="Arial" w:hAnsi="Arial" w:cs="Arial"/>
          <w:color w:val="000000" w:themeColor="text1"/>
          <w:sz w:val="32"/>
          <w:szCs w:val="32"/>
          <w:lang w:eastAsia="en-IE"/>
        </w:rPr>
        <w:t xml:space="preserve">Currently there are upskilling programmes in Spanish, mathematics and physics. </w:t>
      </w:r>
      <w:r w:rsidR="00ED4A3E" w:rsidRPr="219F03A6">
        <w:rPr>
          <w:rFonts w:ascii="Arial" w:hAnsi="Arial" w:cs="Arial"/>
          <w:color w:val="000000" w:themeColor="text1"/>
          <w:sz w:val="32"/>
          <w:szCs w:val="32"/>
          <w:lang w:eastAsia="en-IE"/>
        </w:rPr>
        <w:t>New upskilling programmes in Irish, French, politics &amp; society, and computer science will be provided from funding provided in Budget 2024.  </w:t>
      </w:r>
    </w:p>
    <w:p w14:paraId="2EAF8530" w14:textId="23107B39" w:rsidR="008A13E8" w:rsidRPr="00C04CF8" w:rsidRDefault="00ED4A3E" w:rsidP="00C04CF8">
      <w:pPr>
        <w:pStyle w:val="ListParagraph"/>
        <w:numPr>
          <w:ilvl w:val="0"/>
          <w:numId w:val="32"/>
        </w:numPr>
        <w:shd w:val="clear" w:color="auto" w:fill="FFFFFF" w:themeFill="background1"/>
        <w:ind w:left="284" w:hanging="284"/>
        <w:jc w:val="both"/>
        <w:rPr>
          <w:rFonts w:ascii="Arial" w:hAnsi="Arial" w:cs="Arial"/>
          <w:color w:val="000000" w:themeColor="text1"/>
          <w:sz w:val="32"/>
          <w:szCs w:val="32"/>
          <w:lang w:eastAsia="en-IE"/>
        </w:rPr>
      </w:pPr>
      <w:r w:rsidRPr="219F03A6">
        <w:rPr>
          <w:rFonts w:ascii="Arial" w:hAnsi="Arial" w:cs="Arial"/>
          <w:color w:val="000000" w:themeColor="text1"/>
          <w:sz w:val="32"/>
          <w:szCs w:val="32"/>
          <w:lang w:eastAsia="en-IE"/>
        </w:rPr>
        <w:t xml:space="preserve">The contract for the Irish upskilling programme for post-primary teachers has been </w:t>
      </w:r>
      <w:r w:rsidR="438A3E19" w:rsidRPr="219F03A6">
        <w:rPr>
          <w:rFonts w:ascii="Arial" w:hAnsi="Arial" w:cs="Arial"/>
          <w:color w:val="000000" w:themeColor="text1"/>
          <w:sz w:val="32"/>
          <w:szCs w:val="32"/>
          <w:lang w:eastAsia="en-IE"/>
        </w:rPr>
        <w:t>awarded to Trinity College Dublin</w:t>
      </w:r>
      <w:r w:rsidRPr="219F03A6">
        <w:rPr>
          <w:rFonts w:ascii="Arial" w:hAnsi="Arial" w:cs="Arial"/>
          <w:color w:val="000000" w:themeColor="text1"/>
          <w:sz w:val="32"/>
          <w:szCs w:val="32"/>
          <w:lang w:eastAsia="en-IE"/>
        </w:rPr>
        <w:t xml:space="preserve"> and is due to commence in late 2024. </w:t>
      </w:r>
    </w:p>
    <w:p w14:paraId="1E954979" w14:textId="2D3935F9" w:rsidR="008A13E8" w:rsidRPr="003B6996" w:rsidRDefault="008A13E8" w:rsidP="007E4D98">
      <w:pPr>
        <w:pStyle w:val="NoSpacing"/>
        <w:rPr>
          <w:rFonts w:ascii="Arial" w:hAnsi="Arial" w:cs="Arial"/>
          <w:sz w:val="32"/>
          <w:szCs w:val="32"/>
          <w:lang w:eastAsia="en-IE"/>
        </w:rPr>
      </w:pPr>
      <w:bookmarkStart w:id="18" w:name="_Toc148116086"/>
    </w:p>
    <w:p w14:paraId="06D860BC" w14:textId="3603C684" w:rsidR="007E4D98" w:rsidRPr="003B6996" w:rsidRDefault="007E4D98" w:rsidP="007E4D98">
      <w:pPr>
        <w:pStyle w:val="NoSpacing"/>
        <w:rPr>
          <w:rFonts w:ascii="Arial" w:hAnsi="Arial" w:cs="Arial"/>
          <w:sz w:val="32"/>
          <w:szCs w:val="32"/>
          <w:lang w:eastAsia="en-IE"/>
        </w:rPr>
      </w:pPr>
    </w:p>
    <w:p w14:paraId="49E394F6" w14:textId="3AD6877F" w:rsidR="007E4D98" w:rsidRPr="003B6996" w:rsidRDefault="007E4D98" w:rsidP="007E4D98">
      <w:pPr>
        <w:pStyle w:val="NoSpacing"/>
        <w:rPr>
          <w:rFonts w:ascii="Arial" w:hAnsi="Arial" w:cs="Arial"/>
          <w:sz w:val="32"/>
          <w:szCs w:val="32"/>
          <w:lang w:eastAsia="en-IE"/>
        </w:rPr>
      </w:pPr>
    </w:p>
    <w:p w14:paraId="5318DCB7" w14:textId="7BD8408D" w:rsidR="007E4D98" w:rsidRPr="003B6996" w:rsidRDefault="007E4D98" w:rsidP="007E4D98">
      <w:pPr>
        <w:pStyle w:val="NoSpacing"/>
        <w:rPr>
          <w:rFonts w:ascii="Arial" w:hAnsi="Arial" w:cs="Arial"/>
          <w:sz w:val="32"/>
          <w:szCs w:val="32"/>
          <w:lang w:eastAsia="en-IE"/>
        </w:rPr>
      </w:pPr>
    </w:p>
    <w:p w14:paraId="32316CE4" w14:textId="2D2B307C" w:rsidR="007E4D98" w:rsidRPr="003B6996" w:rsidRDefault="007E4D98" w:rsidP="007E4D98">
      <w:pPr>
        <w:pStyle w:val="NoSpacing"/>
        <w:rPr>
          <w:rFonts w:ascii="Arial" w:hAnsi="Arial" w:cs="Arial"/>
          <w:sz w:val="32"/>
          <w:szCs w:val="32"/>
          <w:lang w:eastAsia="en-IE"/>
        </w:rPr>
      </w:pPr>
    </w:p>
    <w:p w14:paraId="6CEFCDBA" w14:textId="46B439C1" w:rsidR="007E4D98" w:rsidRPr="003B6996" w:rsidRDefault="007E4D98" w:rsidP="007E4D98">
      <w:pPr>
        <w:pStyle w:val="NoSpacing"/>
        <w:rPr>
          <w:rFonts w:ascii="Arial" w:hAnsi="Arial" w:cs="Arial"/>
          <w:sz w:val="32"/>
          <w:szCs w:val="32"/>
          <w:lang w:eastAsia="en-IE"/>
        </w:rPr>
      </w:pPr>
    </w:p>
    <w:p w14:paraId="0B186B39" w14:textId="77777777" w:rsidR="007E4D98" w:rsidRPr="003B6996" w:rsidRDefault="007E4D98" w:rsidP="007E4D98">
      <w:pPr>
        <w:pStyle w:val="NoSpacing"/>
        <w:rPr>
          <w:rFonts w:ascii="Arial" w:hAnsi="Arial" w:cs="Arial"/>
          <w:sz w:val="32"/>
          <w:szCs w:val="32"/>
          <w:lang w:eastAsia="en-IE"/>
        </w:rPr>
      </w:pPr>
    </w:p>
    <w:p w14:paraId="603061ED" w14:textId="5F2006F0" w:rsidR="008A13E8" w:rsidRPr="003B6996" w:rsidRDefault="008A13E8" w:rsidP="007E4D98">
      <w:pPr>
        <w:pStyle w:val="NoSpacing"/>
        <w:rPr>
          <w:rFonts w:ascii="Arial" w:hAnsi="Arial" w:cs="Arial"/>
          <w:sz w:val="32"/>
          <w:szCs w:val="32"/>
          <w:lang w:eastAsia="en-IE"/>
        </w:rPr>
      </w:pPr>
    </w:p>
    <w:p w14:paraId="6AB71C2C" w14:textId="6FBA284C" w:rsidR="007E4D98" w:rsidRPr="003B6996" w:rsidRDefault="007E4D98" w:rsidP="007E4D98">
      <w:pPr>
        <w:pStyle w:val="NoSpacing"/>
        <w:rPr>
          <w:rFonts w:ascii="Arial" w:hAnsi="Arial" w:cs="Arial"/>
          <w:sz w:val="32"/>
          <w:szCs w:val="32"/>
          <w:lang w:eastAsia="en-IE"/>
        </w:rPr>
      </w:pPr>
    </w:p>
    <w:p w14:paraId="53A8DD20" w14:textId="2D9EC8DD" w:rsidR="007E4D98" w:rsidRPr="003B6996" w:rsidRDefault="007E4D98" w:rsidP="007E4D98">
      <w:pPr>
        <w:pStyle w:val="NoSpacing"/>
        <w:rPr>
          <w:rFonts w:ascii="Arial" w:hAnsi="Arial" w:cs="Arial"/>
          <w:sz w:val="32"/>
          <w:szCs w:val="32"/>
          <w:lang w:eastAsia="en-IE"/>
        </w:rPr>
      </w:pPr>
    </w:p>
    <w:p w14:paraId="3F8C859A" w14:textId="5FEA4466" w:rsidR="007E4D98" w:rsidRPr="003B6996" w:rsidRDefault="007E4D98" w:rsidP="007E4D98">
      <w:pPr>
        <w:pStyle w:val="NoSpacing"/>
        <w:rPr>
          <w:rFonts w:ascii="Arial" w:hAnsi="Arial" w:cs="Arial"/>
          <w:sz w:val="32"/>
          <w:szCs w:val="32"/>
          <w:lang w:eastAsia="en-IE"/>
        </w:rPr>
      </w:pPr>
    </w:p>
    <w:p w14:paraId="394ED8D8" w14:textId="36203D88" w:rsidR="007E4D98" w:rsidRPr="003B6996" w:rsidRDefault="007E4D98" w:rsidP="007E4D98">
      <w:pPr>
        <w:pStyle w:val="NoSpacing"/>
        <w:rPr>
          <w:rFonts w:ascii="Arial" w:hAnsi="Arial" w:cs="Arial"/>
          <w:sz w:val="32"/>
          <w:szCs w:val="32"/>
          <w:lang w:eastAsia="en-IE"/>
        </w:rPr>
      </w:pPr>
    </w:p>
    <w:p w14:paraId="0DE55C15" w14:textId="1D68291C" w:rsidR="007E4D98" w:rsidRPr="003B6996" w:rsidRDefault="007E4D98" w:rsidP="007E4D98">
      <w:pPr>
        <w:pStyle w:val="NoSpacing"/>
        <w:rPr>
          <w:rFonts w:ascii="Arial" w:hAnsi="Arial" w:cs="Arial"/>
          <w:sz w:val="32"/>
          <w:szCs w:val="32"/>
          <w:lang w:eastAsia="en-IE"/>
        </w:rPr>
      </w:pPr>
    </w:p>
    <w:p w14:paraId="3FFDE818" w14:textId="6328A111" w:rsidR="007E4D98" w:rsidRPr="003B6996" w:rsidRDefault="007E4D98" w:rsidP="007E4D98">
      <w:pPr>
        <w:pStyle w:val="NoSpacing"/>
        <w:rPr>
          <w:rFonts w:ascii="Arial" w:hAnsi="Arial" w:cs="Arial"/>
          <w:sz w:val="32"/>
          <w:szCs w:val="32"/>
          <w:lang w:eastAsia="en-IE"/>
        </w:rPr>
      </w:pPr>
    </w:p>
    <w:p w14:paraId="28B7FA18" w14:textId="7134C945" w:rsidR="007E4D98" w:rsidRPr="003B6996" w:rsidRDefault="007E4D98" w:rsidP="007E4D98">
      <w:pPr>
        <w:pStyle w:val="NoSpacing"/>
        <w:rPr>
          <w:rFonts w:ascii="Arial" w:hAnsi="Arial" w:cs="Arial"/>
          <w:sz w:val="32"/>
          <w:szCs w:val="32"/>
          <w:lang w:eastAsia="en-IE"/>
        </w:rPr>
      </w:pPr>
    </w:p>
    <w:p w14:paraId="111A54C7" w14:textId="5914A298" w:rsidR="007E4D98" w:rsidRPr="003B6996" w:rsidRDefault="007E4D98" w:rsidP="007E4D98">
      <w:pPr>
        <w:pStyle w:val="NoSpacing"/>
        <w:rPr>
          <w:rFonts w:ascii="Arial" w:hAnsi="Arial" w:cs="Arial"/>
          <w:sz w:val="32"/>
          <w:szCs w:val="32"/>
          <w:lang w:eastAsia="en-IE"/>
        </w:rPr>
      </w:pPr>
    </w:p>
    <w:p w14:paraId="07AE81E1" w14:textId="46E2AD5A" w:rsidR="007E4D98" w:rsidRPr="003B6996" w:rsidRDefault="007E4D98" w:rsidP="007E4D98">
      <w:pPr>
        <w:pStyle w:val="NoSpacing"/>
        <w:rPr>
          <w:rFonts w:ascii="Arial" w:hAnsi="Arial" w:cs="Arial"/>
          <w:sz w:val="32"/>
          <w:szCs w:val="32"/>
          <w:lang w:eastAsia="en-IE"/>
        </w:rPr>
      </w:pPr>
    </w:p>
    <w:p w14:paraId="01213ED3" w14:textId="34230D8D" w:rsidR="007E4D98" w:rsidRPr="003B6996" w:rsidRDefault="007E4D98" w:rsidP="007E4D98">
      <w:pPr>
        <w:pStyle w:val="NoSpacing"/>
        <w:rPr>
          <w:rFonts w:ascii="Arial" w:hAnsi="Arial" w:cs="Arial"/>
          <w:sz w:val="32"/>
          <w:szCs w:val="32"/>
          <w:lang w:eastAsia="en-IE"/>
        </w:rPr>
      </w:pPr>
    </w:p>
    <w:p w14:paraId="3FCBBB41" w14:textId="5897C33A" w:rsidR="007E4D98" w:rsidRPr="003B6996" w:rsidRDefault="007E4D98" w:rsidP="007E4D98">
      <w:pPr>
        <w:pStyle w:val="NoSpacing"/>
        <w:rPr>
          <w:rFonts w:ascii="Arial" w:hAnsi="Arial" w:cs="Arial"/>
          <w:sz w:val="32"/>
          <w:szCs w:val="32"/>
          <w:lang w:eastAsia="en-IE"/>
        </w:rPr>
      </w:pPr>
    </w:p>
    <w:p w14:paraId="51296581" w14:textId="77777777" w:rsidR="007E4D98" w:rsidRPr="003B6996" w:rsidRDefault="007E4D98" w:rsidP="007E4D98">
      <w:pPr>
        <w:pStyle w:val="NoSpacing"/>
        <w:rPr>
          <w:rFonts w:ascii="Arial" w:hAnsi="Arial" w:cs="Arial"/>
          <w:sz w:val="32"/>
          <w:szCs w:val="32"/>
          <w:lang w:eastAsia="en-IE"/>
        </w:rPr>
      </w:pPr>
    </w:p>
    <w:p w14:paraId="3B299910" w14:textId="77777777" w:rsidR="008A13E8" w:rsidRPr="003B6996" w:rsidRDefault="008A13E8" w:rsidP="007E4D98">
      <w:pPr>
        <w:pStyle w:val="NoSpacing"/>
        <w:rPr>
          <w:rFonts w:ascii="Arial" w:hAnsi="Arial" w:cs="Arial"/>
          <w:sz w:val="32"/>
          <w:szCs w:val="32"/>
          <w:lang w:eastAsia="en-IE"/>
        </w:rPr>
      </w:pPr>
    </w:p>
    <w:p w14:paraId="45E1DE18" w14:textId="77777777" w:rsidR="008A13E8" w:rsidRPr="003B6996" w:rsidRDefault="008A13E8" w:rsidP="007E4D98">
      <w:pPr>
        <w:pStyle w:val="NoSpacing"/>
        <w:rPr>
          <w:rFonts w:ascii="Arial" w:hAnsi="Arial" w:cs="Arial"/>
          <w:sz w:val="32"/>
          <w:szCs w:val="32"/>
          <w:lang w:eastAsia="en-IE"/>
        </w:rPr>
      </w:pPr>
    </w:p>
    <w:p w14:paraId="05120C0C" w14:textId="77777777" w:rsidR="008A13E8" w:rsidRPr="003B6996" w:rsidRDefault="008A13E8" w:rsidP="007E4D98">
      <w:pPr>
        <w:pStyle w:val="NoSpacing"/>
        <w:rPr>
          <w:rFonts w:ascii="Arial" w:hAnsi="Arial" w:cs="Arial"/>
          <w:sz w:val="32"/>
          <w:szCs w:val="32"/>
          <w:lang w:eastAsia="en-IE"/>
        </w:rPr>
      </w:pPr>
    </w:p>
    <w:p w14:paraId="32AC83F1" w14:textId="4E5226F8" w:rsidR="008A13E8" w:rsidRDefault="008A13E8" w:rsidP="007E4D98">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19" w:name="_Toc163829120"/>
      <w:r w:rsidRPr="003B6996">
        <w:rPr>
          <w:rFonts w:ascii="Arial" w:eastAsia="Times New Roman" w:hAnsi="Arial" w:cs="Arial"/>
          <w:color w:val="004E46"/>
          <w:sz w:val="32"/>
          <w:szCs w:val="32"/>
          <w:lang w:eastAsia="en-IE"/>
        </w:rPr>
        <w:lastRenderedPageBreak/>
        <w:t>Could newly qualified teachers receive permanent fulltime posts?</w:t>
      </w:r>
      <w:bookmarkEnd w:id="18"/>
      <w:bookmarkEnd w:id="19"/>
    </w:p>
    <w:p w14:paraId="40ADE1E5" w14:textId="77777777" w:rsidR="00037C98" w:rsidRPr="00037C98" w:rsidRDefault="00037C98" w:rsidP="00037C98">
      <w:pPr>
        <w:rPr>
          <w:lang w:eastAsia="en-IE"/>
        </w:rPr>
      </w:pPr>
    </w:p>
    <w:p w14:paraId="1F4E8D0B" w14:textId="77777777" w:rsidR="008A13E8" w:rsidRPr="003B6996" w:rsidRDefault="008A13E8" w:rsidP="007E4D98">
      <w:pPr>
        <w:pStyle w:val="ListParagraph"/>
        <w:numPr>
          <w:ilvl w:val="0"/>
          <w:numId w:val="12"/>
        </w:numPr>
        <w:ind w:left="284" w:hanging="284"/>
        <w:contextualSpacing/>
        <w:jc w:val="both"/>
        <w:rPr>
          <w:rFonts w:ascii="Arial" w:hAnsi="Arial" w:cs="Arial"/>
          <w:sz w:val="32"/>
          <w:szCs w:val="32"/>
          <w:lang w:val="en-GB"/>
        </w:rPr>
      </w:pPr>
      <w:r w:rsidRPr="003B6996">
        <w:rPr>
          <w:rFonts w:ascii="Arial" w:hAnsi="Arial" w:cs="Arial"/>
          <w:sz w:val="32"/>
          <w:szCs w:val="32"/>
        </w:rPr>
        <w:t>The recruitment and appointment of teachers is a matter for each school/ETB as employer.</w:t>
      </w:r>
    </w:p>
    <w:p w14:paraId="2385A654" w14:textId="77777777" w:rsidR="008A13E8" w:rsidRPr="003B6996" w:rsidRDefault="008A13E8" w:rsidP="007E4D98">
      <w:pPr>
        <w:pStyle w:val="ListParagraph"/>
        <w:numPr>
          <w:ilvl w:val="0"/>
          <w:numId w:val="12"/>
        </w:numPr>
        <w:ind w:left="284" w:hanging="284"/>
        <w:contextualSpacing/>
        <w:jc w:val="both"/>
        <w:rPr>
          <w:rFonts w:ascii="Arial" w:hAnsi="Arial" w:cs="Arial"/>
          <w:sz w:val="32"/>
          <w:szCs w:val="32"/>
          <w:lang w:val="en-GB"/>
        </w:rPr>
      </w:pPr>
      <w:r w:rsidRPr="003B6996">
        <w:rPr>
          <w:rFonts w:ascii="Arial" w:hAnsi="Arial" w:cs="Arial"/>
          <w:sz w:val="32"/>
          <w:szCs w:val="32"/>
        </w:rPr>
        <w:t>Teachers can be recruited on a permanent basis once the school/ETB is within its authorised allocation of teaching posts and the criteria outlined in Department Circulars for filling teaching posts are complied with.</w:t>
      </w:r>
    </w:p>
    <w:p w14:paraId="594ABB5B" w14:textId="77777777" w:rsidR="008A13E8" w:rsidRPr="003B6996" w:rsidRDefault="008A13E8" w:rsidP="007E4D98">
      <w:pPr>
        <w:pStyle w:val="ListParagraph"/>
        <w:numPr>
          <w:ilvl w:val="0"/>
          <w:numId w:val="12"/>
        </w:numPr>
        <w:ind w:left="284" w:hanging="284"/>
        <w:contextualSpacing/>
        <w:jc w:val="both"/>
        <w:rPr>
          <w:rFonts w:ascii="Arial" w:hAnsi="Arial" w:cs="Arial"/>
          <w:sz w:val="32"/>
          <w:szCs w:val="32"/>
          <w:lang w:val="en-GB"/>
        </w:rPr>
      </w:pPr>
      <w:r w:rsidRPr="003B6996">
        <w:rPr>
          <w:rFonts w:ascii="Arial" w:hAnsi="Arial" w:cs="Arial"/>
          <w:sz w:val="32"/>
          <w:szCs w:val="32"/>
          <w:lang w:val="en-GB"/>
        </w:rPr>
        <w:t xml:space="preserve">A teacher is usually entitled to a </w:t>
      </w:r>
      <w:r w:rsidR="006E0A9E" w:rsidRPr="003B6996">
        <w:rPr>
          <w:rFonts w:ascii="Arial" w:hAnsi="Arial" w:cs="Arial"/>
          <w:sz w:val="32"/>
          <w:szCs w:val="32"/>
          <w:lang w:val="en-GB"/>
        </w:rPr>
        <w:t>Contract of Indefinite Duration (</w:t>
      </w:r>
      <w:r w:rsidRPr="003B6996">
        <w:rPr>
          <w:rFonts w:ascii="Arial" w:hAnsi="Arial" w:cs="Arial"/>
          <w:sz w:val="32"/>
          <w:szCs w:val="32"/>
          <w:lang w:val="en-GB"/>
        </w:rPr>
        <w:t>CID</w:t>
      </w:r>
      <w:r w:rsidR="006E0A9E" w:rsidRPr="003B6996">
        <w:rPr>
          <w:rFonts w:ascii="Arial" w:hAnsi="Arial" w:cs="Arial"/>
          <w:sz w:val="32"/>
          <w:szCs w:val="32"/>
          <w:lang w:val="en-GB"/>
        </w:rPr>
        <w:t>)</w:t>
      </w:r>
      <w:r w:rsidRPr="003B6996">
        <w:rPr>
          <w:rFonts w:ascii="Arial" w:hAnsi="Arial" w:cs="Arial"/>
          <w:sz w:val="32"/>
          <w:szCs w:val="32"/>
          <w:lang w:val="en-GB"/>
        </w:rPr>
        <w:t xml:space="preserve"> if they have worked on two continuous fixed-term contracts in the same school. Teachers in temporary positions will become eligible for CIDs after two years in a school, provided they meet the criteria for a CID.</w:t>
      </w:r>
    </w:p>
    <w:p w14:paraId="23027FE8" w14:textId="77777777" w:rsidR="008A13E8" w:rsidRPr="003B6996" w:rsidRDefault="008A13E8" w:rsidP="007E4D98">
      <w:pPr>
        <w:pStyle w:val="ListParagraph"/>
        <w:numPr>
          <w:ilvl w:val="0"/>
          <w:numId w:val="12"/>
        </w:numPr>
        <w:ind w:left="284" w:hanging="284"/>
        <w:contextualSpacing/>
        <w:jc w:val="both"/>
        <w:rPr>
          <w:rFonts w:ascii="Arial" w:hAnsi="Arial" w:cs="Arial"/>
          <w:sz w:val="32"/>
          <w:szCs w:val="32"/>
          <w:lang w:val="en-GB"/>
        </w:rPr>
      </w:pPr>
      <w:r w:rsidRPr="003B6996">
        <w:rPr>
          <w:rFonts w:ascii="Arial" w:hAnsi="Arial" w:cs="Arial"/>
          <w:sz w:val="32"/>
          <w:szCs w:val="32"/>
        </w:rPr>
        <w:t>Data suggests that only a small percentage of teachers do not have full time hours available to them.</w:t>
      </w:r>
    </w:p>
    <w:p w14:paraId="31F1A5B3" w14:textId="77777777" w:rsidR="008A13E8" w:rsidRPr="003B6996" w:rsidRDefault="008A13E8" w:rsidP="007E4D98">
      <w:pPr>
        <w:spacing w:after="0" w:line="240" w:lineRule="auto"/>
        <w:contextualSpacing/>
        <w:jc w:val="both"/>
        <w:rPr>
          <w:rFonts w:ascii="Arial" w:hAnsi="Arial" w:cs="Arial"/>
          <w:sz w:val="32"/>
          <w:szCs w:val="32"/>
          <w:lang w:val="en-GB"/>
        </w:rPr>
      </w:pPr>
    </w:p>
    <w:p w14:paraId="1E6E8345" w14:textId="77777777" w:rsidR="008A13E8" w:rsidRPr="003B6996" w:rsidRDefault="008A13E8" w:rsidP="007E4D98">
      <w:pPr>
        <w:spacing w:after="0" w:line="240" w:lineRule="auto"/>
        <w:contextualSpacing/>
        <w:jc w:val="both"/>
        <w:rPr>
          <w:rFonts w:ascii="Arial" w:hAnsi="Arial" w:cs="Arial"/>
          <w:sz w:val="32"/>
          <w:szCs w:val="32"/>
          <w:lang w:val="en-GB"/>
        </w:rPr>
      </w:pPr>
    </w:p>
    <w:p w14:paraId="10AEAD3C" w14:textId="31C00546" w:rsidR="008A13E8" w:rsidRPr="003B6996" w:rsidRDefault="008A13E8" w:rsidP="007E4D98">
      <w:pPr>
        <w:spacing w:after="0" w:line="240" w:lineRule="auto"/>
        <w:contextualSpacing/>
        <w:jc w:val="both"/>
        <w:rPr>
          <w:rFonts w:ascii="Arial" w:hAnsi="Arial" w:cs="Arial"/>
          <w:sz w:val="32"/>
          <w:szCs w:val="32"/>
          <w:lang w:val="en-GB"/>
        </w:rPr>
      </w:pPr>
    </w:p>
    <w:p w14:paraId="2E97159D" w14:textId="4B7D2CF8" w:rsidR="007E4D98" w:rsidRPr="003B6996" w:rsidRDefault="007E4D98" w:rsidP="007E4D98">
      <w:pPr>
        <w:spacing w:after="0" w:line="240" w:lineRule="auto"/>
        <w:contextualSpacing/>
        <w:jc w:val="both"/>
        <w:rPr>
          <w:rFonts w:ascii="Arial" w:hAnsi="Arial" w:cs="Arial"/>
          <w:sz w:val="32"/>
          <w:szCs w:val="32"/>
          <w:lang w:val="en-GB"/>
        </w:rPr>
      </w:pPr>
    </w:p>
    <w:p w14:paraId="1C330ED9" w14:textId="4A32FBE8" w:rsidR="007E4D98" w:rsidRPr="003B6996" w:rsidRDefault="007E4D98" w:rsidP="007E4D98">
      <w:pPr>
        <w:spacing w:after="0" w:line="240" w:lineRule="auto"/>
        <w:contextualSpacing/>
        <w:jc w:val="both"/>
        <w:rPr>
          <w:rFonts w:ascii="Arial" w:hAnsi="Arial" w:cs="Arial"/>
          <w:sz w:val="32"/>
          <w:szCs w:val="32"/>
          <w:lang w:val="en-GB"/>
        </w:rPr>
      </w:pPr>
    </w:p>
    <w:p w14:paraId="20F6C5A1" w14:textId="2ACBC101" w:rsidR="007E4D98" w:rsidRPr="003B6996" w:rsidRDefault="007E4D98" w:rsidP="007E4D98">
      <w:pPr>
        <w:spacing w:after="0" w:line="240" w:lineRule="auto"/>
        <w:contextualSpacing/>
        <w:jc w:val="both"/>
        <w:rPr>
          <w:rFonts w:ascii="Arial" w:hAnsi="Arial" w:cs="Arial"/>
          <w:sz w:val="32"/>
          <w:szCs w:val="32"/>
          <w:lang w:val="en-GB"/>
        </w:rPr>
      </w:pPr>
    </w:p>
    <w:p w14:paraId="65B7FA0F" w14:textId="7415422D" w:rsidR="007E4D98" w:rsidRPr="003B6996" w:rsidRDefault="007E4D98" w:rsidP="007E4D98">
      <w:pPr>
        <w:spacing w:after="0" w:line="240" w:lineRule="auto"/>
        <w:contextualSpacing/>
        <w:jc w:val="both"/>
        <w:rPr>
          <w:rFonts w:ascii="Arial" w:hAnsi="Arial" w:cs="Arial"/>
          <w:sz w:val="32"/>
          <w:szCs w:val="32"/>
          <w:lang w:val="en-GB"/>
        </w:rPr>
      </w:pPr>
    </w:p>
    <w:p w14:paraId="6E98A810" w14:textId="05DAD1D7" w:rsidR="007E4D98" w:rsidRPr="003B6996" w:rsidRDefault="007E4D98" w:rsidP="007E4D98">
      <w:pPr>
        <w:spacing w:after="0" w:line="240" w:lineRule="auto"/>
        <w:contextualSpacing/>
        <w:jc w:val="both"/>
        <w:rPr>
          <w:rFonts w:ascii="Arial" w:hAnsi="Arial" w:cs="Arial"/>
          <w:sz w:val="32"/>
          <w:szCs w:val="32"/>
          <w:lang w:val="en-GB"/>
        </w:rPr>
      </w:pPr>
    </w:p>
    <w:p w14:paraId="36B0EA1E" w14:textId="6B6A03CD" w:rsidR="007E4D98" w:rsidRPr="003B6996" w:rsidRDefault="007E4D98" w:rsidP="007E4D98">
      <w:pPr>
        <w:spacing w:after="0" w:line="240" w:lineRule="auto"/>
        <w:contextualSpacing/>
        <w:jc w:val="both"/>
        <w:rPr>
          <w:rFonts w:ascii="Arial" w:hAnsi="Arial" w:cs="Arial"/>
          <w:sz w:val="32"/>
          <w:szCs w:val="32"/>
          <w:lang w:val="en-GB"/>
        </w:rPr>
      </w:pPr>
    </w:p>
    <w:p w14:paraId="5D20CA5B" w14:textId="5C3804D1" w:rsidR="007E4D98" w:rsidRPr="003B6996" w:rsidRDefault="007E4D98" w:rsidP="007E4D98">
      <w:pPr>
        <w:spacing w:after="0" w:line="240" w:lineRule="auto"/>
        <w:contextualSpacing/>
        <w:jc w:val="both"/>
        <w:rPr>
          <w:rFonts w:ascii="Arial" w:hAnsi="Arial" w:cs="Arial"/>
          <w:sz w:val="32"/>
          <w:szCs w:val="32"/>
          <w:lang w:val="en-GB"/>
        </w:rPr>
      </w:pPr>
    </w:p>
    <w:p w14:paraId="6C1D9D37" w14:textId="4597A480" w:rsidR="007E4D98" w:rsidRPr="003B6996" w:rsidRDefault="007E4D98" w:rsidP="007E4D98">
      <w:pPr>
        <w:spacing w:after="0" w:line="240" w:lineRule="auto"/>
        <w:contextualSpacing/>
        <w:jc w:val="both"/>
        <w:rPr>
          <w:rFonts w:ascii="Arial" w:hAnsi="Arial" w:cs="Arial"/>
          <w:sz w:val="32"/>
          <w:szCs w:val="32"/>
          <w:lang w:val="en-GB"/>
        </w:rPr>
      </w:pPr>
    </w:p>
    <w:p w14:paraId="658EA9F9" w14:textId="61901DB1" w:rsidR="007E4D98" w:rsidRPr="003B6996" w:rsidRDefault="007E4D98" w:rsidP="007E4D98">
      <w:pPr>
        <w:spacing w:after="0" w:line="240" w:lineRule="auto"/>
        <w:contextualSpacing/>
        <w:jc w:val="both"/>
        <w:rPr>
          <w:rFonts w:ascii="Arial" w:hAnsi="Arial" w:cs="Arial"/>
          <w:sz w:val="32"/>
          <w:szCs w:val="32"/>
          <w:lang w:val="en-GB"/>
        </w:rPr>
      </w:pPr>
    </w:p>
    <w:p w14:paraId="70CFFD71" w14:textId="49E7B485" w:rsidR="007E4D98" w:rsidRPr="003B6996" w:rsidRDefault="007E4D98" w:rsidP="007E4D98">
      <w:pPr>
        <w:spacing w:after="0" w:line="240" w:lineRule="auto"/>
        <w:contextualSpacing/>
        <w:jc w:val="both"/>
        <w:rPr>
          <w:rFonts w:ascii="Arial" w:hAnsi="Arial" w:cs="Arial"/>
          <w:sz w:val="32"/>
          <w:szCs w:val="32"/>
          <w:lang w:val="en-GB"/>
        </w:rPr>
      </w:pPr>
    </w:p>
    <w:p w14:paraId="59053406" w14:textId="1EB9EAC9" w:rsidR="007E4D98" w:rsidRPr="003B6996" w:rsidRDefault="007E4D98" w:rsidP="007E4D98">
      <w:pPr>
        <w:spacing w:after="0" w:line="240" w:lineRule="auto"/>
        <w:contextualSpacing/>
        <w:jc w:val="both"/>
        <w:rPr>
          <w:rFonts w:ascii="Arial" w:hAnsi="Arial" w:cs="Arial"/>
          <w:sz w:val="32"/>
          <w:szCs w:val="32"/>
          <w:lang w:val="en-GB"/>
        </w:rPr>
      </w:pPr>
    </w:p>
    <w:p w14:paraId="5D70E62D" w14:textId="3358DD9F" w:rsidR="007E4D98" w:rsidRPr="003B6996" w:rsidRDefault="007E4D98" w:rsidP="007E4D98">
      <w:pPr>
        <w:spacing w:after="0" w:line="240" w:lineRule="auto"/>
        <w:contextualSpacing/>
        <w:jc w:val="both"/>
        <w:rPr>
          <w:rFonts w:ascii="Arial" w:hAnsi="Arial" w:cs="Arial"/>
          <w:sz w:val="32"/>
          <w:szCs w:val="32"/>
          <w:lang w:val="en-GB"/>
        </w:rPr>
      </w:pPr>
    </w:p>
    <w:p w14:paraId="733AF912" w14:textId="77777777" w:rsidR="007E4D98" w:rsidRPr="003B6996" w:rsidRDefault="007E4D98" w:rsidP="007E4D98">
      <w:pPr>
        <w:spacing w:after="0" w:line="240" w:lineRule="auto"/>
        <w:contextualSpacing/>
        <w:jc w:val="both"/>
        <w:rPr>
          <w:rFonts w:ascii="Arial" w:hAnsi="Arial" w:cs="Arial"/>
          <w:sz w:val="32"/>
          <w:szCs w:val="32"/>
          <w:lang w:val="en-GB"/>
        </w:rPr>
      </w:pPr>
    </w:p>
    <w:p w14:paraId="18388EFF" w14:textId="77777777" w:rsidR="008A13E8" w:rsidRPr="003B6996" w:rsidRDefault="008A13E8" w:rsidP="007E4D98">
      <w:pPr>
        <w:spacing w:after="0" w:line="240" w:lineRule="auto"/>
        <w:contextualSpacing/>
        <w:jc w:val="both"/>
        <w:rPr>
          <w:rFonts w:ascii="Arial" w:hAnsi="Arial" w:cs="Arial"/>
          <w:sz w:val="32"/>
          <w:szCs w:val="32"/>
          <w:lang w:val="en-GB"/>
        </w:rPr>
      </w:pPr>
    </w:p>
    <w:p w14:paraId="4CD288F4" w14:textId="77777777" w:rsidR="008A13E8" w:rsidRPr="003B6996" w:rsidRDefault="008A13E8" w:rsidP="007E4D98">
      <w:pPr>
        <w:spacing w:after="0" w:line="240" w:lineRule="auto"/>
        <w:contextualSpacing/>
        <w:jc w:val="both"/>
        <w:rPr>
          <w:rFonts w:ascii="Arial" w:hAnsi="Arial" w:cs="Arial"/>
          <w:sz w:val="32"/>
          <w:szCs w:val="32"/>
          <w:lang w:val="en-GB"/>
        </w:rPr>
      </w:pPr>
    </w:p>
    <w:p w14:paraId="43DCDAF2" w14:textId="77777777" w:rsidR="008A13E8" w:rsidRPr="003B6996" w:rsidRDefault="008A13E8" w:rsidP="007E4D98">
      <w:pPr>
        <w:spacing w:after="0" w:line="240" w:lineRule="auto"/>
        <w:contextualSpacing/>
        <w:jc w:val="both"/>
        <w:rPr>
          <w:rFonts w:ascii="Arial" w:hAnsi="Arial" w:cs="Arial"/>
          <w:sz w:val="32"/>
          <w:szCs w:val="32"/>
          <w:lang w:val="en-GB"/>
        </w:rPr>
      </w:pPr>
    </w:p>
    <w:p w14:paraId="0AC85BBF" w14:textId="77777777" w:rsidR="008A13E8" w:rsidRPr="003B6996" w:rsidRDefault="008A13E8" w:rsidP="007E4D98">
      <w:pPr>
        <w:spacing w:after="0" w:line="240" w:lineRule="auto"/>
        <w:contextualSpacing/>
        <w:jc w:val="both"/>
        <w:rPr>
          <w:rFonts w:ascii="Arial" w:hAnsi="Arial" w:cs="Arial"/>
          <w:sz w:val="32"/>
          <w:szCs w:val="32"/>
          <w:lang w:val="en-GB"/>
        </w:rPr>
      </w:pPr>
    </w:p>
    <w:p w14:paraId="43745C18" w14:textId="77777777" w:rsidR="008A13E8" w:rsidRPr="003B6996" w:rsidRDefault="008A13E8" w:rsidP="007E4D98">
      <w:pPr>
        <w:spacing w:after="0" w:line="240" w:lineRule="auto"/>
        <w:rPr>
          <w:rFonts w:ascii="Arial" w:eastAsia="Times New Roman" w:hAnsi="Arial" w:cs="Arial"/>
          <w:color w:val="000000"/>
          <w:sz w:val="32"/>
          <w:szCs w:val="32"/>
          <w:lang w:eastAsia="en-IE"/>
        </w:rPr>
      </w:pPr>
    </w:p>
    <w:p w14:paraId="4647EC62" w14:textId="44876E9C" w:rsidR="008A13E8" w:rsidRDefault="008A13E8" w:rsidP="007E4D98">
      <w:pPr>
        <w:pStyle w:val="Heading2"/>
        <w:numPr>
          <w:ilvl w:val="1"/>
          <w:numId w:val="4"/>
        </w:numPr>
        <w:spacing w:before="0" w:line="240" w:lineRule="auto"/>
        <w:ind w:left="284" w:hanging="284"/>
        <w:rPr>
          <w:rFonts w:ascii="Arial" w:hAnsi="Arial" w:cs="Arial"/>
          <w:noProof/>
          <w:color w:val="004E46"/>
          <w:sz w:val="32"/>
          <w:szCs w:val="32"/>
        </w:rPr>
      </w:pPr>
      <w:bookmarkStart w:id="20" w:name="_Toc148116090"/>
      <w:bookmarkStart w:id="21" w:name="_Toc163829121"/>
      <w:r w:rsidRPr="003B6996">
        <w:rPr>
          <w:rFonts w:ascii="Arial" w:hAnsi="Arial" w:cs="Arial"/>
          <w:noProof/>
          <w:color w:val="004E46"/>
          <w:sz w:val="32"/>
          <w:szCs w:val="32"/>
        </w:rPr>
        <w:lastRenderedPageBreak/>
        <w:t xml:space="preserve">Why did the </w:t>
      </w:r>
      <w:r w:rsidRPr="001F4C69">
        <w:rPr>
          <w:rFonts w:ascii="Arial" w:hAnsi="Arial" w:cs="Arial"/>
          <w:noProof/>
          <w:color w:val="004E46"/>
          <w:sz w:val="32"/>
          <w:szCs w:val="32"/>
          <w:u w:val="single"/>
        </w:rPr>
        <w:t>prim</w:t>
      </w:r>
      <w:r w:rsidR="00556617" w:rsidRPr="001F4C69">
        <w:rPr>
          <w:rFonts w:ascii="Arial" w:hAnsi="Arial" w:cs="Arial"/>
          <w:noProof/>
          <w:color w:val="004E46"/>
          <w:sz w:val="32"/>
          <w:szCs w:val="32"/>
          <w:u w:val="single"/>
        </w:rPr>
        <w:t>a</w:t>
      </w:r>
      <w:r w:rsidRPr="001F4C69">
        <w:rPr>
          <w:rFonts w:ascii="Arial" w:hAnsi="Arial" w:cs="Arial"/>
          <w:noProof/>
          <w:color w:val="004E46"/>
          <w:sz w:val="32"/>
          <w:szCs w:val="32"/>
          <w:u w:val="single"/>
        </w:rPr>
        <w:t>r</w:t>
      </w:r>
      <w:r w:rsidRPr="003B6996">
        <w:rPr>
          <w:rFonts w:ascii="Arial" w:hAnsi="Arial" w:cs="Arial"/>
          <w:noProof/>
          <w:color w:val="004E46"/>
          <w:sz w:val="32"/>
          <w:szCs w:val="32"/>
        </w:rPr>
        <w:t>y PTR remain unchanged in Budget 2024?</w:t>
      </w:r>
      <w:bookmarkEnd w:id="20"/>
      <w:bookmarkEnd w:id="21"/>
    </w:p>
    <w:p w14:paraId="1AAB32EA" w14:textId="77777777" w:rsidR="007602FD" w:rsidRPr="007602FD" w:rsidRDefault="007602FD" w:rsidP="007602FD"/>
    <w:p w14:paraId="62C9400F" w14:textId="77777777" w:rsidR="008A13E8" w:rsidRPr="003B6996" w:rsidRDefault="008A13E8" w:rsidP="007E4D98">
      <w:pPr>
        <w:pStyle w:val="ListParagraph"/>
        <w:numPr>
          <w:ilvl w:val="0"/>
          <w:numId w:val="13"/>
        </w:numPr>
        <w:ind w:left="284" w:hanging="284"/>
        <w:rPr>
          <w:rFonts w:ascii="Arial" w:hAnsi="Arial" w:cs="Arial"/>
          <w:color w:val="000000"/>
          <w:sz w:val="32"/>
          <w:szCs w:val="32"/>
        </w:rPr>
      </w:pPr>
      <w:r w:rsidRPr="219F03A6">
        <w:rPr>
          <w:rFonts w:ascii="Arial" w:hAnsi="Arial" w:cs="Arial"/>
          <w:color w:val="000000" w:themeColor="text1"/>
          <w:sz w:val="32"/>
          <w:szCs w:val="32"/>
        </w:rPr>
        <w:t xml:space="preserve">In the 3 previous budgets, I prioritised reducing the pupil teacher ratios in primary schools which has brought the teacher allocation ratio to an average of 1 classroom teacher for every 23 pupils in all primary schools, the lowest level ever seen at primary level. </w:t>
      </w:r>
    </w:p>
    <w:p w14:paraId="5DAB6F77" w14:textId="77777777" w:rsidR="008A13E8" w:rsidRPr="003B6996" w:rsidRDefault="008A13E8" w:rsidP="007E4D98">
      <w:pPr>
        <w:pStyle w:val="ListParagraph"/>
        <w:numPr>
          <w:ilvl w:val="0"/>
          <w:numId w:val="13"/>
        </w:numPr>
        <w:ind w:left="284" w:hanging="284"/>
        <w:rPr>
          <w:rFonts w:ascii="Arial" w:hAnsi="Arial" w:cs="Arial"/>
          <w:color w:val="000000"/>
          <w:sz w:val="32"/>
          <w:szCs w:val="32"/>
        </w:rPr>
      </w:pPr>
      <w:r w:rsidRPr="219F03A6">
        <w:rPr>
          <w:rFonts w:ascii="Arial" w:hAnsi="Arial" w:cs="Arial"/>
          <w:color w:val="000000" w:themeColor="text1"/>
          <w:sz w:val="32"/>
          <w:szCs w:val="32"/>
        </w:rPr>
        <w:t>A three point reduction in the retention schedule, which I introduced in 2021, assists schools that would otherwise be at risk of losing teaching posts.</w:t>
      </w:r>
    </w:p>
    <w:p w14:paraId="447B7C9D" w14:textId="26525841" w:rsidR="008A13E8" w:rsidRPr="003B6996" w:rsidRDefault="008A13E8" w:rsidP="007E4D98">
      <w:pPr>
        <w:pStyle w:val="ListParagraph"/>
        <w:numPr>
          <w:ilvl w:val="0"/>
          <w:numId w:val="13"/>
        </w:numPr>
        <w:ind w:left="284" w:hanging="284"/>
        <w:rPr>
          <w:rFonts w:ascii="Arial" w:hAnsi="Arial" w:cs="Arial"/>
          <w:color w:val="000000"/>
          <w:sz w:val="32"/>
          <w:szCs w:val="32"/>
        </w:rPr>
      </w:pPr>
      <w:r w:rsidRPr="219F03A6">
        <w:rPr>
          <w:rFonts w:ascii="Arial" w:hAnsi="Arial" w:cs="Arial"/>
          <w:color w:val="000000" w:themeColor="text1"/>
          <w:sz w:val="32"/>
          <w:szCs w:val="32"/>
        </w:rPr>
        <w:t>I also improved teacher allocations for DEIS Urban Band 1 schools which now stand at an average of 17:1, 21:1 and 19:1 for junior, senior and vertical schools respectively.</w:t>
      </w:r>
    </w:p>
    <w:p w14:paraId="401082CB" w14:textId="488CB888" w:rsidR="00715020" w:rsidRPr="003B6996" w:rsidRDefault="00715020" w:rsidP="007E4D98">
      <w:pPr>
        <w:pStyle w:val="ListParagraph"/>
        <w:ind w:left="284"/>
        <w:rPr>
          <w:rFonts w:ascii="Arial" w:hAnsi="Arial" w:cs="Arial"/>
          <w:color w:val="000000"/>
          <w:sz w:val="32"/>
          <w:szCs w:val="32"/>
        </w:rPr>
      </w:pPr>
    </w:p>
    <w:p w14:paraId="5990180A" w14:textId="5F1E41F6" w:rsidR="007E4D98" w:rsidRPr="003B6996" w:rsidRDefault="007E4D98" w:rsidP="007E4D98">
      <w:pPr>
        <w:pStyle w:val="ListParagraph"/>
        <w:ind w:left="284"/>
        <w:rPr>
          <w:rFonts w:ascii="Arial" w:hAnsi="Arial" w:cs="Arial"/>
          <w:color w:val="000000"/>
          <w:sz w:val="32"/>
          <w:szCs w:val="32"/>
        </w:rPr>
      </w:pPr>
    </w:p>
    <w:p w14:paraId="26D55DA7" w14:textId="7F199922" w:rsidR="007E4D98" w:rsidRPr="003B6996" w:rsidRDefault="007E4D98" w:rsidP="007E4D98">
      <w:pPr>
        <w:pStyle w:val="ListParagraph"/>
        <w:ind w:left="284"/>
        <w:rPr>
          <w:rFonts w:ascii="Arial" w:hAnsi="Arial" w:cs="Arial"/>
          <w:color w:val="000000"/>
          <w:sz w:val="32"/>
          <w:szCs w:val="32"/>
        </w:rPr>
      </w:pPr>
    </w:p>
    <w:p w14:paraId="14149FB2" w14:textId="723D3DB3" w:rsidR="007E4D98" w:rsidRPr="003B6996" w:rsidRDefault="007E4D98" w:rsidP="007E4D98">
      <w:pPr>
        <w:pStyle w:val="ListParagraph"/>
        <w:ind w:left="284"/>
        <w:rPr>
          <w:rFonts w:ascii="Arial" w:hAnsi="Arial" w:cs="Arial"/>
          <w:color w:val="000000"/>
          <w:sz w:val="32"/>
          <w:szCs w:val="32"/>
        </w:rPr>
      </w:pPr>
    </w:p>
    <w:p w14:paraId="3274E7DA" w14:textId="5659F1B2" w:rsidR="007E4D98" w:rsidRPr="003B6996" w:rsidRDefault="007E4D98" w:rsidP="007E4D98">
      <w:pPr>
        <w:pStyle w:val="ListParagraph"/>
        <w:ind w:left="284"/>
        <w:rPr>
          <w:rFonts w:ascii="Arial" w:hAnsi="Arial" w:cs="Arial"/>
          <w:color w:val="000000"/>
          <w:sz w:val="32"/>
          <w:szCs w:val="32"/>
        </w:rPr>
      </w:pPr>
    </w:p>
    <w:p w14:paraId="539A19A6" w14:textId="5456BDCD" w:rsidR="007E4D98" w:rsidRPr="003B6996" w:rsidRDefault="007E4D98" w:rsidP="007E4D98">
      <w:pPr>
        <w:pStyle w:val="ListParagraph"/>
        <w:ind w:left="284"/>
        <w:rPr>
          <w:rFonts w:ascii="Arial" w:hAnsi="Arial" w:cs="Arial"/>
          <w:color w:val="000000"/>
          <w:sz w:val="32"/>
          <w:szCs w:val="32"/>
        </w:rPr>
      </w:pPr>
    </w:p>
    <w:p w14:paraId="1EBC3EB0" w14:textId="3CAD50AA" w:rsidR="007E4D98" w:rsidRPr="003B6996" w:rsidRDefault="007E4D98" w:rsidP="007E4D98">
      <w:pPr>
        <w:pStyle w:val="ListParagraph"/>
        <w:ind w:left="284"/>
        <w:rPr>
          <w:rFonts w:ascii="Arial" w:hAnsi="Arial" w:cs="Arial"/>
          <w:color w:val="000000"/>
          <w:sz w:val="32"/>
          <w:szCs w:val="32"/>
        </w:rPr>
      </w:pPr>
    </w:p>
    <w:p w14:paraId="5FFC67DE" w14:textId="10404CCE" w:rsidR="007E4D98" w:rsidRPr="003B6996" w:rsidRDefault="007E4D98" w:rsidP="007E4D98">
      <w:pPr>
        <w:pStyle w:val="ListParagraph"/>
        <w:ind w:left="284"/>
        <w:rPr>
          <w:rFonts w:ascii="Arial" w:hAnsi="Arial" w:cs="Arial"/>
          <w:color w:val="000000"/>
          <w:sz w:val="32"/>
          <w:szCs w:val="32"/>
        </w:rPr>
      </w:pPr>
    </w:p>
    <w:p w14:paraId="4C54D489" w14:textId="62CC2FF3" w:rsidR="219F03A6" w:rsidRDefault="219F03A6" w:rsidP="219F03A6">
      <w:pPr>
        <w:pStyle w:val="ListParagraph"/>
        <w:ind w:left="284"/>
        <w:rPr>
          <w:rFonts w:ascii="Arial" w:hAnsi="Arial" w:cs="Arial"/>
          <w:color w:val="000000" w:themeColor="text1"/>
          <w:sz w:val="32"/>
          <w:szCs w:val="32"/>
        </w:rPr>
      </w:pPr>
    </w:p>
    <w:p w14:paraId="5273F162" w14:textId="7CC31E3E" w:rsidR="219F03A6" w:rsidRDefault="219F03A6" w:rsidP="219F03A6">
      <w:pPr>
        <w:pStyle w:val="ListParagraph"/>
        <w:ind w:left="284"/>
        <w:rPr>
          <w:rFonts w:ascii="Arial" w:hAnsi="Arial" w:cs="Arial"/>
          <w:color w:val="000000" w:themeColor="text1"/>
          <w:sz w:val="32"/>
          <w:szCs w:val="32"/>
        </w:rPr>
      </w:pPr>
    </w:p>
    <w:p w14:paraId="03CADB1E" w14:textId="5B06F06F" w:rsidR="219F03A6" w:rsidRDefault="219F03A6" w:rsidP="219F03A6">
      <w:pPr>
        <w:pStyle w:val="ListParagraph"/>
        <w:ind w:left="284"/>
        <w:rPr>
          <w:rFonts w:ascii="Arial" w:hAnsi="Arial" w:cs="Arial"/>
          <w:color w:val="000000" w:themeColor="text1"/>
          <w:sz w:val="32"/>
          <w:szCs w:val="32"/>
        </w:rPr>
      </w:pPr>
    </w:p>
    <w:p w14:paraId="76888FAC" w14:textId="6FC98104" w:rsidR="219F03A6" w:rsidRDefault="219F03A6" w:rsidP="219F03A6">
      <w:pPr>
        <w:pStyle w:val="ListParagraph"/>
        <w:ind w:left="284"/>
        <w:rPr>
          <w:rFonts w:ascii="Arial" w:hAnsi="Arial" w:cs="Arial"/>
          <w:color w:val="000000" w:themeColor="text1"/>
          <w:sz w:val="32"/>
          <w:szCs w:val="32"/>
        </w:rPr>
      </w:pPr>
    </w:p>
    <w:p w14:paraId="52CACB45" w14:textId="764AF28F" w:rsidR="219F03A6" w:rsidRDefault="219F03A6" w:rsidP="219F03A6">
      <w:pPr>
        <w:pStyle w:val="ListParagraph"/>
        <w:ind w:left="284"/>
        <w:rPr>
          <w:rFonts w:ascii="Arial" w:hAnsi="Arial" w:cs="Arial"/>
          <w:color w:val="000000" w:themeColor="text1"/>
          <w:sz w:val="32"/>
          <w:szCs w:val="32"/>
        </w:rPr>
      </w:pPr>
    </w:p>
    <w:p w14:paraId="60896581" w14:textId="06BB0069" w:rsidR="219F03A6" w:rsidRDefault="219F03A6" w:rsidP="219F03A6">
      <w:pPr>
        <w:pStyle w:val="ListParagraph"/>
        <w:ind w:left="284"/>
        <w:rPr>
          <w:rFonts w:ascii="Arial" w:hAnsi="Arial" w:cs="Arial"/>
          <w:color w:val="000000" w:themeColor="text1"/>
          <w:sz w:val="32"/>
          <w:szCs w:val="32"/>
        </w:rPr>
      </w:pPr>
    </w:p>
    <w:p w14:paraId="102AE12D" w14:textId="26388E8A" w:rsidR="219F03A6" w:rsidRDefault="219F03A6" w:rsidP="219F03A6">
      <w:pPr>
        <w:pStyle w:val="ListParagraph"/>
        <w:ind w:left="284"/>
        <w:rPr>
          <w:rFonts w:ascii="Arial" w:hAnsi="Arial" w:cs="Arial"/>
          <w:color w:val="000000" w:themeColor="text1"/>
          <w:sz w:val="32"/>
          <w:szCs w:val="32"/>
        </w:rPr>
      </w:pPr>
    </w:p>
    <w:p w14:paraId="52A7A716" w14:textId="5FA98080" w:rsidR="219F03A6" w:rsidRDefault="219F03A6" w:rsidP="219F03A6">
      <w:pPr>
        <w:pStyle w:val="ListParagraph"/>
        <w:ind w:left="284"/>
        <w:rPr>
          <w:rFonts w:ascii="Arial" w:hAnsi="Arial" w:cs="Arial"/>
          <w:color w:val="000000" w:themeColor="text1"/>
          <w:sz w:val="32"/>
          <w:szCs w:val="32"/>
        </w:rPr>
      </w:pPr>
    </w:p>
    <w:p w14:paraId="02FC7686" w14:textId="50914D09" w:rsidR="219F03A6" w:rsidRDefault="219F03A6" w:rsidP="219F03A6">
      <w:pPr>
        <w:pStyle w:val="ListParagraph"/>
        <w:ind w:left="284"/>
        <w:rPr>
          <w:rFonts w:ascii="Arial" w:hAnsi="Arial" w:cs="Arial"/>
          <w:color w:val="000000" w:themeColor="text1"/>
          <w:sz w:val="32"/>
          <w:szCs w:val="32"/>
        </w:rPr>
      </w:pPr>
    </w:p>
    <w:p w14:paraId="577C2085" w14:textId="454CFF30" w:rsidR="219F03A6" w:rsidRDefault="219F03A6" w:rsidP="219F03A6">
      <w:pPr>
        <w:pStyle w:val="ListParagraph"/>
        <w:ind w:left="284"/>
        <w:rPr>
          <w:rFonts w:ascii="Arial" w:hAnsi="Arial" w:cs="Arial"/>
          <w:color w:val="000000" w:themeColor="text1"/>
          <w:sz w:val="32"/>
          <w:szCs w:val="32"/>
        </w:rPr>
      </w:pPr>
    </w:p>
    <w:p w14:paraId="35E6ABBB" w14:textId="77777777" w:rsidR="00C04CF8" w:rsidRDefault="00C04CF8" w:rsidP="219F03A6">
      <w:pPr>
        <w:pStyle w:val="ListParagraph"/>
        <w:ind w:left="284"/>
        <w:rPr>
          <w:rFonts w:ascii="Arial" w:hAnsi="Arial" w:cs="Arial"/>
          <w:color w:val="000000" w:themeColor="text1"/>
          <w:sz w:val="32"/>
          <w:szCs w:val="32"/>
        </w:rPr>
      </w:pPr>
    </w:p>
    <w:p w14:paraId="0DCF2D1E" w14:textId="711F90FA" w:rsidR="007E4D98" w:rsidRPr="003B6996" w:rsidRDefault="007E4D98" w:rsidP="007E4D98">
      <w:pPr>
        <w:pStyle w:val="ListParagraph"/>
        <w:ind w:left="284"/>
        <w:rPr>
          <w:rFonts w:ascii="Arial" w:hAnsi="Arial" w:cs="Arial"/>
          <w:color w:val="000000"/>
          <w:sz w:val="32"/>
          <w:szCs w:val="32"/>
        </w:rPr>
      </w:pPr>
    </w:p>
    <w:p w14:paraId="6309AEF8" w14:textId="1553A13A" w:rsidR="007E4D98" w:rsidRPr="003B6996" w:rsidRDefault="007E4D98" w:rsidP="007E4D98">
      <w:pPr>
        <w:pStyle w:val="ListParagraph"/>
        <w:ind w:left="284"/>
        <w:rPr>
          <w:rFonts w:ascii="Arial" w:hAnsi="Arial" w:cs="Arial"/>
          <w:color w:val="000000"/>
          <w:sz w:val="32"/>
          <w:szCs w:val="32"/>
        </w:rPr>
      </w:pPr>
    </w:p>
    <w:p w14:paraId="445CF3AE" w14:textId="77777777" w:rsidR="007E4D98" w:rsidRPr="003B6996" w:rsidRDefault="007E4D98" w:rsidP="007E4D98">
      <w:pPr>
        <w:pStyle w:val="ListParagraph"/>
        <w:ind w:left="284"/>
        <w:rPr>
          <w:rFonts w:ascii="Arial" w:hAnsi="Arial" w:cs="Arial"/>
          <w:color w:val="000000"/>
          <w:sz w:val="32"/>
          <w:szCs w:val="32"/>
        </w:rPr>
      </w:pPr>
    </w:p>
    <w:p w14:paraId="4F62535A" w14:textId="34CCF621" w:rsidR="008A13E8" w:rsidRDefault="008A13E8" w:rsidP="003B6996">
      <w:pPr>
        <w:pStyle w:val="Heading2"/>
        <w:numPr>
          <w:ilvl w:val="1"/>
          <w:numId w:val="4"/>
        </w:numPr>
        <w:rPr>
          <w:rFonts w:ascii="Arial" w:hAnsi="Arial" w:cs="Arial"/>
          <w:color w:val="004E46"/>
          <w:sz w:val="32"/>
          <w:szCs w:val="32"/>
        </w:rPr>
      </w:pPr>
      <w:bookmarkStart w:id="22" w:name="_Toc163829122"/>
      <w:bookmarkStart w:id="23" w:name="_Hlk163663669"/>
      <w:r w:rsidRPr="003B6996">
        <w:rPr>
          <w:rFonts w:ascii="Arial" w:hAnsi="Arial" w:cs="Arial"/>
          <w:color w:val="004E46"/>
          <w:sz w:val="32"/>
          <w:szCs w:val="32"/>
        </w:rPr>
        <w:lastRenderedPageBreak/>
        <w:t xml:space="preserve">What is the Minister’s view on the </w:t>
      </w:r>
      <w:r w:rsidR="001F4C69" w:rsidRPr="001F4C69">
        <w:rPr>
          <w:rFonts w:ascii="Arial" w:hAnsi="Arial" w:cs="Arial"/>
          <w:color w:val="004E46"/>
          <w:sz w:val="32"/>
          <w:szCs w:val="32"/>
          <w:u w:val="single"/>
        </w:rPr>
        <w:t>post-primary</w:t>
      </w:r>
      <w:r w:rsidR="001F4C69">
        <w:rPr>
          <w:rFonts w:ascii="Arial" w:hAnsi="Arial" w:cs="Arial"/>
          <w:color w:val="004E46"/>
          <w:sz w:val="32"/>
          <w:szCs w:val="32"/>
        </w:rPr>
        <w:t xml:space="preserve"> </w:t>
      </w:r>
      <w:r w:rsidRPr="003B6996">
        <w:rPr>
          <w:rFonts w:ascii="Arial" w:hAnsi="Arial" w:cs="Arial"/>
          <w:color w:val="004E46"/>
          <w:sz w:val="32"/>
          <w:szCs w:val="32"/>
        </w:rPr>
        <w:t>teacher relocation proposal received from the TUI?</w:t>
      </w:r>
      <w:bookmarkEnd w:id="22"/>
      <w:r w:rsidRPr="003B6996">
        <w:rPr>
          <w:rFonts w:ascii="Arial" w:hAnsi="Arial" w:cs="Arial"/>
          <w:color w:val="004E46"/>
          <w:sz w:val="32"/>
          <w:szCs w:val="32"/>
        </w:rPr>
        <w:t xml:space="preserve"> </w:t>
      </w:r>
    </w:p>
    <w:p w14:paraId="360B0F87" w14:textId="77777777" w:rsidR="007602FD" w:rsidRPr="007602FD" w:rsidRDefault="007602FD" w:rsidP="007602FD"/>
    <w:bookmarkEnd w:id="23"/>
    <w:p w14:paraId="77C840AF" w14:textId="77777777" w:rsidR="00C04CF8" w:rsidRDefault="00C04CF8" w:rsidP="00C04CF8">
      <w:pPr>
        <w:pStyle w:val="ListParagraph"/>
        <w:numPr>
          <w:ilvl w:val="0"/>
          <w:numId w:val="33"/>
        </w:numPr>
        <w:jc w:val="both"/>
        <w:rPr>
          <w:rFonts w:ascii="Arial" w:hAnsi="Arial" w:cs="Arial"/>
          <w:sz w:val="32"/>
          <w:szCs w:val="32"/>
        </w:rPr>
      </w:pPr>
      <w:r w:rsidRPr="00C04CF8">
        <w:rPr>
          <w:rFonts w:ascii="Arial" w:hAnsi="Arial" w:cs="Arial"/>
          <w:sz w:val="32"/>
          <w:szCs w:val="32"/>
        </w:rPr>
        <w:t xml:space="preserve">The Department received a report from the Teachers’ Union of Ireland (TUI) in March 2023 proposing a national relocation scheme for teachers. This scheme would allow teachers to identify preferred locations for relocation through a portal and potentially "swap" positions with teachers in those areas. </w:t>
      </w:r>
    </w:p>
    <w:p w14:paraId="3C93796E" w14:textId="0A624A47" w:rsidR="00C04CF8" w:rsidRPr="00C04CF8" w:rsidRDefault="00C04CF8" w:rsidP="00C04CF8">
      <w:pPr>
        <w:pStyle w:val="ListParagraph"/>
        <w:numPr>
          <w:ilvl w:val="0"/>
          <w:numId w:val="33"/>
        </w:numPr>
        <w:jc w:val="both"/>
        <w:rPr>
          <w:rFonts w:ascii="Arial" w:hAnsi="Arial" w:cs="Arial"/>
          <w:sz w:val="32"/>
          <w:szCs w:val="32"/>
        </w:rPr>
      </w:pPr>
      <w:r w:rsidRPr="00C04CF8">
        <w:rPr>
          <w:rFonts w:ascii="Arial" w:hAnsi="Arial" w:cs="Arial"/>
          <w:sz w:val="32"/>
          <w:szCs w:val="32"/>
        </w:rPr>
        <w:t>Officials from the Department subsequently met with TUI representatives to discuss the proposal, with a response issued to TUI in November 2023. The Department is currently reviewing a further response from TUI.</w:t>
      </w:r>
    </w:p>
    <w:p w14:paraId="0DF16ADD" w14:textId="03ECEA8A" w:rsidR="007E4D98" w:rsidRPr="00C04CF8" w:rsidRDefault="00C04CF8" w:rsidP="00C04CF8">
      <w:pPr>
        <w:pStyle w:val="ListParagraph"/>
        <w:numPr>
          <w:ilvl w:val="0"/>
          <w:numId w:val="33"/>
        </w:numPr>
        <w:jc w:val="both"/>
        <w:rPr>
          <w:rFonts w:ascii="Arial" w:hAnsi="Arial" w:cs="Arial"/>
          <w:sz w:val="32"/>
          <w:szCs w:val="32"/>
        </w:rPr>
      </w:pPr>
      <w:r w:rsidRPr="00C04CF8">
        <w:rPr>
          <w:rFonts w:ascii="Arial" w:hAnsi="Arial" w:cs="Arial"/>
          <w:sz w:val="32"/>
          <w:szCs w:val="32"/>
        </w:rPr>
        <w:t>It's worth noting that there is an existing voluntary redeployment pilot, separate from the proposed relocation scheme, aimed at assisting the Department in redeploying surplus permanent teachers. The Department regularly engages with teacher unions on various teacher-related issues and is committed to working closely with all stakeholders to develop and implement innovative solutions to address teacher supply challenges, including considering proposals such as the teacher relocation scheme.</w:t>
      </w:r>
    </w:p>
    <w:p w14:paraId="181EC245" w14:textId="087F579A" w:rsidR="007E4D98" w:rsidRPr="003B6996" w:rsidRDefault="007E4D98" w:rsidP="007E4D98">
      <w:pPr>
        <w:jc w:val="both"/>
        <w:rPr>
          <w:rFonts w:ascii="Arial" w:hAnsi="Arial" w:cs="Arial"/>
          <w:sz w:val="32"/>
          <w:szCs w:val="32"/>
        </w:rPr>
      </w:pPr>
    </w:p>
    <w:p w14:paraId="18506F16" w14:textId="40A0D0AA" w:rsidR="007E4D98" w:rsidRDefault="007E4D98" w:rsidP="007E4D98">
      <w:pPr>
        <w:jc w:val="both"/>
        <w:rPr>
          <w:rFonts w:ascii="Arial" w:hAnsi="Arial" w:cs="Arial"/>
          <w:sz w:val="32"/>
          <w:szCs w:val="32"/>
        </w:rPr>
      </w:pPr>
    </w:p>
    <w:p w14:paraId="7471CEFD" w14:textId="5F6AF1D7" w:rsidR="00C04CF8" w:rsidRDefault="00C04CF8" w:rsidP="007E4D98">
      <w:pPr>
        <w:jc w:val="both"/>
        <w:rPr>
          <w:rFonts w:ascii="Arial" w:hAnsi="Arial" w:cs="Arial"/>
          <w:sz w:val="32"/>
          <w:szCs w:val="32"/>
        </w:rPr>
      </w:pPr>
    </w:p>
    <w:p w14:paraId="24CCA8C3" w14:textId="77777777" w:rsidR="00C04CF8" w:rsidRPr="003B6996" w:rsidRDefault="00C04CF8" w:rsidP="007E4D98">
      <w:pPr>
        <w:jc w:val="both"/>
        <w:rPr>
          <w:rFonts w:ascii="Arial" w:hAnsi="Arial" w:cs="Arial"/>
          <w:sz w:val="32"/>
          <w:szCs w:val="32"/>
        </w:rPr>
      </w:pPr>
    </w:p>
    <w:p w14:paraId="2CC3D06E" w14:textId="3FBC3FC2" w:rsidR="007E4D98" w:rsidRPr="003B6996" w:rsidRDefault="007E4D98" w:rsidP="007E4D98">
      <w:pPr>
        <w:jc w:val="both"/>
        <w:rPr>
          <w:rFonts w:ascii="Arial" w:hAnsi="Arial" w:cs="Arial"/>
          <w:sz w:val="32"/>
          <w:szCs w:val="32"/>
        </w:rPr>
      </w:pPr>
    </w:p>
    <w:p w14:paraId="33E6D2D7" w14:textId="77777777" w:rsidR="007E4D98" w:rsidRPr="003B6996" w:rsidRDefault="007E4D98" w:rsidP="007E4D98">
      <w:pPr>
        <w:jc w:val="both"/>
        <w:rPr>
          <w:rFonts w:ascii="Arial" w:hAnsi="Arial" w:cs="Arial"/>
          <w:sz w:val="32"/>
          <w:szCs w:val="32"/>
        </w:rPr>
      </w:pPr>
    </w:p>
    <w:p w14:paraId="176D5A5D" w14:textId="0740E093" w:rsidR="007E4D98" w:rsidRPr="003B6996" w:rsidRDefault="007E4D98" w:rsidP="007E4D98">
      <w:pPr>
        <w:jc w:val="both"/>
        <w:rPr>
          <w:rFonts w:ascii="Arial" w:hAnsi="Arial" w:cs="Arial"/>
          <w:sz w:val="32"/>
          <w:szCs w:val="32"/>
        </w:rPr>
      </w:pPr>
    </w:p>
    <w:p w14:paraId="5EF41DA6" w14:textId="5E92332C" w:rsidR="007E4D98" w:rsidRPr="003B6996" w:rsidRDefault="007E4D98" w:rsidP="007E4D98">
      <w:pPr>
        <w:jc w:val="both"/>
        <w:rPr>
          <w:rFonts w:ascii="Arial" w:hAnsi="Arial" w:cs="Arial"/>
          <w:sz w:val="32"/>
          <w:szCs w:val="32"/>
        </w:rPr>
      </w:pPr>
    </w:p>
    <w:p w14:paraId="29C21A3E" w14:textId="77777777" w:rsidR="007E4D98" w:rsidRPr="003B6996" w:rsidRDefault="007E4D98" w:rsidP="007E4D98">
      <w:pPr>
        <w:jc w:val="both"/>
        <w:rPr>
          <w:rFonts w:ascii="Arial" w:hAnsi="Arial" w:cs="Arial"/>
          <w:sz w:val="32"/>
          <w:szCs w:val="32"/>
        </w:rPr>
      </w:pPr>
    </w:p>
    <w:p w14:paraId="4EB3B63E" w14:textId="77777777" w:rsidR="00FD796F" w:rsidRPr="003B6996" w:rsidRDefault="00FD796F" w:rsidP="007E4D98">
      <w:pPr>
        <w:pStyle w:val="ListParagraph"/>
        <w:ind w:left="426"/>
        <w:jc w:val="both"/>
        <w:rPr>
          <w:rFonts w:ascii="Arial" w:hAnsi="Arial" w:cs="Arial"/>
          <w:sz w:val="32"/>
          <w:szCs w:val="32"/>
        </w:rPr>
      </w:pPr>
    </w:p>
    <w:p w14:paraId="2EFDE724" w14:textId="5678CD27" w:rsidR="008A13E8" w:rsidRDefault="008A13E8" w:rsidP="003B6996">
      <w:pPr>
        <w:pStyle w:val="Heading2"/>
        <w:numPr>
          <w:ilvl w:val="1"/>
          <w:numId w:val="4"/>
        </w:numPr>
        <w:rPr>
          <w:rFonts w:ascii="Arial" w:hAnsi="Arial" w:cs="Arial"/>
          <w:color w:val="004E46"/>
          <w:sz w:val="32"/>
          <w:szCs w:val="32"/>
          <w:lang w:val="en-US"/>
        </w:rPr>
      </w:pPr>
      <w:bookmarkStart w:id="24" w:name="_Toc163829123"/>
      <w:bookmarkStart w:id="25" w:name="_Hlk163663843"/>
      <w:r w:rsidRPr="003B6996">
        <w:rPr>
          <w:rFonts w:ascii="Arial" w:hAnsi="Arial" w:cs="Arial"/>
          <w:color w:val="004E46"/>
          <w:sz w:val="32"/>
          <w:szCs w:val="32"/>
          <w:lang w:val="en-US"/>
        </w:rPr>
        <w:t>Does the Minister believe the status of teaching as a profession is in decline?</w:t>
      </w:r>
      <w:bookmarkEnd w:id="24"/>
    </w:p>
    <w:p w14:paraId="73632DC7" w14:textId="77777777" w:rsidR="001F4C69" w:rsidRPr="001F4C69" w:rsidRDefault="001F4C69" w:rsidP="001F4C69">
      <w:pPr>
        <w:rPr>
          <w:lang w:val="en-US"/>
        </w:rPr>
      </w:pPr>
    </w:p>
    <w:bookmarkEnd w:id="25"/>
    <w:p w14:paraId="7E602633" w14:textId="77777777" w:rsidR="00670CEE" w:rsidRDefault="008A13E8" w:rsidP="00670CEE">
      <w:pPr>
        <w:spacing w:after="0" w:line="240" w:lineRule="auto"/>
        <w:rPr>
          <w:rFonts w:ascii="Arial" w:eastAsia="Times New Roman" w:hAnsi="Arial" w:cs="Arial"/>
          <w:color w:val="000000"/>
          <w:sz w:val="32"/>
          <w:szCs w:val="32"/>
          <w:lang w:eastAsia="en-IE"/>
        </w:rPr>
      </w:pPr>
      <w:r w:rsidRPr="003B6996">
        <w:rPr>
          <w:rFonts w:ascii="Arial" w:eastAsia="Times New Roman" w:hAnsi="Arial" w:cs="Arial"/>
          <w:color w:val="000000"/>
          <w:sz w:val="32"/>
          <w:szCs w:val="32"/>
          <w:lang w:eastAsia="en-IE"/>
        </w:rPr>
        <w:t>Teaching remai</w:t>
      </w:r>
      <w:r w:rsidR="00670CEE">
        <w:rPr>
          <w:rFonts w:ascii="Arial" w:eastAsia="Times New Roman" w:hAnsi="Arial" w:cs="Arial"/>
          <w:color w:val="000000"/>
          <w:sz w:val="32"/>
          <w:szCs w:val="32"/>
          <w:lang w:eastAsia="en-IE"/>
        </w:rPr>
        <w:t xml:space="preserve">ns an attractive career choice: </w:t>
      </w:r>
    </w:p>
    <w:p w14:paraId="5F5AB6B6" w14:textId="77777777" w:rsidR="00670CEE" w:rsidRPr="00670CEE" w:rsidRDefault="0043418B" w:rsidP="00670CEE">
      <w:pPr>
        <w:pStyle w:val="ListParagraph"/>
        <w:numPr>
          <w:ilvl w:val="0"/>
          <w:numId w:val="24"/>
        </w:numPr>
        <w:ind w:left="284" w:hanging="284"/>
        <w:rPr>
          <w:rFonts w:ascii="Arial" w:hAnsi="Arial" w:cs="Arial"/>
          <w:color w:val="000000"/>
          <w:sz w:val="32"/>
          <w:szCs w:val="32"/>
          <w:lang w:eastAsia="en-IE"/>
        </w:rPr>
      </w:pPr>
      <w:r w:rsidRPr="00670CEE">
        <w:rPr>
          <w:rFonts w:ascii="Arial" w:hAnsi="Arial" w:cs="Arial"/>
          <w:color w:val="000000"/>
          <w:sz w:val="32"/>
          <w:szCs w:val="32"/>
          <w:lang w:eastAsia="en-IE"/>
        </w:rPr>
        <w:t>CAO first preference choices for post-primary teaching increased in 2023 by 14%, in addition to a 9% increase in 2022.  CAO preferences for primary teaching showed increases at the closing date in February 2024 with overall mentions up 10% and first preferences increasing by 2% from 2023.</w:t>
      </w:r>
    </w:p>
    <w:p w14:paraId="5C17392F" w14:textId="77777777" w:rsidR="00670CEE" w:rsidRPr="00670CEE" w:rsidRDefault="0043418B" w:rsidP="00670CEE">
      <w:pPr>
        <w:pStyle w:val="ListParagraph"/>
        <w:numPr>
          <w:ilvl w:val="0"/>
          <w:numId w:val="24"/>
        </w:numPr>
        <w:ind w:left="284" w:hanging="284"/>
        <w:rPr>
          <w:rFonts w:ascii="Arial" w:hAnsi="Arial" w:cs="Arial"/>
          <w:color w:val="000000"/>
          <w:sz w:val="32"/>
          <w:szCs w:val="32"/>
          <w:lang w:eastAsia="en-IE"/>
        </w:rPr>
      </w:pPr>
      <w:r w:rsidRPr="00670CEE">
        <w:rPr>
          <w:rFonts w:ascii="Arial" w:hAnsi="Arial" w:cs="Arial"/>
          <w:color w:val="000000"/>
          <w:sz w:val="32"/>
          <w:szCs w:val="32"/>
          <w:lang w:eastAsia="en-IE"/>
        </w:rPr>
        <w:t xml:space="preserve">Currently starting pay for Primary teachers is over €41,000 and over €42,000 for post-primary teachers. </w:t>
      </w:r>
      <w:bookmarkStart w:id="26" w:name="_Hlk163660116"/>
      <w:r w:rsidRPr="00670CEE">
        <w:rPr>
          <w:rFonts w:ascii="Arial" w:hAnsi="Arial" w:cs="Arial"/>
          <w:color w:val="000000"/>
          <w:sz w:val="32"/>
          <w:szCs w:val="32"/>
          <w:lang w:eastAsia="en-IE"/>
        </w:rPr>
        <w:t>The new pay deal, with all three teacher unions having recently voted in favour of, will mean that teachers’ starting salary will increase to €46,000</w:t>
      </w:r>
      <w:r w:rsidR="00983875" w:rsidRPr="00670CEE">
        <w:rPr>
          <w:rFonts w:ascii="Arial" w:hAnsi="Arial" w:cs="Arial"/>
          <w:color w:val="000000"/>
          <w:sz w:val="32"/>
          <w:szCs w:val="32"/>
          <w:lang w:eastAsia="en-IE"/>
        </w:rPr>
        <w:t>,</w:t>
      </w:r>
      <w:r w:rsidR="00983875" w:rsidRPr="00670CEE">
        <w:rPr>
          <w:rFonts w:ascii="Arial" w:hAnsi="Arial" w:cs="Arial"/>
          <w:sz w:val="32"/>
          <w:szCs w:val="32"/>
          <w:lang w:val="en-US"/>
        </w:rPr>
        <w:t xml:space="preserve"> almost €20,000 higher than the 2011 rates,</w:t>
      </w:r>
      <w:r w:rsidRPr="00670CEE">
        <w:rPr>
          <w:rFonts w:ascii="Arial" w:hAnsi="Arial" w:cs="Arial"/>
          <w:color w:val="000000"/>
          <w:sz w:val="32"/>
          <w:szCs w:val="32"/>
          <w:lang w:eastAsia="en-IE"/>
        </w:rPr>
        <w:t xml:space="preserve"> rising to a maximum of €85,000 per year which compares well internationally</w:t>
      </w:r>
      <w:bookmarkStart w:id="27" w:name="_Hlk163662202"/>
      <w:bookmarkEnd w:id="26"/>
    </w:p>
    <w:p w14:paraId="3864F0B0" w14:textId="1C5DF89C" w:rsidR="008A13E8" w:rsidRPr="00670CEE" w:rsidRDefault="0043418B" w:rsidP="00670CEE">
      <w:pPr>
        <w:pStyle w:val="ListParagraph"/>
        <w:numPr>
          <w:ilvl w:val="0"/>
          <w:numId w:val="24"/>
        </w:numPr>
        <w:ind w:left="284" w:hanging="284"/>
        <w:rPr>
          <w:rFonts w:ascii="Arial" w:hAnsi="Arial" w:cs="Arial"/>
          <w:color w:val="000000"/>
          <w:sz w:val="32"/>
          <w:szCs w:val="32"/>
          <w:lang w:eastAsia="en-IE"/>
        </w:rPr>
      </w:pPr>
      <w:r w:rsidRPr="00670CEE">
        <w:rPr>
          <w:rFonts w:ascii="Arial" w:hAnsi="Arial" w:cs="Arial"/>
          <w:color w:val="000000"/>
          <w:sz w:val="32"/>
          <w:szCs w:val="32"/>
          <w:lang w:eastAsia="en-IE"/>
        </w:rPr>
        <w:t>Over 3,700 newly qualified teachers have registered with the Teaching Council in 2023, with over 122,000 now on the Teaching Council register.</w:t>
      </w:r>
      <w:bookmarkEnd w:id="27"/>
    </w:p>
    <w:p w14:paraId="69D50B39" w14:textId="2DB99A77" w:rsidR="007E4D98" w:rsidRPr="003B6996" w:rsidRDefault="007E4D98" w:rsidP="007E4D98">
      <w:pPr>
        <w:jc w:val="both"/>
        <w:rPr>
          <w:rFonts w:ascii="Arial" w:hAnsi="Arial" w:cs="Arial"/>
          <w:color w:val="000000"/>
          <w:sz w:val="32"/>
          <w:szCs w:val="32"/>
          <w:lang w:eastAsia="en-IE"/>
        </w:rPr>
      </w:pPr>
    </w:p>
    <w:p w14:paraId="4467A005" w14:textId="7D72F862" w:rsidR="007E4D98" w:rsidRPr="003B6996" w:rsidRDefault="007E4D98" w:rsidP="007E4D98">
      <w:pPr>
        <w:jc w:val="both"/>
        <w:rPr>
          <w:rFonts w:ascii="Arial" w:hAnsi="Arial" w:cs="Arial"/>
          <w:color w:val="000000"/>
          <w:sz w:val="32"/>
          <w:szCs w:val="32"/>
          <w:lang w:eastAsia="en-IE"/>
        </w:rPr>
      </w:pPr>
    </w:p>
    <w:p w14:paraId="3EAFB020" w14:textId="03A8BAF8" w:rsidR="007E4D98" w:rsidRPr="003B6996" w:rsidRDefault="007E4D98" w:rsidP="007E4D98">
      <w:pPr>
        <w:jc w:val="both"/>
        <w:rPr>
          <w:rFonts w:ascii="Arial" w:hAnsi="Arial" w:cs="Arial"/>
          <w:color w:val="000000"/>
          <w:sz w:val="32"/>
          <w:szCs w:val="32"/>
          <w:lang w:eastAsia="en-IE"/>
        </w:rPr>
      </w:pPr>
    </w:p>
    <w:p w14:paraId="7B19726A" w14:textId="26E4BE00" w:rsidR="007E4D98" w:rsidRPr="003B6996" w:rsidRDefault="007E4D98" w:rsidP="007E4D98">
      <w:pPr>
        <w:jc w:val="both"/>
        <w:rPr>
          <w:rFonts w:ascii="Arial" w:hAnsi="Arial" w:cs="Arial"/>
          <w:color w:val="000000"/>
          <w:sz w:val="32"/>
          <w:szCs w:val="32"/>
          <w:lang w:eastAsia="en-IE"/>
        </w:rPr>
      </w:pPr>
    </w:p>
    <w:p w14:paraId="3059BDF9" w14:textId="0D5F60B2" w:rsidR="007E4D98" w:rsidRPr="003B6996" w:rsidRDefault="007E4D98" w:rsidP="007E4D98">
      <w:pPr>
        <w:jc w:val="both"/>
        <w:rPr>
          <w:rFonts w:ascii="Arial" w:hAnsi="Arial" w:cs="Arial"/>
          <w:color w:val="000000"/>
          <w:sz w:val="32"/>
          <w:szCs w:val="32"/>
          <w:lang w:eastAsia="en-IE"/>
        </w:rPr>
      </w:pPr>
    </w:p>
    <w:p w14:paraId="1F0D332E" w14:textId="2130EEB5" w:rsidR="007E4D98" w:rsidRPr="003B6996" w:rsidRDefault="007E4D98" w:rsidP="007E4D98">
      <w:pPr>
        <w:jc w:val="both"/>
        <w:rPr>
          <w:rFonts w:ascii="Arial" w:hAnsi="Arial" w:cs="Arial"/>
          <w:color w:val="000000"/>
          <w:sz w:val="32"/>
          <w:szCs w:val="32"/>
          <w:lang w:eastAsia="en-IE"/>
        </w:rPr>
      </w:pPr>
    </w:p>
    <w:p w14:paraId="6D42664D" w14:textId="4C534EB2" w:rsidR="007E4D98" w:rsidRPr="003B6996" w:rsidRDefault="007E4D98" w:rsidP="007E4D98">
      <w:pPr>
        <w:jc w:val="both"/>
        <w:rPr>
          <w:rFonts w:ascii="Arial" w:hAnsi="Arial" w:cs="Arial"/>
          <w:color w:val="000000"/>
          <w:sz w:val="32"/>
          <w:szCs w:val="32"/>
          <w:lang w:eastAsia="en-IE"/>
        </w:rPr>
      </w:pPr>
    </w:p>
    <w:p w14:paraId="32FEE7F8" w14:textId="0F491BC8" w:rsidR="007E4D98" w:rsidRPr="003B6996" w:rsidRDefault="007E4D98" w:rsidP="007E4D98">
      <w:pPr>
        <w:jc w:val="both"/>
        <w:rPr>
          <w:rFonts w:ascii="Arial" w:hAnsi="Arial" w:cs="Arial"/>
          <w:color w:val="000000"/>
          <w:sz w:val="32"/>
          <w:szCs w:val="32"/>
          <w:lang w:eastAsia="en-IE"/>
        </w:rPr>
      </w:pPr>
    </w:p>
    <w:p w14:paraId="02BB845A" w14:textId="11314889" w:rsidR="007E4D98" w:rsidRPr="003B6996" w:rsidRDefault="007E4D98" w:rsidP="007E4D98">
      <w:pPr>
        <w:jc w:val="both"/>
        <w:rPr>
          <w:rFonts w:ascii="Arial" w:hAnsi="Arial" w:cs="Arial"/>
          <w:color w:val="000000"/>
          <w:sz w:val="32"/>
          <w:szCs w:val="32"/>
          <w:lang w:eastAsia="en-IE"/>
        </w:rPr>
      </w:pPr>
    </w:p>
    <w:p w14:paraId="2AB86160" w14:textId="77777777" w:rsidR="007E4D98" w:rsidRPr="003B6996" w:rsidRDefault="007E4D98" w:rsidP="007E4D98">
      <w:pPr>
        <w:jc w:val="both"/>
        <w:rPr>
          <w:rFonts w:ascii="Arial" w:hAnsi="Arial" w:cs="Arial"/>
          <w:color w:val="000000"/>
          <w:sz w:val="32"/>
          <w:szCs w:val="32"/>
          <w:lang w:eastAsia="en-IE"/>
        </w:rPr>
      </w:pPr>
    </w:p>
    <w:p w14:paraId="13725673" w14:textId="77777777" w:rsidR="008A13E8" w:rsidRPr="003B6996" w:rsidRDefault="008A13E8" w:rsidP="007E4D98">
      <w:pPr>
        <w:spacing w:after="0" w:line="240" w:lineRule="auto"/>
        <w:jc w:val="both"/>
        <w:rPr>
          <w:rFonts w:ascii="Arial" w:eastAsia="Times New Roman" w:hAnsi="Arial" w:cs="Arial"/>
          <w:color w:val="000000"/>
          <w:sz w:val="32"/>
          <w:szCs w:val="32"/>
          <w:lang w:eastAsia="en-IE"/>
        </w:rPr>
      </w:pPr>
    </w:p>
    <w:p w14:paraId="1F92ADF7" w14:textId="534427D5" w:rsidR="008A13E8" w:rsidRDefault="008A13E8" w:rsidP="007E4D98">
      <w:pPr>
        <w:pStyle w:val="Heading2"/>
        <w:numPr>
          <w:ilvl w:val="1"/>
          <w:numId w:val="4"/>
        </w:numPr>
        <w:spacing w:before="0" w:line="240" w:lineRule="auto"/>
        <w:ind w:left="284" w:hanging="284"/>
        <w:rPr>
          <w:rFonts w:ascii="Arial" w:eastAsia="Times New Roman" w:hAnsi="Arial" w:cs="Arial"/>
          <w:color w:val="004E46"/>
          <w:sz w:val="32"/>
          <w:szCs w:val="32"/>
          <w:lang w:eastAsia="en-IE"/>
        </w:rPr>
      </w:pPr>
      <w:bookmarkStart w:id="28" w:name="_Toc163829124"/>
      <w:r w:rsidRPr="003B6996">
        <w:rPr>
          <w:rFonts w:ascii="Arial" w:eastAsia="Times New Roman" w:hAnsi="Arial" w:cs="Arial"/>
          <w:color w:val="004E46"/>
          <w:sz w:val="32"/>
          <w:szCs w:val="32"/>
          <w:lang w:eastAsia="en-IE"/>
        </w:rPr>
        <w:lastRenderedPageBreak/>
        <w:t>What measures are being implemented to support the Special Education sector?</w:t>
      </w:r>
      <w:bookmarkEnd w:id="28"/>
    </w:p>
    <w:p w14:paraId="78B8E6D9" w14:textId="77777777" w:rsidR="001F4C69" w:rsidRPr="001F4C69" w:rsidRDefault="001F4C69" w:rsidP="001F4C69">
      <w:pPr>
        <w:rPr>
          <w:lang w:eastAsia="en-IE"/>
        </w:rPr>
      </w:pPr>
    </w:p>
    <w:p w14:paraId="03FD665F" w14:textId="77777777" w:rsidR="00C04CF8" w:rsidRDefault="008A13E8" w:rsidP="00C04CF8">
      <w:pPr>
        <w:pStyle w:val="ListParagraph"/>
        <w:numPr>
          <w:ilvl w:val="0"/>
          <w:numId w:val="7"/>
        </w:numPr>
        <w:ind w:left="284" w:hanging="284"/>
        <w:contextualSpacing/>
        <w:rPr>
          <w:rFonts w:ascii="Arial" w:hAnsi="Arial" w:cs="Arial"/>
          <w:sz w:val="32"/>
          <w:szCs w:val="32"/>
          <w:lang w:eastAsia="en-IE"/>
        </w:rPr>
      </w:pPr>
      <w:bookmarkStart w:id="29" w:name="_Hlk163662440"/>
      <w:r w:rsidRPr="00C04CF8">
        <w:rPr>
          <w:rFonts w:ascii="Arial" w:hAnsi="Arial" w:cs="Arial"/>
          <w:sz w:val="32"/>
          <w:szCs w:val="32"/>
          <w:lang w:eastAsia="en-IE"/>
        </w:rPr>
        <w:t>T</w:t>
      </w:r>
      <w:r w:rsidR="00C04CF8">
        <w:rPr>
          <w:rFonts w:ascii="Arial" w:hAnsi="Arial" w:cs="Arial"/>
          <w:sz w:val="32"/>
          <w:szCs w:val="32"/>
          <w:lang w:eastAsia="en-IE"/>
        </w:rPr>
        <w:t>he Department emphasis</w:t>
      </w:r>
      <w:r w:rsidR="00C04CF8" w:rsidRPr="00C04CF8">
        <w:rPr>
          <w:rFonts w:ascii="Arial" w:hAnsi="Arial" w:cs="Arial"/>
          <w:sz w:val="32"/>
          <w:szCs w:val="32"/>
          <w:lang w:eastAsia="en-IE"/>
        </w:rPr>
        <w:t xml:space="preserve">es the importance of providing timely and appropriate support to students with identified learning needs. </w:t>
      </w:r>
    </w:p>
    <w:p w14:paraId="4D7D3F3A" w14:textId="77777777" w:rsidR="00C04CF8" w:rsidRDefault="00C04CF8" w:rsidP="00C04CF8">
      <w:pPr>
        <w:pStyle w:val="ListParagraph"/>
        <w:numPr>
          <w:ilvl w:val="0"/>
          <w:numId w:val="7"/>
        </w:numPr>
        <w:ind w:left="284" w:hanging="284"/>
        <w:contextualSpacing/>
        <w:rPr>
          <w:rFonts w:ascii="Arial" w:hAnsi="Arial" w:cs="Arial"/>
          <w:sz w:val="32"/>
          <w:szCs w:val="32"/>
          <w:lang w:eastAsia="en-IE"/>
        </w:rPr>
      </w:pPr>
      <w:r w:rsidRPr="00C04CF8">
        <w:rPr>
          <w:rFonts w:ascii="Arial" w:hAnsi="Arial" w:cs="Arial"/>
          <w:sz w:val="32"/>
          <w:szCs w:val="32"/>
          <w:lang w:eastAsia="en-IE"/>
        </w:rPr>
        <w:t>The Special Education Teaching (SET) allocation for mainstream schools provides a unified allocation for special educational support teaching needs based on each school's educational profile. This allocation, frontloaded and ring-fenced, allows schools to provide additional teaching support tailored to individual student learning needs.</w:t>
      </w:r>
    </w:p>
    <w:p w14:paraId="3485378A" w14:textId="77777777" w:rsidR="00C04CF8" w:rsidRDefault="00C04CF8" w:rsidP="00C04CF8">
      <w:pPr>
        <w:pStyle w:val="ListParagraph"/>
        <w:numPr>
          <w:ilvl w:val="0"/>
          <w:numId w:val="7"/>
        </w:numPr>
        <w:ind w:left="284" w:hanging="284"/>
        <w:contextualSpacing/>
        <w:rPr>
          <w:rFonts w:ascii="Arial" w:hAnsi="Arial" w:cs="Arial"/>
          <w:sz w:val="32"/>
          <w:szCs w:val="32"/>
          <w:lang w:eastAsia="en-IE"/>
        </w:rPr>
      </w:pPr>
      <w:r w:rsidRPr="00C04CF8">
        <w:rPr>
          <w:rFonts w:ascii="Arial" w:hAnsi="Arial" w:cs="Arial"/>
          <w:sz w:val="32"/>
          <w:szCs w:val="32"/>
          <w:lang w:eastAsia="en-IE"/>
        </w:rPr>
        <w:t xml:space="preserve">Schools are responsible for deploying SET resources effectively to meet the needs outlined in Student Support Plans, which should align with the continuum of support framework. </w:t>
      </w:r>
    </w:p>
    <w:p w14:paraId="15BA4F53" w14:textId="77777777" w:rsidR="00C04CF8" w:rsidRDefault="00C04CF8" w:rsidP="00C04CF8">
      <w:pPr>
        <w:pStyle w:val="ListParagraph"/>
        <w:numPr>
          <w:ilvl w:val="0"/>
          <w:numId w:val="7"/>
        </w:numPr>
        <w:ind w:left="284" w:hanging="284"/>
        <w:contextualSpacing/>
        <w:rPr>
          <w:rFonts w:ascii="Arial" w:hAnsi="Arial" w:cs="Arial"/>
          <w:sz w:val="32"/>
          <w:szCs w:val="32"/>
          <w:lang w:eastAsia="en-IE"/>
        </w:rPr>
      </w:pPr>
      <w:r w:rsidRPr="00C04CF8">
        <w:rPr>
          <w:rFonts w:ascii="Arial" w:hAnsi="Arial" w:cs="Arial"/>
          <w:sz w:val="32"/>
          <w:szCs w:val="32"/>
          <w:lang w:eastAsia="en-IE"/>
        </w:rPr>
        <w:t xml:space="preserve">Once the Department allocates SET hours to a school, it becomes the school's and board management's responsibility to utilize the allocation to support students with identified learning needs. </w:t>
      </w:r>
    </w:p>
    <w:p w14:paraId="03CE9ABE" w14:textId="6A1EEAA7" w:rsidR="008A13E8" w:rsidRPr="00C04CF8" w:rsidRDefault="00C04CF8" w:rsidP="00C04CF8">
      <w:pPr>
        <w:pStyle w:val="ListParagraph"/>
        <w:numPr>
          <w:ilvl w:val="0"/>
          <w:numId w:val="7"/>
        </w:numPr>
        <w:ind w:left="284" w:hanging="284"/>
        <w:contextualSpacing/>
        <w:rPr>
          <w:rFonts w:ascii="Arial" w:hAnsi="Arial" w:cs="Arial"/>
          <w:sz w:val="32"/>
          <w:szCs w:val="32"/>
          <w:lang w:eastAsia="en-IE"/>
        </w:rPr>
      </w:pPr>
      <w:r w:rsidRPr="00C04CF8">
        <w:rPr>
          <w:rFonts w:ascii="Arial" w:hAnsi="Arial" w:cs="Arial"/>
          <w:sz w:val="32"/>
          <w:szCs w:val="32"/>
          <w:lang w:eastAsia="en-IE"/>
        </w:rPr>
        <w:t>Special Education Teaching Hours should only be used for their intended purpose of supporting students with special educational needs</w:t>
      </w:r>
      <w:r w:rsidR="008A13E8" w:rsidRPr="00C04CF8">
        <w:rPr>
          <w:rFonts w:ascii="Arial" w:hAnsi="Arial" w:cs="Arial"/>
          <w:sz w:val="32"/>
          <w:szCs w:val="32"/>
          <w:lang w:eastAsia="en-IE"/>
        </w:rPr>
        <w:t>.</w:t>
      </w:r>
    </w:p>
    <w:p w14:paraId="6593B5D2" w14:textId="61AD18E6" w:rsidR="00670CEE" w:rsidRDefault="00670CEE" w:rsidP="00670CEE">
      <w:pPr>
        <w:contextualSpacing/>
        <w:rPr>
          <w:lang w:eastAsia="en-IE"/>
        </w:rPr>
      </w:pPr>
    </w:p>
    <w:p w14:paraId="48A108CB" w14:textId="2F1BB4F7" w:rsidR="00670CEE" w:rsidRDefault="00670CEE" w:rsidP="00670CEE">
      <w:pPr>
        <w:contextualSpacing/>
        <w:rPr>
          <w:lang w:eastAsia="en-IE"/>
        </w:rPr>
      </w:pPr>
    </w:p>
    <w:p w14:paraId="54FA3AAD" w14:textId="12A1DA6C" w:rsidR="00670CEE" w:rsidRDefault="00670CEE" w:rsidP="00670CEE">
      <w:pPr>
        <w:contextualSpacing/>
        <w:rPr>
          <w:lang w:eastAsia="en-IE"/>
        </w:rPr>
      </w:pPr>
    </w:p>
    <w:p w14:paraId="66452604" w14:textId="57F59BF8" w:rsidR="00670CEE" w:rsidRDefault="00670CEE" w:rsidP="00670CEE">
      <w:pPr>
        <w:contextualSpacing/>
        <w:rPr>
          <w:lang w:eastAsia="en-IE"/>
        </w:rPr>
      </w:pPr>
    </w:p>
    <w:p w14:paraId="046D6CB6" w14:textId="3D89C388" w:rsidR="00670CEE" w:rsidRDefault="00670CEE" w:rsidP="00670CEE">
      <w:pPr>
        <w:contextualSpacing/>
        <w:rPr>
          <w:lang w:eastAsia="en-IE"/>
        </w:rPr>
      </w:pPr>
    </w:p>
    <w:p w14:paraId="691EFC10" w14:textId="1698443C" w:rsidR="00670CEE" w:rsidRDefault="00670CEE" w:rsidP="00670CEE">
      <w:pPr>
        <w:contextualSpacing/>
        <w:rPr>
          <w:lang w:eastAsia="en-IE"/>
        </w:rPr>
      </w:pPr>
    </w:p>
    <w:p w14:paraId="6A7E67D1" w14:textId="634E8676" w:rsidR="00670CEE" w:rsidRDefault="00670CEE" w:rsidP="00670CEE">
      <w:pPr>
        <w:contextualSpacing/>
        <w:rPr>
          <w:lang w:eastAsia="en-IE"/>
        </w:rPr>
      </w:pPr>
    </w:p>
    <w:p w14:paraId="56893E59" w14:textId="2D302F1C" w:rsidR="00670CEE" w:rsidRDefault="00670CEE" w:rsidP="00670CEE">
      <w:pPr>
        <w:contextualSpacing/>
        <w:rPr>
          <w:lang w:eastAsia="en-IE"/>
        </w:rPr>
      </w:pPr>
    </w:p>
    <w:p w14:paraId="2C8C00D1" w14:textId="13CBADEB" w:rsidR="00670CEE" w:rsidRDefault="00670CEE" w:rsidP="00670CEE">
      <w:pPr>
        <w:contextualSpacing/>
        <w:rPr>
          <w:lang w:eastAsia="en-IE"/>
        </w:rPr>
      </w:pPr>
    </w:p>
    <w:p w14:paraId="07DBCBA5" w14:textId="77777777" w:rsidR="00C04CF8" w:rsidRDefault="00C04CF8" w:rsidP="00670CEE">
      <w:pPr>
        <w:contextualSpacing/>
        <w:rPr>
          <w:lang w:eastAsia="en-IE"/>
        </w:rPr>
      </w:pPr>
    </w:p>
    <w:p w14:paraId="6F7156F9" w14:textId="54F201E9" w:rsidR="00670CEE" w:rsidRDefault="00670CEE" w:rsidP="00670CEE">
      <w:pPr>
        <w:contextualSpacing/>
        <w:rPr>
          <w:lang w:eastAsia="en-IE"/>
        </w:rPr>
      </w:pPr>
    </w:p>
    <w:p w14:paraId="63402CFC" w14:textId="7162188E" w:rsidR="00670CEE" w:rsidRDefault="00670CEE" w:rsidP="00670CEE">
      <w:pPr>
        <w:contextualSpacing/>
        <w:rPr>
          <w:lang w:eastAsia="en-IE"/>
        </w:rPr>
      </w:pPr>
    </w:p>
    <w:p w14:paraId="5B5506E8" w14:textId="5051F9AD" w:rsidR="00670CEE" w:rsidRDefault="00670CEE" w:rsidP="00670CEE">
      <w:pPr>
        <w:contextualSpacing/>
        <w:rPr>
          <w:lang w:eastAsia="en-IE"/>
        </w:rPr>
      </w:pPr>
    </w:p>
    <w:p w14:paraId="73E4510A" w14:textId="20BF10AC" w:rsidR="00670CEE" w:rsidRDefault="00670CEE" w:rsidP="00670CEE">
      <w:pPr>
        <w:contextualSpacing/>
        <w:rPr>
          <w:rFonts w:ascii="Arial" w:hAnsi="Arial" w:cs="Arial"/>
          <w:sz w:val="32"/>
          <w:szCs w:val="32"/>
          <w:lang w:eastAsia="en-IE"/>
        </w:rPr>
      </w:pPr>
    </w:p>
    <w:p w14:paraId="5CEF6CA7" w14:textId="77777777" w:rsidR="001F4C69" w:rsidRPr="00670CEE" w:rsidRDefault="001F4C69" w:rsidP="00670CEE">
      <w:pPr>
        <w:contextualSpacing/>
        <w:rPr>
          <w:rFonts w:ascii="Arial" w:hAnsi="Arial" w:cs="Arial"/>
          <w:sz w:val="32"/>
          <w:szCs w:val="32"/>
          <w:lang w:eastAsia="en-IE"/>
        </w:rPr>
      </w:pPr>
    </w:p>
    <w:p w14:paraId="6552FE41" w14:textId="3DE1B275" w:rsidR="006D0463" w:rsidRDefault="00FD796F" w:rsidP="00670CEE">
      <w:pPr>
        <w:pStyle w:val="Heading2"/>
        <w:numPr>
          <w:ilvl w:val="1"/>
          <w:numId w:val="4"/>
        </w:numPr>
        <w:rPr>
          <w:rFonts w:ascii="Arial" w:eastAsia="Arial" w:hAnsi="Arial" w:cs="Arial"/>
          <w:color w:val="004E46"/>
          <w:sz w:val="32"/>
          <w:szCs w:val="32"/>
        </w:rPr>
      </w:pPr>
      <w:bookmarkStart w:id="30" w:name="_Toc163829125"/>
      <w:bookmarkStart w:id="31" w:name="_Hlk163733938"/>
      <w:bookmarkEnd w:id="29"/>
      <w:r w:rsidRPr="00C04CF8">
        <w:rPr>
          <w:rFonts w:ascii="Arial" w:eastAsia="Arial" w:hAnsi="Arial" w:cs="Arial"/>
          <w:color w:val="004E46"/>
          <w:sz w:val="32"/>
          <w:szCs w:val="32"/>
        </w:rPr>
        <w:lastRenderedPageBreak/>
        <w:t>Why has the Department not agreed to extend the incremental credit measures to post-primary teachers</w:t>
      </w:r>
      <w:bookmarkEnd w:id="30"/>
    </w:p>
    <w:p w14:paraId="1687F651" w14:textId="77777777" w:rsidR="001F4C69" w:rsidRPr="001F4C69" w:rsidRDefault="001F4C69" w:rsidP="001F4C69"/>
    <w:p w14:paraId="616E7429" w14:textId="50F5DB53" w:rsidR="002F0A0C" w:rsidRPr="003B6996" w:rsidRDefault="002F0A0C" w:rsidP="00C04CF8">
      <w:pPr>
        <w:pStyle w:val="ListParagraph"/>
        <w:numPr>
          <w:ilvl w:val="0"/>
          <w:numId w:val="21"/>
        </w:numPr>
        <w:ind w:left="284" w:hanging="284"/>
        <w:jc w:val="both"/>
        <w:rPr>
          <w:rFonts w:ascii="Arial" w:hAnsi="Arial" w:cs="Arial"/>
          <w:sz w:val="32"/>
          <w:szCs w:val="32"/>
        </w:rPr>
      </w:pPr>
      <w:r w:rsidRPr="00670CEE">
        <w:rPr>
          <w:rFonts w:ascii="Arial" w:hAnsi="Arial" w:cs="Arial"/>
          <w:sz w:val="32"/>
          <w:szCs w:val="32"/>
        </w:rPr>
        <w:t xml:space="preserve">Through the Teachers Conciliation Council (TCC), the teacher unions have lodged a claim concerning the recognition of private post primary teaching service outside the EU towards the award of incremental credit. At TCC, the Department of Education undertook to examine this issue as part of the 2024 budgetary process.  </w:t>
      </w:r>
    </w:p>
    <w:p w14:paraId="656B4606" w14:textId="77777777" w:rsidR="002F0A0C" w:rsidRPr="003B6996" w:rsidRDefault="002F0A0C" w:rsidP="00C04CF8">
      <w:pPr>
        <w:pStyle w:val="ListParagraph"/>
        <w:numPr>
          <w:ilvl w:val="0"/>
          <w:numId w:val="21"/>
        </w:numPr>
        <w:ind w:left="284" w:hanging="284"/>
        <w:jc w:val="both"/>
        <w:rPr>
          <w:rFonts w:ascii="Arial" w:hAnsi="Arial" w:cs="Arial"/>
          <w:sz w:val="32"/>
          <w:szCs w:val="32"/>
        </w:rPr>
      </w:pPr>
      <w:r w:rsidRPr="003B6996">
        <w:rPr>
          <w:rFonts w:ascii="Arial" w:hAnsi="Arial" w:cs="Arial"/>
          <w:sz w:val="32"/>
          <w:szCs w:val="32"/>
        </w:rPr>
        <w:t>The Department of Education examined this request as part of the 2024 budgetary process.  While it was not possible to secure funding to progress this request through the 2024 budgetary process, other measures to assist with teacher supply were introduced in the budget including:</w:t>
      </w:r>
    </w:p>
    <w:p w14:paraId="5F6A4685" w14:textId="77777777" w:rsidR="002F0A0C" w:rsidRPr="003B6996" w:rsidRDefault="002F0A0C" w:rsidP="00C04CF8">
      <w:pPr>
        <w:pStyle w:val="ListParagraph"/>
        <w:numPr>
          <w:ilvl w:val="0"/>
          <w:numId w:val="20"/>
        </w:numPr>
        <w:ind w:left="284" w:hanging="284"/>
        <w:contextualSpacing/>
        <w:jc w:val="both"/>
        <w:rPr>
          <w:rFonts w:ascii="Arial" w:hAnsi="Arial" w:cs="Arial"/>
          <w:sz w:val="32"/>
          <w:szCs w:val="32"/>
        </w:rPr>
      </w:pPr>
      <w:r w:rsidRPr="003B6996">
        <w:rPr>
          <w:rFonts w:ascii="Arial" w:hAnsi="Arial" w:cs="Arial"/>
          <w:sz w:val="32"/>
          <w:szCs w:val="32"/>
        </w:rPr>
        <w:t>An allocation of funding for an additional 1,000 posts of responsibility to be introduced across both primary and post-primary sectors for the 2024/25 school year.  This has been an issue of key concern with the Teacher Unions</w:t>
      </w:r>
    </w:p>
    <w:p w14:paraId="07CD7C02" w14:textId="77777777" w:rsidR="002F0A0C" w:rsidRPr="003B6996" w:rsidRDefault="002F0A0C" w:rsidP="00C04CF8">
      <w:pPr>
        <w:pStyle w:val="ListParagraph"/>
        <w:numPr>
          <w:ilvl w:val="0"/>
          <w:numId w:val="20"/>
        </w:numPr>
        <w:ind w:left="284" w:hanging="284"/>
        <w:jc w:val="both"/>
        <w:rPr>
          <w:rFonts w:ascii="Arial" w:hAnsi="Arial" w:cs="Arial"/>
          <w:sz w:val="32"/>
          <w:szCs w:val="32"/>
        </w:rPr>
      </w:pPr>
      <w:r w:rsidRPr="003B6996">
        <w:rPr>
          <w:rFonts w:ascii="Arial" w:hAnsi="Arial" w:cs="Arial"/>
          <w:sz w:val="32"/>
          <w:szCs w:val="32"/>
        </w:rPr>
        <w:t>The Department of Education will continue to examine ways in which the matter of incremental credit with respect to private post-primary teaching outside the EU may be progressed in the future.</w:t>
      </w:r>
    </w:p>
    <w:p w14:paraId="60015FC2" w14:textId="6735F380" w:rsidR="002F0A0C" w:rsidRPr="003B6996" w:rsidRDefault="002F0A0C" w:rsidP="00C04CF8">
      <w:pPr>
        <w:pStyle w:val="ListParagraph"/>
        <w:ind w:left="284" w:hanging="284"/>
        <w:rPr>
          <w:rFonts w:ascii="Arial" w:hAnsi="Arial" w:cs="Arial"/>
        </w:rPr>
      </w:pPr>
    </w:p>
    <w:p w14:paraId="1BCB7255" w14:textId="340D0EFE" w:rsidR="007E4D98" w:rsidRPr="003B6996" w:rsidRDefault="007E4D98" w:rsidP="007E4D98">
      <w:pPr>
        <w:pStyle w:val="ListParagraph"/>
        <w:ind w:left="360"/>
        <w:rPr>
          <w:rFonts w:ascii="Arial" w:hAnsi="Arial" w:cs="Arial"/>
        </w:rPr>
      </w:pPr>
    </w:p>
    <w:p w14:paraId="7404F70B" w14:textId="6734DB93" w:rsidR="007E4D98" w:rsidRPr="003B6996" w:rsidRDefault="007E4D98" w:rsidP="007E4D98">
      <w:pPr>
        <w:pStyle w:val="ListParagraph"/>
        <w:ind w:left="360"/>
        <w:rPr>
          <w:rFonts w:ascii="Arial" w:hAnsi="Arial" w:cs="Arial"/>
        </w:rPr>
      </w:pPr>
    </w:p>
    <w:p w14:paraId="71D88F7C" w14:textId="7183613C" w:rsidR="007E4D98" w:rsidRPr="003B6996" w:rsidRDefault="007E4D98" w:rsidP="007E4D98">
      <w:pPr>
        <w:pStyle w:val="ListParagraph"/>
        <w:ind w:left="360"/>
        <w:rPr>
          <w:rFonts w:ascii="Arial" w:hAnsi="Arial" w:cs="Arial"/>
        </w:rPr>
      </w:pPr>
    </w:p>
    <w:p w14:paraId="58361E13" w14:textId="0389DE3A" w:rsidR="007E4D98" w:rsidRPr="003B6996" w:rsidRDefault="007E4D98" w:rsidP="007E4D98">
      <w:pPr>
        <w:pStyle w:val="ListParagraph"/>
        <w:ind w:left="360"/>
        <w:rPr>
          <w:rFonts w:ascii="Arial" w:hAnsi="Arial" w:cs="Arial"/>
        </w:rPr>
      </w:pPr>
    </w:p>
    <w:p w14:paraId="5B1F0D78" w14:textId="200A083F" w:rsidR="007E4D98" w:rsidRPr="003B6996" w:rsidRDefault="007E4D98" w:rsidP="007E4D98">
      <w:pPr>
        <w:pStyle w:val="ListParagraph"/>
        <w:ind w:left="360"/>
        <w:rPr>
          <w:rFonts w:ascii="Arial" w:hAnsi="Arial" w:cs="Arial"/>
        </w:rPr>
      </w:pPr>
    </w:p>
    <w:p w14:paraId="392787EE" w14:textId="4DE71EA7" w:rsidR="007E4D98" w:rsidRPr="003B6996" w:rsidRDefault="007E4D98" w:rsidP="007E4D98">
      <w:pPr>
        <w:pStyle w:val="ListParagraph"/>
        <w:ind w:left="360"/>
        <w:rPr>
          <w:rFonts w:ascii="Arial" w:hAnsi="Arial" w:cs="Arial"/>
        </w:rPr>
      </w:pPr>
    </w:p>
    <w:p w14:paraId="368FCC81" w14:textId="22A94020" w:rsidR="007E4D98" w:rsidRDefault="007E4D98" w:rsidP="007E4D98">
      <w:pPr>
        <w:pStyle w:val="ListParagraph"/>
        <w:ind w:left="360"/>
        <w:rPr>
          <w:rFonts w:ascii="Arial" w:hAnsi="Arial" w:cs="Arial"/>
        </w:rPr>
      </w:pPr>
    </w:p>
    <w:p w14:paraId="520DD102" w14:textId="77777777" w:rsidR="00C04CF8" w:rsidRPr="003B6996" w:rsidRDefault="00C04CF8" w:rsidP="007E4D98">
      <w:pPr>
        <w:pStyle w:val="ListParagraph"/>
        <w:ind w:left="360"/>
        <w:rPr>
          <w:rFonts w:ascii="Arial" w:hAnsi="Arial" w:cs="Arial"/>
        </w:rPr>
      </w:pPr>
    </w:p>
    <w:p w14:paraId="4C76FC9F" w14:textId="2A06C43B" w:rsidR="5BA163A9" w:rsidRDefault="5BA163A9" w:rsidP="5BA163A9">
      <w:pPr>
        <w:pStyle w:val="ListParagraph"/>
        <w:ind w:left="360"/>
        <w:rPr>
          <w:rFonts w:ascii="Arial" w:hAnsi="Arial" w:cs="Arial"/>
        </w:rPr>
      </w:pPr>
    </w:p>
    <w:p w14:paraId="10BE2B40" w14:textId="1151786D" w:rsidR="007E4D98" w:rsidRPr="003B6996" w:rsidRDefault="007E4D98" w:rsidP="007E4D98">
      <w:pPr>
        <w:pStyle w:val="ListParagraph"/>
        <w:ind w:left="360"/>
        <w:rPr>
          <w:rFonts w:ascii="Arial" w:hAnsi="Arial" w:cs="Arial"/>
        </w:rPr>
      </w:pPr>
    </w:p>
    <w:p w14:paraId="7D85B766" w14:textId="5B0CFF08" w:rsidR="007E4D98" w:rsidRDefault="007E4D98" w:rsidP="007E4D98">
      <w:pPr>
        <w:pStyle w:val="ListParagraph"/>
        <w:ind w:left="360"/>
        <w:rPr>
          <w:rFonts w:ascii="Arial" w:hAnsi="Arial" w:cs="Arial"/>
        </w:rPr>
      </w:pPr>
    </w:p>
    <w:p w14:paraId="1CA0C913" w14:textId="5F4E9858" w:rsidR="00A9580C" w:rsidRDefault="00A9580C" w:rsidP="007E4D98">
      <w:pPr>
        <w:pStyle w:val="ListParagraph"/>
        <w:ind w:left="360"/>
        <w:rPr>
          <w:rFonts w:ascii="Arial" w:hAnsi="Arial" w:cs="Arial"/>
        </w:rPr>
      </w:pPr>
    </w:p>
    <w:p w14:paraId="65375BE2" w14:textId="17CCC6DE" w:rsidR="00A9580C" w:rsidRDefault="00A9580C" w:rsidP="007E4D98">
      <w:pPr>
        <w:pStyle w:val="ListParagraph"/>
        <w:ind w:left="360"/>
        <w:rPr>
          <w:rFonts w:ascii="Arial" w:hAnsi="Arial" w:cs="Arial"/>
        </w:rPr>
      </w:pPr>
    </w:p>
    <w:p w14:paraId="25F5FD5B" w14:textId="77777777" w:rsidR="00A9580C" w:rsidRPr="003B6996" w:rsidRDefault="00A9580C" w:rsidP="007E4D98">
      <w:pPr>
        <w:pStyle w:val="ListParagraph"/>
        <w:ind w:left="360"/>
        <w:rPr>
          <w:rFonts w:ascii="Arial" w:hAnsi="Arial" w:cs="Arial"/>
        </w:rPr>
      </w:pPr>
    </w:p>
    <w:p w14:paraId="7A87894B" w14:textId="57439566" w:rsidR="007E4D98" w:rsidRPr="003B6996" w:rsidRDefault="007E4D98" w:rsidP="007E4D98">
      <w:pPr>
        <w:pStyle w:val="ListParagraph"/>
        <w:ind w:left="360"/>
        <w:rPr>
          <w:rFonts w:ascii="Arial" w:hAnsi="Arial" w:cs="Arial"/>
        </w:rPr>
      </w:pPr>
    </w:p>
    <w:p w14:paraId="56C7423F" w14:textId="1E4C929D" w:rsidR="007E4D98" w:rsidRPr="003B6996" w:rsidRDefault="007E4D98" w:rsidP="007E4D98">
      <w:pPr>
        <w:pStyle w:val="ListParagraph"/>
        <w:ind w:left="360"/>
        <w:rPr>
          <w:rFonts w:ascii="Arial" w:hAnsi="Arial" w:cs="Arial"/>
        </w:rPr>
      </w:pPr>
    </w:p>
    <w:p w14:paraId="7AA15D89" w14:textId="6313FD25" w:rsidR="007E4D98" w:rsidRPr="003B6996" w:rsidRDefault="007E4D98" w:rsidP="007E4D98">
      <w:pPr>
        <w:pStyle w:val="ListParagraph"/>
        <w:ind w:left="360"/>
        <w:rPr>
          <w:rFonts w:ascii="Arial" w:hAnsi="Arial" w:cs="Arial"/>
        </w:rPr>
      </w:pPr>
    </w:p>
    <w:bookmarkEnd w:id="31"/>
    <w:p w14:paraId="178DD04E" w14:textId="59FDF1C1" w:rsidR="00FD796F" w:rsidRPr="003B6996" w:rsidRDefault="003B6996" w:rsidP="003B6996">
      <w:pPr>
        <w:pStyle w:val="Heading2"/>
        <w:numPr>
          <w:ilvl w:val="1"/>
          <w:numId w:val="4"/>
        </w:numPr>
        <w:rPr>
          <w:rFonts w:ascii="Arial" w:hAnsi="Arial" w:cs="Arial"/>
          <w:color w:val="004E46"/>
          <w:sz w:val="32"/>
          <w:szCs w:val="32"/>
        </w:rPr>
      </w:pPr>
      <w:r w:rsidRPr="003B6996">
        <w:rPr>
          <w:rFonts w:ascii="Arial" w:hAnsi="Arial" w:cs="Arial"/>
          <w:color w:val="004E46"/>
          <w:sz w:val="32"/>
          <w:szCs w:val="32"/>
        </w:rPr>
        <w:lastRenderedPageBreak/>
        <w:t xml:space="preserve"> </w:t>
      </w:r>
      <w:bookmarkStart w:id="32" w:name="_Toc163829126"/>
      <w:r w:rsidR="00FD796F" w:rsidRPr="003B6996">
        <w:rPr>
          <w:rFonts w:ascii="Arial" w:hAnsi="Arial" w:cs="Arial"/>
          <w:color w:val="004E46"/>
          <w:sz w:val="32"/>
          <w:szCs w:val="32"/>
        </w:rPr>
        <w:t xml:space="preserve">When will the </w:t>
      </w:r>
      <w:r w:rsidR="006D5B0F" w:rsidRPr="003B6996">
        <w:rPr>
          <w:rFonts w:ascii="Arial" w:hAnsi="Arial" w:cs="Arial"/>
          <w:color w:val="004E46"/>
          <w:sz w:val="32"/>
          <w:szCs w:val="32"/>
        </w:rPr>
        <w:t>regulations allowing teachers who qualified abroad undertake induction in Ireland</w:t>
      </w:r>
      <w:r w:rsidR="00FD796F" w:rsidRPr="003B6996">
        <w:rPr>
          <w:rFonts w:ascii="Arial" w:hAnsi="Arial" w:cs="Arial"/>
          <w:color w:val="004E46"/>
          <w:sz w:val="32"/>
          <w:szCs w:val="32"/>
        </w:rPr>
        <w:t>?</w:t>
      </w:r>
      <w:bookmarkEnd w:id="32"/>
    </w:p>
    <w:p w14:paraId="6999324F" w14:textId="77777777" w:rsidR="00FD796F" w:rsidRPr="003B6996" w:rsidRDefault="00FD796F" w:rsidP="007E4D98">
      <w:pPr>
        <w:pStyle w:val="ListParagraph"/>
        <w:rPr>
          <w:rFonts w:ascii="Arial" w:hAnsi="Arial" w:cs="Arial"/>
        </w:rPr>
      </w:pPr>
    </w:p>
    <w:p w14:paraId="64B5499D" w14:textId="77777777" w:rsidR="00CE19E7" w:rsidRDefault="00C04CF8" w:rsidP="00520086">
      <w:pPr>
        <w:pStyle w:val="NormalWeb"/>
        <w:numPr>
          <w:ilvl w:val="0"/>
          <w:numId w:val="23"/>
        </w:numPr>
        <w:shd w:val="clear" w:color="auto" w:fill="FFFFFF"/>
        <w:spacing w:after="0"/>
        <w:ind w:left="284" w:hanging="284"/>
        <w:jc w:val="both"/>
        <w:rPr>
          <w:rFonts w:ascii="Arial" w:hAnsi="Arial" w:cs="Arial"/>
          <w:color w:val="000000" w:themeColor="text1"/>
          <w:sz w:val="32"/>
          <w:szCs w:val="32"/>
        </w:rPr>
      </w:pPr>
      <w:r w:rsidRPr="00C04CF8">
        <w:rPr>
          <w:rFonts w:ascii="Arial" w:hAnsi="Arial" w:cs="Arial"/>
          <w:color w:val="000000" w:themeColor="text1"/>
          <w:sz w:val="32"/>
          <w:szCs w:val="32"/>
        </w:rPr>
        <w:t xml:space="preserve">The Teaching Council, under the Teaching Council Acts 2001-2015, holds statutory authority for regulating the teaching profession in Ireland and teacher registration. The Teaching Council (Registration) (Amendment) Regulation, as defined in Statutory Instrument No. 12 of 2023, has expired, closing the facility it provided. </w:t>
      </w:r>
    </w:p>
    <w:p w14:paraId="350BB503" w14:textId="6D1F4C0C" w:rsidR="00C04CF8" w:rsidRPr="00C04CF8" w:rsidRDefault="00C04CF8" w:rsidP="00520086">
      <w:pPr>
        <w:pStyle w:val="NormalWeb"/>
        <w:numPr>
          <w:ilvl w:val="0"/>
          <w:numId w:val="23"/>
        </w:numPr>
        <w:shd w:val="clear" w:color="auto" w:fill="FFFFFF"/>
        <w:spacing w:after="0"/>
        <w:ind w:left="284" w:hanging="284"/>
        <w:jc w:val="both"/>
        <w:rPr>
          <w:rFonts w:ascii="Arial" w:hAnsi="Arial" w:cs="Arial"/>
          <w:color w:val="000000" w:themeColor="text1"/>
          <w:sz w:val="32"/>
          <w:szCs w:val="32"/>
        </w:rPr>
      </w:pPr>
      <w:r w:rsidRPr="00C04CF8">
        <w:rPr>
          <w:rFonts w:ascii="Arial" w:hAnsi="Arial" w:cs="Arial"/>
          <w:color w:val="000000" w:themeColor="text1"/>
          <w:sz w:val="32"/>
          <w:szCs w:val="32"/>
        </w:rPr>
        <w:t>Any extension or amendment to this regulation would require a new Statutory Instrument, a decision which falls under the purview of the Teaching Council.</w:t>
      </w:r>
    </w:p>
    <w:p w14:paraId="37ADE324" w14:textId="77777777" w:rsidR="00520086" w:rsidRPr="00520086" w:rsidRDefault="00C04CF8" w:rsidP="00520086">
      <w:pPr>
        <w:pStyle w:val="NormalWeb"/>
        <w:numPr>
          <w:ilvl w:val="0"/>
          <w:numId w:val="23"/>
        </w:numPr>
        <w:shd w:val="clear" w:color="auto" w:fill="FFFFFF"/>
        <w:spacing w:before="0" w:beforeAutospacing="0" w:after="0" w:afterAutospacing="0"/>
        <w:ind w:left="284" w:hanging="284"/>
        <w:jc w:val="both"/>
        <w:rPr>
          <w:rFonts w:ascii="Arial" w:hAnsi="Arial" w:cs="Arial"/>
          <w:color w:val="000000"/>
          <w:sz w:val="32"/>
          <w:szCs w:val="32"/>
        </w:rPr>
      </w:pPr>
      <w:r w:rsidRPr="00C04CF8">
        <w:rPr>
          <w:rFonts w:ascii="Arial" w:hAnsi="Arial" w:cs="Arial"/>
          <w:color w:val="000000" w:themeColor="text1"/>
          <w:sz w:val="32"/>
          <w:szCs w:val="32"/>
        </w:rPr>
        <w:t>As</w:t>
      </w:r>
      <w:r w:rsidR="00520086">
        <w:rPr>
          <w:rFonts w:ascii="Arial" w:hAnsi="Arial" w:cs="Arial"/>
          <w:color w:val="000000" w:themeColor="text1"/>
          <w:sz w:val="32"/>
          <w:szCs w:val="32"/>
        </w:rPr>
        <w:t xml:space="preserve"> of February 1st, 2024, out-of-S</w:t>
      </w:r>
      <w:r w:rsidRPr="00C04CF8">
        <w:rPr>
          <w:rFonts w:ascii="Arial" w:hAnsi="Arial" w:cs="Arial"/>
          <w:color w:val="000000" w:themeColor="text1"/>
          <w:sz w:val="32"/>
          <w:szCs w:val="32"/>
        </w:rPr>
        <w:t xml:space="preserve">tate applicants for registration must follow the standard application process, including providing evidence of full qualification and completion of induction in their country of qualification. </w:t>
      </w:r>
    </w:p>
    <w:p w14:paraId="07E3B8E7" w14:textId="050F5148" w:rsidR="006D5B0F" w:rsidRPr="003B6996" w:rsidRDefault="00C04CF8" w:rsidP="00520086">
      <w:pPr>
        <w:pStyle w:val="NormalWeb"/>
        <w:numPr>
          <w:ilvl w:val="0"/>
          <w:numId w:val="23"/>
        </w:numPr>
        <w:shd w:val="clear" w:color="auto" w:fill="FFFFFF"/>
        <w:spacing w:before="0" w:beforeAutospacing="0" w:after="0" w:afterAutospacing="0"/>
        <w:ind w:left="284" w:hanging="284"/>
        <w:jc w:val="both"/>
        <w:rPr>
          <w:rFonts w:ascii="Arial" w:hAnsi="Arial" w:cs="Arial"/>
          <w:color w:val="000000"/>
          <w:sz w:val="32"/>
          <w:szCs w:val="32"/>
        </w:rPr>
      </w:pPr>
      <w:r w:rsidRPr="00C04CF8">
        <w:rPr>
          <w:rFonts w:ascii="Arial" w:hAnsi="Arial" w:cs="Arial"/>
          <w:color w:val="000000" w:themeColor="text1"/>
          <w:sz w:val="32"/>
          <w:szCs w:val="32"/>
        </w:rPr>
        <w:t>The Teaching Council is considering whether further amendments to the Registration Regulations can be made to reinstate the provision for overseas qualified applicants to complete induction in Ireland, within the framework of relevant EU legislation and its legislative remit.</w:t>
      </w:r>
      <w:r>
        <w:rPr>
          <w:rFonts w:ascii="Arial" w:hAnsi="Arial" w:cs="Arial"/>
          <w:color w:val="000000" w:themeColor="text1"/>
          <w:sz w:val="32"/>
          <w:szCs w:val="32"/>
        </w:rPr>
        <w:br/>
      </w:r>
      <w:r w:rsidR="006D5B0F" w:rsidRPr="03CFC23E">
        <w:rPr>
          <w:rFonts w:ascii="Arial" w:hAnsi="Arial" w:cs="Arial"/>
          <w:color w:val="000000" w:themeColor="text1"/>
          <w:sz w:val="32"/>
          <w:szCs w:val="32"/>
        </w:rPr>
        <w:t>Under the Teaching Council Acts 2001-2015 the Teaching Council is the body with the statutory authority and responsibility for the regulation of the teaching profession in Ireland including the registration of Teachers in the State.</w:t>
      </w:r>
    </w:p>
    <w:p w14:paraId="4A554E41" w14:textId="2AAE102A" w:rsidR="006D5B0F" w:rsidRPr="003B6996" w:rsidRDefault="006D5B0F" w:rsidP="00520086">
      <w:pPr>
        <w:pStyle w:val="NormalWeb"/>
        <w:shd w:val="clear" w:color="auto" w:fill="FFFFFF" w:themeFill="background1"/>
        <w:spacing w:before="0" w:beforeAutospacing="0" w:after="0" w:afterAutospacing="0"/>
        <w:ind w:left="720"/>
        <w:jc w:val="both"/>
        <w:rPr>
          <w:rFonts w:ascii="Arial" w:hAnsi="Arial" w:cs="Arial"/>
          <w:color w:val="000000"/>
          <w:sz w:val="32"/>
          <w:szCs w:val="32"/>
        </w:rPr>
      </w:pPr>
    </w:p>
    <w:p w14:paraId="47B1B721" w14:textId="16CE0CF0" w:rsidR="007E4D98" w:rsidRPr="003B6996" w:rsidRDefault="007E4D98" w:rsidP="007E4D98">
      <w:pPr>
        <w:pStyle w:val="NormalWeb"/>
        <w:shd w:val="clear" w:color="auto" w:fill="FFFFFF"/>
        <w:spacing w:before="0" w:beforeAutospacing="0" w:after="0" w:afterAutospacing="0"/>
        <w:jc w:val="both"/>
        <w:rPr>
          <w:rFonts w:ascii="Arial" w:hAnsi="Arial" w:cs="Arial"/>
          <w:color w:val="000000"/>
          <w:sz w:val="32"/>
          <w:szCs w:val="32"/>
        </w:rPr>
      </w:pPr>
    </w:p>
    <w:p w14:paraId="79D3139F" w14:textId="38DD6001" w:rsidR="007E4D98" w:rsidRDefault="007E4D98" w:rsidP="68081641">
      <w:pPr>
        <w:pStyle w:val="NormalWeb"/>
        <w:shd w:val="clear" w:color="auto" w:fill="FFFFFF" w:themeFill="background1"/>
        <w:spacing w:before="0" w:beforeAutospacing="0" w:after="0" w:afterAutospacing="0"/>
        <w:jc w:val="both"/>
        <w:rPr>
          <w:rFonts w:ascii="Arial" w:hAnsi="Arial" w:cs="Arial"/>
          <w:color w:val="000000"/>
          <w:sz w:val="32"/>
          <w:szCs w:val="32"/>
        </w:rPr>
      </w:pPr>
    </w:p>
    <w:p w14:paraId="1FB8C920" w14:textId="27AAA7B6" w:rsidR="00520086" w:rsidRDefault="00520086" w:rsidP="68081641">
      <w:pPr>
        <w:pStyle w:val="NormalWeb"/>
        <w:shd w:val="clear" w:color="auto" w:fill="FFFFFF" w:themeFill="background1"/>
        <w:spacing w:before="0" w:beforeAutospacing="0" w:after="0" w:afterAutospacing="0"/>
        <w:jc w:val="both"/>
        <w:rPr>
          <w:rFonts w:ascii="Arial" w:hAnsi="Arial" w:cs="Arial"/>
          <w:color w:val="000000"/>
          <w:sz w:val="32"/>
          <w:szCs w:val="32"/>
        </w:rPr>
      </w:pPr>
    </w:p>
    <w:p w14:paraId="58F0C0B1" w14:textId="7E90168F" w:rsidR="00520086" w:rsidRDefault="00520086" w:rsidP="68081641">
      <w:pPr>
        <w:pStyle w:val="NormalWeb"/>
        <w:shd w:val="clear" w:color="auto" w:fill="FFFFFF" w:themeFill="background1"/>
        <w:spacing w:before="0" w:beforeAutospacing="0" w:after="0" w:afterAutospacing="0"/>
        <w:jc w:val="both"/>
        <w:rPr>
          <w:rFonts w:ascii="Arial" w:hAnsi="Arial" w:cs="Arial"/>
          <w:color w:val="000000"/>
          <w:sz w:val="32"/>
          <w:szCs w:val="32"/>
        </w:rPr>
      </w:pPr>
    </w:p>
    <w:p w14:paraId="78BE6179" w14:textId="50C3768F" w:rsidR="00520086" w:rsidRDefault="00520086" w:rsidP="68081641">
      <w:pPr>
        <w:pStyle w:val="NormalWeb"/>
        <w:shd w:val="clear" w:color="auto" w:fill="FFFFFF" w:themeFill="background1"/>
        <w:spacing w:before="0" w:beforeAutospacing="0" w:after="0" w:afterAutospacing="0"/>
        <w:jc w:val="both"/>
        <w:rPr>
          <w:rFonts w:ascii="Arial" w:hAnsi="Arial" w:cs="Arial"/>
          <w:color w:val="000000"/>
          <w:sz w:val="32"/>
          <w:szCs w:val="32"/>
        </w:rPr>
      </w:pPr>
    </w:p>
    <w:p w14:paraId="75A81C6B" w14:textId="02AFA0DA" w:rsidR="00520086" w:rsidRDefault="00520086" w:rsidP="68081641">
      <w:pPr>
        <w:pStyle w:val="NormalWeb"/>
        <w:shd w:val="clear" w:color="auto" w:fill="FFFFFF" w:themeFill="background1"/>
        <w:spacing w:before="0" w:beforeAutospacing="0" w:after="0" w:afterAutospacing="0"/>
        <w:jc w:val="both"/>
        <w:rPr>
          <w:rFonts w:ascii="Arial" w:hAnsi="Arial" w:cs="Arial"/>
          <w:color w:val="000000"/>
          <w:sz w:val="32"/>
          <w:szCs w:val="32"/>
        </w:rPr>
      </w:pPr>
    </w:p>
    <w:p w14:paraId="26BA7934" w14:textId="77777777" w:rsidR="00520086" w:rsidRPr="003B6996" w:rsidRDefault="00520086" w:rsidP="68081641">
      <w:pPr>
        <w:pStyle w:val="NormalWeb"/>
        <w:shd w:val="clear" w:color="auto" w:fill="FFFFFF" w:themeFill="background1"/>
        <w:spacing w:before="0" w:beforeAutospacing="0" w:after="0" w:afterAutospacing="0"/>
        <w:jc w:val="both"/>
        <w:rPr>
          <w:rFonts w:ascii="Arial" w:hAnsi="Arial" w:cs="Arial"/>
          <w:color w:val="000000"/>
          <w:sz w:val="32"/>
          <w:szCs w:val="32"/>
        </w:rPr>
      </w:pPr>
    </w:p>
    <w:p w14:paraId="40415CD4" w14:textId="77777777" w:rsidR="007E4D98" w:rsidRPr="003B6996" w:rsidRDefault="007E4D98" w:rsidP="007E4D98">
      <w:pPr>
        <w:pStyle w:val="NormalWeb"/>
        <w:shd w:val="clear" w:color="auto" w:fill="FFFFFF"/>
        <w:spacing w:before="0" w:beforeAutospacing="0" w:after="0" w:afterAutospacing="0"/>
        <w:jc w:val="both"/>
        <w:rPr>
          <w:rFonts w:ascii="Arial" w:hAnsi="Arial" w:cs="Arial"/>
          <w:color w:val="000000"/>
          <w:sz w:val="32"/>
          <w:szCs w:val="32"/>
        </w:rPr>
      </w:pPr>
    </w:p>
    <w:p w14:paraId="0D3D60F8" w14:textId="63FF6749" w:rsidR="006D5B0F" w:rsidRDefault="006D5B0F" w:rsidP="007E4D98">
      <w:pPr>
        <w:pStyle w:val="NormalWeb"/>
        <w:shd w:val="clear" w:color="auto" w:fill="FFFFFF"/>
        <w:spacing w:before="0" w:beforeAutospacing="0" w:after="0" w:afterAutospacing="0"/>
        <w:jc w:val="both"/>
        <w:rPr>
          <w:rFonts w:ascii="Arial" w:hAnsi="Arial" w:cs="Arial"/>
          <w:color w:val="000000"/>
          <w:sz w:val="32"/>
          <w:szCs w:val="32"/>
        </w:rPr>
      </w:pPr>
    </w:p>
    <w:p w14:paraId="582A4BD6" w14:textId="77777777" w:rsidR="00520086" w:rsidRPr="003B6996" w:rsidRDefault="00520086" w:rsidP="007E4D98">
      <w:pPr>
        <w:pStyle w:val="NormalWeb"/>
        <w:shd w:val="clear" w:color="auto" w:fill="FFFFFF"/>
        <w:spacing w:before="0" w:beforeAutospacing="0" w:after="0" w:afterAutospacing="0"/>
        <w:jc w:val="both"/>
        <w:rPr>
          <w:rFonts w:ascii="Arial" w:hAnsi="Arial" w:cs="Arial"/>
          <w:color w:val="000000"/>
          <w:sz w:val="32"/>
          <w:szCs w:val="32"/>
        </w:rPr>
      </w:pPr>
    </w:p>
    <w:p w14:paraId="6DFD7428" w14:textId="00EEE49E" w:rsidR="006D5B0F" w:rsidRDefault="006D5B0F" w:rsidP="007E4D98">
      <w:pPr>
        <w:pStyle w:val="Heading2"/>
        <w:numPr>
          <w:ilvl w:val="1"/>
          <w:numId w:val="4"/>
        </w:numPr>
        <w:spacing w:before="0" w:line="240" w:lineRule="auto"/>
        <w:ind w:left="284"/>
        <w:rPr>
          <w:rFonts w:ascii="Arial" w:eastAsia="Times New Roman" w:hAnsi="Arial" w:cs="Arial"/>
          <w:color w:val="004E46"/>
          <w:sz w:val="32"/>
          <w:szCs w:val="32"/>
          <w:lang w:eastAsia="en-IE"/>
        </w:rPr>
      </w:pPr>
      <w:bookmarkStart w:id="33" w:name="_Toc148116082"/>
      <w:bookmarkStart w:id="34" w:name="_Toc151898633"/>
      <w:bookmarkStart w:id="35" w:name="_Toc163829127"/>
      <w:r w:rsidRPr="003B6996">
        <w:rPr>
          <w:rFonts w:ascii="Arial" w:eastAsia="Times New Roman" w:hAnsi="Arial" w:cs="Arial"/>
          <w:color w:val="004E46"/>
          <w:sz w:val="32"/>
          <w:szCs w:val="32"/>
          <w:lang w:eastAsia="en-IE"/>
        </w:rPr>
        <w:lastRenderedPageBreak/>
        <w:t>Is the Department considering a “Dublin allowance” or further incentive payments for teachers?</w:t>
      </w:r>
      <w:bookmarkEnd w:id="33"/>
      <w:bookmarkEnd w:id="34"/>
      <w:bookmarkEnd w:id="35"/>
    </w:p>
    <w:p w14:paraId="67C541FC" w14:textId="77777777" w:rsidR="00520086" w:rsidRPr="00520086" w:rsidRDefault="00520086" w:rsidP="00520086">
      <w:pPr>
        <w:rPr>
          <w:lang w:eastAsia="en-IE"/>
        </w:rPr>
      </w:pPr>
    </w:p>
    <w:p w14:paraId="5075A04E" w14:textId="77777777" w:rsidR="00520086" w:rsidRDefault="00520086" w:rsidP="00520086">
      <w:pPr>
        <w:pStyle w:val="ListParagraph"/>
        <w:numPr>
          <w:ilvl w:val="0"/>
          <w:numId w:val="33"/>
        </w:numPr>
        <w:ind w:left="284" w:hanging="284"/>
        <w:rPr>
          <w:rFonts w:ascii="Arial" w:hAnsi="Arial" w:cs="Arial"/>
          <w:sz w:val="32"/>
          <w:szCs w:val="32"/>
          <w:lang w:eastAsia="en-IE"/>
        </w:rPr>
      </w:pPr>
      <w:r w:rsidRPr="00520086">
        <w:rPr>
          <w:rFonts w:ascii="Arial" w:hAnsi="Arial" w:cs="Arial"/>
          <w:sz w:val="32"/>
          <w:szCs w:val="32"/>
          <w:lang w:eastAsia="en-IE"/>
        </w:rPr>
        <w:t xml:space="preserve">Any proposal for differential pay, allowances, or additional incentives for working in specific regional areas would require consideration within the broader context of the public sector. </w:t>
      </w:r>
    </w:p>
    <w:p w14:paraId="3E3EE6DC" w14:textId="495802F0" w:rsidR="00520086" w:rsidRPr="00520086" w:rsidRDefault="00520086" w:rsidP="00520086">
      <w:pPr>
        <w:pStyle w:val="ListParagraph"/>
        <w:numPr>
          <w:ilvl w:val="0"/>
          <w:numId w:val="33"/>
        </w:numPr>
        <w:ind w:left="284" w:hanging="284"/>
        <w:rPr>
          <w:rFonts w:ascii="Arial" w:hAnsi="Arial" w:cs="Arial"/>
          <w:sz w:val="32"/>
          <w:szCs w:val="32"/>
          <w:lang w:eastAsia="en-IE"/>
        </w:rPr>
      </w:pPr>
      <w:r w:rsidRPr="00520086">
        <w:rPr>
          <w:rFonts w:ascii="Arial" w:hAnsi="Arial" w:cs="Arial"/>
          <w:sz w:val="32"/>
          <w:szCs w:val="32"/>
          <w:lang w:eastAsia="en-IE"/>
        </w:rPr>
        <w:t>The Government is dedicated to providing quality public services and approaches public service pay in a fair and balanced manner, taking into account both the needs of public servants and the taxpayer.</w:t>
      </w:r>
    </w:p>
    <w:p w14:paraId="5E579F07" w14:textId="55312FC3" w:rsidR="006D5B0F" w:rsidRPr="003B6996" w:rsidRDefault="00520086" w:rsidP="00520086">
      <w:pPr>
        <w:pStyle w:val="ListParagraph"/>
        <w:numPr>
          <w:ilvl w:val="0"/>
          <w:numId w:val="34"/>
        </w:numPr>
        <w:ind w:left="284" w:hanging="284"/>
        <w:rPr>
          <w:rFonts w:ascii="Arial" w:hAnsi="Arial" w:cs="Arial"/>
          <w:sz w:val="32"/>
          <w:szCs w:val="32"/>
          <w:lang w:eastAsia="en-IE"/>
        </w:rPr>
      </w:pPr>
      <w:r>
        <w:rPr>
          <w:rFonts w:ascii="Arial" w:hAnsi="Arial" w:cs="Arial"/>
          <w:sz w:val="32"/>
          <w:szCs w:val="32"/>
          <w:lang w:eastAsia="en-IE"/>
        </w:rPr>
        <w:t>The Government recognis</w:t>
      </w:r>
      <w:r w:rsidRPr="00520086">
        <w:rPr>
          <w:rFonts w:ascii="Arial" w:hAnsi="Arial" w:cs="Arial"/>
          <w:sz w:val="32"/>
          <w:szCs w:val="32"/>
          <w:lang w:eastAsia="en-IE"/>
        </w:rPr>
        <w:t>es the challenges posed by housing issues and current price pressures, which affect all public service workers, including those in education. Housing remains a priority, led by the Minister for Housing, Local Government, and Heritage. The Housing for All strategy aims to increase housing supply and prioritize affordability, fulfilling commitments outlined in the Programme for Government.</w:t>
      </w:r>
    </w:p>
    <w:p w14:paraId="3A3223C9" w14:textId="77777777" w:rsidR="006D5B0F" w:rsidRPr="003B6996" w:rsidRDefault="006D5B0F" w:rsidP="007E4D98">
      <w:pPr>
        <w:pStyle w:val="NormalWeb"/>
        <w:shd w:val="clear" w:color="auto" w:fill="FFFFFF"/>
        <w:spacing w:before="0" w:beforeAutospacing="0" w:after="0" w:afterAutospacing="0"/>
        <w:jc w:val="both"/>
        <w:rPr>
          <w:rFonts w:ascii="Arial" w:hAnsi="Arial" w:cs="Arial"/>
          <w:color w:val="000000"/>
          <w:sz w:val="32"/>
          <w:szCs w:val="32"/>
        </w:rPr>
      </w:pPr>
    </w:p>
    <w:p w14:paraId="6B59A844" w14:textId="77777777" w:rsidR="00FD796F" w:rsidRPr="003B6996" w:rsidRDefault="00FD796F" w:rsidP="007E4D98">
      <w:pPr>
        <w:pStyle w:val="ListParagraph"/>
        <w:ind w:left="360"/>
        <w:rPr>
          <w:rFonts w:ascii="Arial" w:hAnsi="Arial" w:cs="Arial"/>
        </w:rPr>
      </w:pPr>
    </w:p>
    <w:sectPr w:rsidR="00FD796F" w:rsidRPr="003B699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1DAE" w14:textId="77777777" w:rsidR="0027010A" w:rsidRDefault="0027010A" w:rsidP="007E4D98">
      <w:pPr>
        <w:spacing w:after="0" w:line="240" w:lineRule="auto"/>
      </w:pPr>
      <w:r>
        <w:separator/>
      </w:r>
    </w:p>
  </w:endnote>
  <w:endnote w:type="continuationSeparator" w:id="0">
    <w:p w14:paraId="1B211B81" w14:textId="77777777" w:rsidR="0027010A" w:rsidRDefault="0027010A" w:rsidP="007E4D98">
      <w:pPr>
        <w:spacing w:after="0" w:line="240" w:lineRule="auto"/>
      </w:pPr>
      <w:r>
        <w:continuationSeparator/>
      </w:r>
    </w:p>
  </w:endnote>
  <w:endnote w:type="continuationNotice" w:id="1">
    <w:p w14:paraId="19DCD627" w14:textId="77777777" w:rsidR="0027010A" w:rsidRDefault="00270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40"/>
        <w:szCs w:val="40"/>
      </w:rPr>
      <w:id w:val="-1821728363"/>
      <w:docPartObj>
        <w:docPartGallery w:val="Page Numbers (Bottom of Page)"/>
        <w:docPartUnique/>
      </w:docPartObj>
    </w:sdtPr>
    <w:sdtEndPr/>
    <w:sdtContent>
      <w:p w14:paraId="50533FB0" w14:textId="3434DCD0" w:rsidR="0027010A" w:rsidRPr="007E4D98" w:rsidRDefault="0027010A">
        <w:pPr>
          <w:pStyle w:val="Footer"/>
          <w:jc w:val="right"/>
          <w:rPr>
            <w:rFonts w:ascii="Arial" w:hAnsi="Arial" w:cs="Arial"/>
            <w:sz w:val="40"/>
          </w:rPr>
        </w:pPr>
        <w:r w:rsidRPr="007E4D98">
          <w:rPr>
            <w:rFonts w:ascii="Arial" w:hAnsi="Arial" w:cs="Arial"/>
            <w:sz w:val="40"/>
          </w:rPr>
          <w:fldChar w:fldCharType="begin"/>
        </w:r>
        <w:r w:rsidRPr="007E4D98">
          <w:rPr>
            <w:rFonts w:ascii="Arial" w:hAnsi="Arial" w:cs="Arial"/>
            <w:sz w:val="40"/>
          </w:rPr>
          <w:instrText xml:space="preserve"> PAGE   \* MERGEFORMAT </w:instrText>
        </w:r>
        <w:r w:rsidRPr="007E4D98">
          <w:rPr>
            <w:rFonts w:ascii="Arial" w:hAnsi="Arial" w:cs="Arial"/>
            <w:sz w:val="40"/>
          </w:rPr>
          <w:fldChar w:fldCharType="separate"/>
        </w:r>
        <w:r w:rsidR="00DF0AF9">
          <w:rPr>
            <w:rFonts w:ascii="Arial" w:hAnsi="Arial" w:cs="Arial"/>
            <w:noProof/>
            <w:sz w:val="40"/>
          </w:rPr>
          <w:t>19</w:t>
        </w:r>
        <w:r w:rsidRPr="007E4D98">
          <w:rPr>
            <w:rFonts w:ascii="Arial" w:hAnsi="Arial" w:cs="Arial"/>
            <w:noProof/>
            <w:sz w:val="40"/>
          </w:rPr>
          <w:fldChar w:fldCharType="end"/>
        </w:r>
      </w:p>
    </w:sdtContent>
  </w:sdt>
  <w:p w14:paraId="4B95D0F4" w14:textId="77777777" w:rsidR="0027010A" w:rsidRDefault="0027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D4AA" w14:textId="77777777" w:rsidR="0027010A" w:rsidRDefault="0027010A" w:rsidP="007E4D98">
      <w:pPr>
        <w:spacing w:after="0" w:line="240" w:lineRule="auto"/>
      </w:pPr>
      <w:r>
        <w:separator/>
      </w:r>
    </w:p>
  </w:footnote>
  <w:footnote w:type="continuationSeparator" w:id="0">
    <w:p w14:paraId="35D6C51F" w14:textId="77777777" w:rsidR="0027010A" w:rsidRDefault="0027010A" w:rsidP="007E4D98">
      <w:pPr>
        <w:spacing w:after="0" w:line="240" w:lineRule="auto"/>
      </w:pPr>
      <w:r>
        <w:continuationSeparator/>
      </w:r>
    </w:p>
  </w:footnote>
  <w:footnote w:type="continuationNotice" w:id="1">
    <w:p w14:paraId="56C544BB" w14:textId="77777777" w:rsidR="0027010A" w:rsidRDefault="0027010A">
      <w:pPr>
        <w:spacing w:after="0" w:line="240" w:lineRule="auto"/>
      </w:pPr>
    </w:p>
  </w:footnote>
  <w:footnote w:id="2">
    <w:p w14:paraId="30F24A6C" w14:textId="62813D5A" w:rsidR="005900FA" w:rsidRDefault="005900FA">
      <w:pPr>
        <w:pStyle w:val="FootnoteText"/>
      </w:pPr>
      <w:r>
        <w:rPr>
          <w:rStyle w:val="FootnoteReference"/>
        </w:rPr>
        <w:footnoteRef/>
      </w:r>
      <w:r>
        <w:t xml:space="preserve"> </w:t>
      </w:r>
      <w:hyperlink r:id="rId1" w:history="1">
        <w:r w:rsidRPr="00F67E31">
          <w:rPr>
            <w:rStyle w:val="Hyperlink"/>
          </w:rPr>
          <w:t>https://www.gov.ie/en/collection/projections/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27"/>
    <w:multiLevelType w:val="multilevel"/>
    <w:tmpl w:val="5996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D5C88"/>
    <w:multiLevelType w:val="hybridMultilevel"/>
    <w:tmpl w:val="EF761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5568C8"/>
    <w:multiLevelType w:val="hybridMultilevel"/>
    <w:tmpl w:val="3B303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5B401C"/>
    <w:multiLevelType w:val="hybridMultilevel"/>
    <w:tmpl w:val="2F6CA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5A3013"/>
    <w:multiLevelType w:val="hybridMultilevel"/>
    <w:tmpl w:val="04381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B501B1"/>
    <w:multiLevelType w:val="hybridMultilevel"/>
    <w:tmpl w:val="0298E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450824"/>
    <w:multiLevelType w:val="hybridMultilevel"/>
    <w:tmpl w:val="EC5AE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DD3F84"/>
    <w:multiLevelType w:val="multilevel"/>
    <w:tmpl w:val="D03C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349B8"/>
    <w:multiLevelType w:val="hybridMultilevel"/>
    <w:tmpl w:val="87347C16"/>
    <w:lvl w:ilvl="0" w:tplc="69AC86CA">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0A64B0"/>
    <w:multiLevelType w:val="hybridMultilevel"/>
    <w:tmpl w:val="F8964B5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0" w15:restartNumberingAfterBreak="0">
    <w:nsid w:val="22596DAC"/>
    <w:multiLevelType w:val="hybridMultilevel"/>
    <w:tmpl w:val="42C4A61E"/>
    <w:lvl w:ilvl="0" w:tplc="49C0A312">
      <w:start w:val="1"/>
      <w:numFmt w:val="bullet"/>
      <w:lvlText w:val=""/>
      <w:lvlJc w:val="left"/>
      <w:pPr>
        <w:tabs>
          <w:tab w:val="num" w:pos="720"/>
        </w:tabs>
        <w:ind w:left="720" w:hanging="360"/>
      </w:pPr>
      <w:rPr>
        <w:rFonts w:ascii="Symbol" w:hAnsi="Symbol" w:hint="default"/>
        <w:sz w:val="32"/>
        <w:szCs w:val="32"/>
      </w:rPr>
    </w:lvl>
    <w:lvl w:ilvl="1" w:tplc="7DB6161A">
      <w:start w:val="1"/>
      <w:numFmt w:val="bullet"/>
      <w:lvlText w:val="o"/>
      <w:lvlJc w:val="left"/>
      <w:pPr>
        <w:tabs>
          <w:tab w:val="num" w:pos="1440"/>
        </w:tabs>
        <w:ind w:left="1440" w:hanging="360"/>
      </w:pPr>
      <w:rPr>
        <w:rFonts w:ascii="Courier New" w:hAnsi="Courier New" w:hint="default"/>
        <w:sz w:val="20"/>
      </w:rPr>
    </w:lvl>
    <w:lvl w:ilvl="2" w:tplc="3A6CC976">
      <w:start w:val="12"/>
      <w:numFmt w:val="decimal"/>
      <w:lvlText w:val="%3."/>
      <w:lvlJc w:val="left"/>
      <w:pPr>
        <w:ind w:left="684" w:hanging="400"/>
      </w:pPr>
    </w:lvl>
    <w:lvl w:ilvl="3" w:tplc="425AD038" w:tentative="1">
      <w:start w:val="1"/>
      <w:numFmt w:val="bullet"/>
      <w:lvlText w:val=""/>
      <w:lvlJc w:val="left"/>
      <w:pPr>
        <w:tabs>
          <w:tab w:val="num" w:pos="2880"/>
        </w:tabs>
        <w:ind w:left="2880" w:hanging="360"/>
      </w:pPr>
      <w:rPr>
        <w:rFonts w:ascii="Wingdings" w:hAnsi="Wingdings" w:hint="default"/>
        <w:sz w:val="20"/>
      </w:rPr>
    </w:lvl>
    <w:lvl w:ilvl="4" w:tplc="B1268EA6" w:tentative="1">
      <w:start w:val="1"/>
      <w:numFmt w:val="bullet"/>
      <w:lvlText w:val=""/>
      <w:lvlJc w:val="left"/>
      <w:pPr>
        <w:tabs>
          <w:tab w:val="num" w:pos="3600"/>
        </w:tabs>
        <w:ind w:left="3600" w:hanging="360"/>
      </w:pPr>
      <w:rPr>
        <w:rFonts w:ascii="Wingdings" w:hAnsi="Wingdings" w:hint="default"/>
        <w:sz w:val="20"/>
      </w:rPr>
    </w:lvl>
    <w:lvl w:ilvl="5" w:tplc="EE34F39C" w:tentative="1">
      <w:start w:val="1"/>
      <w:numFmt w:val="bullet"/>
      <w:lvlText w:val=""/>
      <w:lvlJc w:val="left"/>
      <w:pPr>
        <w:tabs>
          <w:tab w:val="num" w:pos="4320"/>
        </w:tabs>
        <w:ind w:left="4320" w:hanging="360"/>
      </w:pPr>
      <w:rPr>
        <w:rFonts w:ascii="Wingdings" w:hAnsi="Wingdings" w:hint="default"/>
        <w:sz w:val="20"/>
      </w:rPr>
    </w:lvl>
    <w:lvl w:ilvl="6" w:tplc="324E659C" w:tentative="1">
      <w:start w:val="1"/>
      <w:numFmt w:val="bullet"/>
      <w:lvlText w:val=""/>
      <w:lvlJc w:val="left"/>
      <w:pPr>
        <w:tabs>
          <w:tab w:val="num" w:pos="5040"/>
        </w:tabs>
        <w:ind w:left="5040" w:hanging="360"/>
      </w:pPr>
      <w:rPr>
        <w:rFonts w:ascii="Wingdings" w:hAnsi="Wingdings" w:hint="default"/>
        <w:sz w:val="20"/>
      </w:rPr>
    </w:lvl>
    <w:lvl w:ilvl="7" w:tplc="7BC4AF1C" w:tentative="1">
      <w:start w:val="1"/>
      <w:numFmt w:val="bullet"/>
      <w:lvlText w:val=""/>
      <w:lvlJc w:val="left"/>
      <w:pPr>
        <w:tabs>
          <w:tab w:val="num" w:pos="5760"/>
        </w:tabs>
        <w:ind w:left="5760" w:hanging="360"/>
      </w:pPr>
      <w:rPr>
        <w:rFonts w:ascii="Wingdings" w:hAnsi="Wingdings" w:hint="default"/>
        <w:sz w:val="20"/>
      </w:rPr>
    </w:lvl>
    <w:lvl w:ilvl="8" w:tplc="4E9C457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0330E"/>
    <w:multiLevelType w:val="hybridMultilevel"/>
    <w:tmpl w:val="D3D06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644435"/>
    <w:multiLevelType w:val="hybridMultilevel"/>
    <w:tmpl w:val="ED5C9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805A7E"/>
    <w:multiLevelType w:val="multilevel"/>
    <w:tmpl w:val="980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57681"/>
    <w:multiLevelType w:val="hybridMultilevel"/>
    <w:tmpl w:val="02A0FF94"/>
    <w:lvl w:ilvl="0" w:tplc="69AC86CA">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601D8D"/>
    <w:multiLevelType w:val="hybridMultilevel"/>
    <w:tmpl w:val="C668F9DE"/>
    <w:lvl w:ilvl="0" w:tplc="69AC86CA">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7B0245"/>
    <w:multiLevelType w:val="hybridMultilevel"/>
    <w:tmpl w:val="9B22F70A"/>
    <w:lvl w:ilvl="0" w:tplc="69AC86CA">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CF4D44"/>
    <w:multiLevelType w:val="hybridMultilevel"/>
    <w:tmpl w:val="0354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854570"/>
    <w:multiLevelType w:val="hybridMultilevel"/>
    <w:tmpl w:val="23B67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2E4DC8"/>
    <w:multiLevelType w:val="hybridMultilevel"/>
    <w:tmpl w:val="847E5608"/>
    <w:lvl w:ilvl="0" w:tplc="69AC86CA">
      <w:numFmt w:val="bullet"/>
      <w:lvlText w:val="•"/>
      <w:lvlJc w:val="left"/>
      <w:pPr>
        <w:ind w:left="1080" w:hanging="360"/>
      </w:pPr>
      <w:rPr>
        <w:rFonts w:ascii="Arial" w:eastAsia="Times New Roman" w:hAnsi="Arial" w:cs="Arial" w:hint="default"/>
        <w:b/>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073163B"/>
    <w:multiLevelType w:val="hybridMultilevel"/>
    <w:tmpl w:val="7CC64D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3A10B4B"/>
    <w:multiLevelType w:val="hybridMultilevel"/>
    <w:tmpl w:val="C30C4088"/>
    <w:lvl w:ilvl="0" w:tplc="69AC86CA">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5335872"/>
    <w:multiLevelType w:val="multilevel"/>
    <w:tmpl w:val="60E0F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color w:val="004E46"/>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B53CD9"/>
    <w:multiLevelType w:val="multilevel"/>
    <w:tmpl w:val="2EF2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9598C"/>
    <w:multiLevelType w:val="hybridMultilevel"/>
    <w:tmpl w:val="516AE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A613F0"/>
    <w:multiLevelType w:val="hybridMultilevel"/>
    <w:tmpl w:val="2AF20D2E"/>
    <w:lvl w:ilvl="0" w:tplc="69AC86CA">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DE27653"/>
    <w:multiLevelType w:val="multilevel"/>
    <w:tmpl w:val="2C7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563CC1"/>
    <w:multiLevelType w:val="multilevel"/>
    <w:tmpl w:val="D374C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722ECC"/>
    <w:multiLevelType w:val="hybridMultilevel"/>
    <w:tmpl w:val="F1A4E896"/>
    <w:lvl w:ilvl="0" w:tplc="69AC86CA">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4DD4862"/>
    <w:multiLevelType w:val="multilevel"/>
    <w:tmpl w:val="4D84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930CA6"/>
    <w:multiLevelType w:val="multilevel"/>
    <w:tmpl w:val="C90E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E97C20"/>
    <w:multiLevelType w:val="hybridMultilevel"/>
    <w:tmpl w:val="51AA750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2" w15:restartNumberingAfterBreak="0">
    <w:nsid w:val="71922C60"/>
    <w:multiLevelType w:val="hybridMultilevel"/>
    <w:tmpl w:val="342275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22710AF"/>
    <w:multiLevelType w:val="hybridMultilevel"/>
    <w:tmpl w:val="5E8EF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AB216A"/>
    <w:multiLevelType w:val="hybridMultilevel"/>
    <w:tmpl w:val="53DEF4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333754259">
    <w:abstractNumId w:val="29"/>
  </w:num>
  <w:num w:numId="2" w16cid:durableId="1841502491">
    <w:abstractNumId w:val="13"/>
  </w:num>
  <w:num w:numId="3" w16cid:durableId="1602449356">
    <w:abstractNumId w:val="26"/>
  </w:num>
  <w:num w:numId="4" w16cid:durableId="1556431904">
    <w:abstractNumId w:val="22"/>
  </w:num>
  <w:num w:numId="5" w16cid:durableId="58286591">
    <w:abstractNumId w:val="27"/>
  </w:num>
  <w:num w:numId="6" w16cid:durableId="2108698521">
    <w:abstractNumId w:val="10"/>
  </w:num>
  <w:num w:numId="7" w16cid:durableId="1409687816">
    <w:abstractNumId w:val="12"/>
  </w:num>
  <w:num w:numId="8" w16cid:durableId="1375275850">
    <w:abstractNumId w:val="6"/>
  </w:num>
  <w:num w:numId="9" w16cid:durableId="1165822288">
    <w:abstractNumId w:val="34"/>
  </w:num>
  <w:num w:numId="10" w16cid:durableId="544220901">
    <w:abstractNumId w:val="31"/>
  </w:num>
  <w:num w:numId="11" w16cid:durableId="497890082">
    <w:abstractNumId w:val="9"/>
  </w:num>
  <w:num w:numId="12" w16cid:durableId="283931678">
    <w:abstractNumId w:val="3"/>
  </w:num>
  <w:num w:numId="13" w16cid:durableId="973875912">
    <w:abstractNumId w:val="18"/>
  </w:num>
  <w:num w:numId="14" w16cid:durableId="2096853519">
    <w:abstractNumId w:val="24"/>
  </w:num>
  <w:num w:numId="15" w16cid:durableId="80638536">
    <w:abstractNumId w:val="0"/>
  </w:num>
  <w:num w:numId="16" w16cid:durableId="1201547517">
    <w:abstractNumId w:val="23"/>
  </w:num>
  <w:num w:numId="17" w16cid:durableId="1868251627">
    <w:abstractNumId w:val="32"/>
  </w:num>
  <w:num w:numId="18" w16cid:durableId="534848084">
    <w:abstractNumId w:val="20"/>
  </w:num>
  <w:num w:numId="19" w16cid:durableId="878934595">
    <w:abstractNumId w:val="33"/>
  </w:num>
  <w:num w:numId="20" w16cid:durableId="425083046">
    <w:abstractNumId w:val="5"/>
  </w:num>
  <w:num w:numId="21" w16cid:durableId="1596471835">
    <w:abstractNumId w:val="1"/>
  </w:num>
  <w:num w:numId="22" w16cid:durableId="1804955883">
    <w:abstractNumId w:val="17"/>
  </w:num>
  <w:num w:numId="23" w16cid:durableId="1261530389">
    <w:abstractNumId w:val="2"/>
  </w:num>
  <w:num w:numId="24" w16cid:durableId="1768230254">
    <w:abstractNumId w:val="11"/>
  </w:num>
  <w:num w:numId="25" w16cid:durableId="1227834919">
    <w:abstractNumId w:val="7"/>
  </w:num>
  <w:num w:numId="26" w16cid:durableId="2036154669">
    <w:abstractNumId w:val="30"/>
  </w:num>
  <w:num w:numId="27" w16cid:durableId="988173477">
    <w:abstractNumId w:val="4"/>
  </w:num>
  <w:num w:numId="28" w16cid:durableId="558975338">
    <w:abstractNumId w:val="8"/>
  </w:num>
  <w:num w:numId="29" w16cid:durableId="417869329">
    <w:abstractNumId w:val="19"/>
  </w:num>
  <w:num w:numId="30" w16cid:durableId="783502940">
    <w:abstractNumId w:val="21"/>
  </w:num>
  <w:num w:numId="31" w16cid:durableId="1355761888">
    <w:abstractNumId w:val="14"/>
  </w:num>
  <w:num w:numId="32" w16cid:durableId="713961996">
    <w:abstractNumId w:val="28"/>
  </w:num>
  <w:num w:numId="33" w16cid:durableId="1623422672">
    <w:abstractNumId w:val="25"/>
  </w:num>
  <w:num w:numId="34" w16cid:durableId="1746099694">
    <w:abstractNumId w:val="16"/>
  </w:num>
  <w:num w:numId="35" w16cid:durableId="14636186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AC"/>
    <w:rsid w:val="00037235"/>
    <w:rsid w:val="00037C98"/>
    <w:rsid w:val="00040FC9"/>
    <w:rsid w:val="000667C6"/>
    <w:rsid w:val="00070C9A"/>
    <w:rsid w:val="000E48D5"/>
    <w:rsid w:val="00101254"/>
    <w:rsid w:val="0014420C"/>
    <w:rsid w:val="001803EB"/>
    <w:rsid w:val="001A4B37"/>
    <w:rsid w:val="001D1E21"/>
    <w:rsid w:val="001F4C69"/>
    <w:rsid w:val="0022637A"/>
    <w:rsid w:val="0027010A"/>
    <w:rsid w:val="0028095F"/>
    <w:rsid w:val="002B6805"/>
    <w:rsid w:val="002F0A0C"/>
    <w:rsid w:val="00382194"/>
    <w:rsid w:val="003A30B1"/>
    <w:rsid w:val="003B6996"/>
    <w:rsid w:val="003E6815"/>
    <w:rsid w:val="0043418B"/>
    <w:rsid w:val="004557C5"/>
    <w:rsid w:val="004A56C6"/>
    <w:rsid w:val="004E0B47"/>
    <w:rsid w:val="00520086"/>
    <w:rsid w:val="00556617"/>
    <w:rsid w:val="00567312"/>
    <w:rsid w:val="005766E7"/>
    <w:rsid w:val="005900FA"/>
    <w:rsid w:val="005A535C"/>
    <w:rsid w:val="005E7277"/>
    <w:rsid w:val="00631469"/>
    <w:rsid w:val="00670CEE"/>
    <w:rsid w:val="006870D4"/>
    <w:rsid w:val="006B2A04"/>
    <w:rsid w:val="006D0463"/>
    <w:rsid w:val="006D5B0F"/>
    <w:rsid w:val="006E0A9E"/>
    <w:rsid w:val="00715020"/>
    <w:rsid w:val="00723BB7"/>
    <w:rsid w:val="007466EA"/>
    <w:rsid w:val="007602E4"/>
    <w:rsid w:val="007602FD"/>
    <w:rsid w:val="00764B65"/>
    <w:rsid w:val="007A479F"/>
    <w:rsid w:val="007B631C"/>
    <w:rsid w:val="007C443B"/>
    <w:rsid w:val="007D445E"/>
    <w:rsid w:val="007E4D98"/>
    <w:rsid w:val="007F02A3"/>
    <w:rsid w:val="00841D47"/>
    <w:rsid w:val="00842532"/>
    <w:rsid w:val="008A13E8"/>
    <w:rsid w:val="008B4238"/>
    <w:rsid w:val="008C460E"/>
    <w:rsid w:val="008C46A4"/>
    <w:rsid w:val="009050DE"/>
    <w:rsid w:val="00974FC1"/>
    <w:rsid w:val="00983875"/>
    <w:rsid w:val="009E7E6F"/>
    <w:rsid w:val="00A1433F"/>
    <w:rsid w:val="00A2065E"/>
    <w:rsid w:val="00A47CAC"/>
    <w:rsid w:val="00A9580C"/>
    <w:rsid w:val="00AD7A7B"/>
    <w:rsid w:val="00AE33E9"/>
    <w:rsid w:val="00B05B4A"/>
    <w:rsid w:val="00B6713F"/>
    <w:rsid w:val="00BC50C3"/>
    <w:rsid w:val="00BD4DE2"/>
    <w:rsid w:val="00BD7382"/>
    <w:rsid w:val="00C04CF8"/>
    <w:rsid w:val="00C2762E"/>
    <w:rsid w:val="00C633EC"/>
    <w:rsid w:val="00C86F9E"/>
    <w:rsid w:val="00C9321E"/>
    <w:rsid w:val="00CB4BB5"/>
    <w:rsid w:val="00CC1802"/>
    <w:rsid w:val="00CC7C6D"/>
    <w:rsid w:val="00CD4F6C"/>
    <w:rsid w:val="00CD5852"/>
    <w:rsid w:val="00CE18A6"/>
    <w:rsid w:val="00CE19E7"/>
    <w:rsid w:val="00D557C7"/>
    <w:rsid w:val="00D67F0D"/>
    <w:rsid w:val="00D72936"/>
    <w:rsid w:val="00D82D65"/>
    <w:rsid w:val="00DF0AF9"/>
    <w:rsid w:val="00E05FCB"/>
    <w:rsid w:val="00E76167"/>
    <w:rsid w:val="00EA7B25"/>
    <w:rsid w:val="00ED4A3E"/>
    <w:rsid w:val="00F0273A"/>
    <w:rsid w:val="00F52E64"/>
    <w:rsid w:val="00FD796F"/>
    <w:rsid w:val="00FE7767"/>
    <w:rsid w:val="00FF407F"/>
    <w:rsid w:val="03064C81"/>
    <w:rsid w:val="03CFC23E"/>
    <w:rsid w:val="0731B036"/>
    <w:rsid w:val="0A186DD8"/>
    <w:rsid w:val="0CCC767A"/>
    <w:rsid w:val="0F89DC75"/>
    <w:rsid w:val="0FBE8C0B"/>
    <w:rsid w:val="117384C9"/>
    <w:rsid w:val="1B479C3D"/>
    <w:rsid w:val="1DCD0BF1"/>
    <w:rsid w:val="219F03A6"/>
    <w:rsid w:val="22242BA9"/>
    <w:rsid w:val="22EE20CB"/>
    <w:rsid w:val="2737B44C"/>
    <w:rsid w:val="2762E183"/>
    <w:rsid w:val="276481DC"/>
    <w:rsid w:val="29ABE2E5"/>
    <w:rsid w:val="29B28271"/>
    <w:rsid w:val="2A887D6B"/>
    <w:rsid w:val="2ABCC588"/>
    <w:rsid w:val="2C0B256F"/>
    <w:rsid w:val="2C244DCC"/>
    <w:rsid w:val="328F6F9A"/>
    <w:rsid w:val="3526AA6D"/>
    <w:rsid w:val="3688BE6A"/>
    <w:rsid w:val="3789F250"/>
    <w:rsid w:val="38FF038A"/>
    <w:rsid w:val="3D31BC52"/>
    <w:rsid w:val="3DD274AD"/>
    <w:rsid w:val="40E37F85"/>
    <w:rsid w:val="438A3E19"/>
    <w:rsid w:val="45CBF94F"/>
    <w:rsid w:val="45D01905"/>
    <w:rsid w:val="45FAB8A7"/>
    <w:rsid w:val="4857BED3"/>
    <w:rsid w:val="5112CBAC"/>
    <w:rsid w:val="51E578BC"/>
    <w:rsid w:val="55327491"/>
    <w:rsid w:val="5B7B202B"/>
    <w:rsid w:val="5BA163A9"/>
    <w:rsid w:val="5D16F08C"/>
    <w:rsid w:val="5DF6F667"/>
    <w:rsid w:val="5E7C994C"/>
    <w:rsid w:val="5EB2C0ED"/>
    <w:rsid w:val="61EA61AF"/>
    <w:rsid w:val="62BF3FEB"/>
    <w:rsid w:val="68081641"/>
    <w:rsid w:val="6BAA6C52"/>
    <w:rsid w:val="6D65221F"/>
    <w:rsid w:val="6DBDA584"/>
    <w:rsid w:val="6EDC4F0D"/>
    <w:rsid w:val="6EF76827"/>
    <w:rsid w:val="7E657E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5140"/>
  <w15:chartTrackingRefBased/>
  <w15:docId w15:val="{7CE46EC6-7BE5-417D-9598-2830992A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13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3E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A13E8"/>
    <w:rPr>
      <w:color w:val="0563C1" w:themeColor="hyperlink"/>
      <w:u w:val="single"/>
    </w:rPr>
  </w:style>
  <w:style w:type="paragraph" w:styleId="NormalWeb">
    <w:name w:val="Normal (Web)"/>
    <w:basedOn w:val="Normal"/>
    <w:uiPriority w:val="99"/>
    <w:unhideWhenUsed/>
    <w:rsid w:val="008A13E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8A13E8"/>
    <w:pPr>
      <w:spacing w:after="0" w:line="240" w:lineRule="auto"/>
      <w:ind w:left="720"/>
    </w:pPr>
    <w:rPr>
      <w:rFonts w:ascii="Calibri" w:eastAsia="Times New Roman"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A13E8"/>
    <w:rPr>
      <w:rFonts w:ascii="Calibri" w:eastAsia="Times New Roman" w:hAnsi="Calibri" w:cs="Calibri"/>
    </w:rPr>
  </w:style>
  <w:style w:type="paragraph" w:styleId="NoSpacing">
    <w:name w:val="No Spacing"/>
    <w:uiPriority w:val="1"/>
    <w:qFormat/>
    <w:rsid w:val="008A13E8"/>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8A1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A13E8"/>
    <w:pPr>
      <w:outlineLvl w:val="9"/>
    </w:pPr>
    <w:rPr>
      <w:lang w:val="en-US"/>
    </w:rPr>
  </w:style>
  <w:style w:type="paragraph" w:styleId="TOC2">
    <w:name w:val="toc 2"/>
    <w:basedOn w:val="Normal"/>
    <w:next w:val="Normal"/>
    <w:autoRedefine/>
    <w:uiPriority w:val="39"/>
    <w:unhideWhenUsed/>
    <w:rsid w:val="008A13E8"/>
    <w:pPr>
      <w:spacing w:after="100"/>
      <w:ind w:left="220"/>
    </w:pPr>
  </w:style>
  <w:style w:type="paragraph" w:styleId="Header">
    <w:name w:val="header"/>
    <w:basedOn w:val="Normal"/>
    <w:link w:val="HeaderChar"/>
    <w:uiPriority w:val="99"/>
    <w:unhideWhenUsed/>
    <w:rsid w:val="007E4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D98"/>
  </w:style>
  <w:style w:type="paragraph" w:styleId="Footer">
    <w:name w:val="footer"/>
    <w:basedOn w:val="Normal"/>
    <w:link w:val="FooterChar"/>
    <w:uiPriority w:val="99"/>
    <w:unhideWhenUsed/>
    <w:rsid w:val="007E4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D98"/>
  </w:style>
  <w:style w:type="paragraph" w:styleId="Revision">
    <w:name w:val="Revision"/>
    <w:hidden/>
    <w:uiPriority w:val="99"/>
    <w:semiHidden/>
    <w:rsid w:val="00382194"/>
    <w:pPr>
      <w:spacing w:after="0" w:line="240" w:lineRule="auto"/>
    </w:pPr>
  </w:style>
  <w:style w:type="paragraph" w:styleId="BalloonText">
    <w:name w:val="Balloon Text"/>
    <w:basedOn w:val="Normal"/>
    <w:link w:val="BalloonTextChar"/>
    <w:uiPriority w:val="99"/>
    <w:semiHidden/>
    <w:unhideWhenUsed/>
    <w:rsid w:val="0038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194"/>
    <w:rPr>
      <w:rFonts w:ascii="Segoe UI" w:hAnsi="Segoe UI" w:cs="Segoe UI"/>
      <w:sz w:val="18"/>
      <w:szCs w:val="18"/>
    </w:rPr>
  </w:style>
  <w:style w:type="paragraph" w:styleId="FootnoteText">
    <w:name w:val="footnote text"/>
    <w:basedOn w:val="Normal"/>
    <w:link w:val="FootnoteTextChar"/>
    <w:uiPriority w:val="99"/>
    <w:semiHidden/>
    <w:unhideWhenUsed/>
    <w:rsid w:val="005900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0FA"/>
    <w:rPr>
      <w:sz w:val="20"/>
      <w:szCs w:val="20"/>
    </w:rPr>
  </w:style>
  <w:style w:type="character" w:styleId="FootnoteReference">
    <w:name w:val="footnote reference"/>
    <w:basedOn w:val="DefaultParagraphFont"/>
    <w:uiPriority w:val="99"/>
    <w:semiHidden/>
    <w:unhideWhenUsed/>
    <w:rsid w:val="00590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09">
      <w:bodyDiv w:val="1"/>
      <w:marLeft w:val="0"/>
      <w:marRight w:val="0"/>
      <w:marTop w:val="0"/>
      <w:marBottom w:val="0"/>
      <w:divBdr>
        <w:top w:val="none" w:sz="0" w:space="0" w:color="auto"/>
        <w:left w:val="none" w:sz="0" w:space="0" w:color="auto"/>
        <w:bottom w:val="none" w:sz="0" w:space="0" w:color="auto"/>
        <w:right w:val="none" w:sz="0" w:space="0" w:color="auto"/>
      </w:divBdr>
      <w:divsChild>
        <w:div w:id="1919166162">
          <w:marLeft w:val="0"/>
          <w:marRight w:val="0"/>
          <w:marTop w:val="0"/>
          <w:marBottom w:val="0"/>
          <w:divBdr>
            <w:top w:val="none" w:sz="0" w:space="0" w:color="auto"/>
            <w:left w:val="none" w:sz="0" w:space="0" w:color="auto"/>
            <w:bottom w:val="none" w:sz="0" w:space="0" w:color="auto"/>
            <w:right w:val="none" w:sz="0" w:space="0" w:color="auto"/>
          </w:divBdr>
          <w:divsChild>
            <w:div w:id="1503354372">
              <w:marLeft w:val="0"/>
              <w:marRight w:val="0"/>
              <w:marTop w:val="0"/>
              <w:marBottom w:val="150"/>
              <w:divBdr>
                <w:top w:val="none" w:sz="0" w:space="0" w:color="auto"/>
                <w:left w:val="none" w:sz="0" w:space="0" w:color="auto"/>
                <w:bottom w:val="none" w:sz="0" w:space="0" w:color="auto"/>
                <w:right w:val="none" w:sz="0" w:space="0" w:color="auto"/>
              </w:divBdr>
            </w:div>
          </w:divsChild>
        </w:div>
        <w:div w:id="111484807">
          <w:marLeft w:val="0"/>
          <w:marRight w:val="0"/>
          <w:marTop w:val="0"/>
          <w:marBottom w:val="0"/>
          <w:divBdr>
            <w:top w:val="none" w:sz="0" w:space="0" w:color="auto"/>
            <w:left w:val="none" w:sz="0" w:space="0" w:color="auto"/>
            <w:bottom w:val="none" w:sz="0" w:space="0" w:color="auto"/>
            <w:right w:val="none" w:sz="0" w:space="0" w:color="auto"/>
          </w:divBdr>
          <w:divsChild>
            <w:div w:id="17404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244">
      <w:bodyDiv w:val="1"/>
      <w:marLeft w:val="0"/>
      <w:marRight w:val="0"/>
      <w:marTop w:val="0"/>
      <w:marBottom w:val="0"/>
      <w:divBdr>
        <w:top w:val="none" w:sz="0" w:space="0" w:color="auto"/>
        <w:left w:val="none" w:sz="0" w:space="0" w:color="auto"/>
        <w:bottom w:val="none" w:sz="0" w:space="0" w:color="auto"/>
        <w:right w:val="none" w:sz="0" w:space="0" w:color="auto"/>
      </w:divBdr>
    </w:div>
    <w:div w:id="326178037">
      <w:bodyDiv w:val="1"/>
      <w:marLeft w:val="0"/>
      <w:marRight w:val="0"/>
      <w:marTop w:val="0"/>
      <w:marBottom w:val="0"/>
      <w:divBdr>
        <w:top w:val="none" w:sz="0" w:space="0" w:color="auto"/>
        <w:left w:val="none" w:sz="0" w:space="0" w:color="auto"/>
        <w:bottom w:val="none" w:sz="0" w:space="0" w:color="auto"/>
        <w:right w:val="none" w:sz="0" w:space="0" w:color="auto"/>
      </w:divBdr>
    </w:div>
    <w:div w:id="781612960">
      <w:bodyDiv w:val="1"/>
      <w:marLeft w:val="0"/>
      <w:marRight w:val="0"/>
      <w:marTop w:val="0"/>
      <w:marBottom w:val="0"/>
      <w:divBdr>
        <w:top w:val="none" w:sz="0" w:space="0" w:color="auto"/>
        <w:left w:val="none" w:sz="0" w:space="0" w:color="auto"/>
        <w:bottom w:val="none" w:sz="0" w:space="0" w:color="auto"/>
        <w:right w:val="none" w:sz="0" w:space="0" w:color="auto"/>
      </w:divBdr>
    </w:div>
    <w:div w:id="919756794">
      <w:bodyDiv w:val="1"/>
      <w:marLeft w:val="0"/>
      <w:marRight w:val="0"/>
      <w:marTop w:val="0"/>
      <w:marBottom w:val="0"/>
      <w:divBdr>
        <w:top w:val="none" w:sz="0" w:space="0" w:color="auto"/>
        <w:left w:val="none" w:sz="0" w:space="0" w:color="auto"/>
        <w:bottom w:val="none" w:sz="0" w:space="0" w:color="auto"/>
        <w:right w:val="none" w:sz="0" w:space="0" w:color="auto"/>
      </w:divBdr>
    </w:div>
    <w:div w:id="1152216237">
      <w:bodyDiv w:val="1"/>
      <w:marLeft w:val="0"/>
      <w:marRight w:val="0"/>
      <w:marTop w:val="0"/>
      <w:marBottom w:val="0"/>
      <w:divBdr>
        <w:top w:val="none" w:sz="0" w:space="0" w:color="auto"/>
        <w:left w:val="none" w:sz="0" w:space="0" w:color="auto"/>
        <w:bottom w:val="none" w:sz="0" w:space="0" w:color="auto"/>
        <w:right w:val="none" w:sz="0" w:space="0" w:color="auto"/>
      </w:divBdr>
    </w:div>
    <w:div w:id="1182278873">
      <w:bodyDiv w:val="1"/>
      <w:marLeft w:val="0"/>
      <w:marRight w:val="0"/>
      <w:marTop w:val="0"/>
      <w:marBottom w:val="0"/>
      <w:divBdr>
        <w:top w:val="none" w:sz="0" w:space="0" w:color="auto"/>
        <w:left w:val="none" w:sz="0" w:space="0" w:color="auto"/>
        <w:bottom w:val="none" w:sz="0" w:space="0" w:color="auto"/>
        <w:right w:val="none" w:sz="0" w:space="0" w:color="auto"/>
      </w:divBdr>
    </w:div>
    <w:div w:id="1534617286">
      <w:bodyDiv w:val="1"/>
      <w:marLeft w:val="0"/>
      <w:marRight w:val="0"/>
      <w:marTop w:val="0"/>
      <w:marBottom w:val="0"/>
      <w:divBdr>
        <w:top w:val="none" w:sz="0" w:space="0" w:color="auto"/>
        <w:left w:val="none" w:sz="0" w:space="0" w:color="auto"/>
        <w:bottom w:val="none" w:sz="0" w:space="0" w:color="auto"/>
        <w:right w:val="none" w:sz="0" w:space="0" w:color="auto"/>
      </w:divBdr>
    </w:div>
    <w:div w:id="1615750243">
      <w:bodyDiv w:val="1"/>
      <w:marLeft w:val="0"/>
      <w:marRight w:val="0"/>
      <w:marTop w:val="0"/>
      <w:marBottom w:val="0"/>
      <w:divBdr>
        <w:top w:val="none" w:sz="0" w:space="0" w:color="auto"/>
        <w:left w:val="none" w:sz="0" w:space="0" w:color="auto"/>
        <w:bottom w:val="none" w:sz="0" w:space="0" w:color="auto"/>
        <w:right w:val="none" w:sz="0" w:space="0" w:color="auto"/>
      </w:divBdr>
    </w:div>
    <w:div w:id="1674643093">
      <w:bodyDiv w:val="1"/>
      <w:marLeft w:val="0"/>
      <w:marRight w:val="0"/>
      <w:marTop w:val="0"/>
      <w:marBottom w:val="0"/>
      <w:divBdr>
        <w:top w:val="none" w:sz="0" w:space="0" w:color="auto"/>
        <w:left w:val="none" w:sz="0" w:space="0" w:color="auto"/>
        <w:bottom w:val="none" w:sz="0" w:space="0" w:color="auto"/>
        <w:right w:val="none" w:sz="0" w:space="0" w:color="auto"/>
      </w:divBdr>
    </w:div>
    <w:div w:id="1884370327">
      <w:bodyDiv w:val="1"/>
      <w:marLeft w:val="0"/>
      <w:marRight w:val="0"/>
      <w:marTop w:val="0"/>
      <w:marBottom w:val="0"/>
      <w:divBdr>
        <w:top w:val="none" w:sz="0" w:space="0" w:color="auto"/>
        <w:left w:val="none" w:sz="0" w:space="0" w:color="auto"/>
        <w:bottom w:val="none" w:sz="0" w:space="0" w:color="auto"/>
        <w:right w:val="none" w:sz="0" w:space="0" w:color="auto"/>
      </w:divBdr>
    </w:div>
    <w:div w:id="19936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collection/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50076F8E162A448FCBF8CE4216F4E8" ma:contentTypeVersion="0" ma:contentTypeDescription="Create a new document." ma:contentTypeScope="" ma:versionID="aa91a42463a43f897eaf858fea8a4b18">
  <xsd:schema xmlns:xsd="http://www.w3.org/2001/XMLSchema" xmlns:xs="http://www.w3.org/2001/XMLSchema" xmlns:p="http://schemas.microsoft.com/office/2006/metadata/properties" targetNamespace="http://schemas.microsoft.com/office/2006/metadata/properties" ma:root="true" ma:fieldsID="89c223721ca2c64dd5f7fd3ad0e7c3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9BCE6-13DA-44F3-9431-ECCE90329FB7}">
  <ds:schemaRefs>
    <ds:schemaRef ds:uri="http://schemas.microsoft.com/sharepoint/v3/contenttype/forms"/>
  </ds:schemaRefs>
</ds:datastoreItem>
</file>

<file path=customXml/itemProps2.xml><?xml version="1.0" encoding="utf-8"?>
<ds:datastoreItem xmlns:ds="http://schemas.openxmlformats.org/officeDocument/2006/customXml" ds:itemID="{B4D00A0D-FC96-4C51-81C9-115110918F91}">
  <ds:schemaRefs>
    <ds:schemaRef ds:uri="http://schemas.microsoft.com/office/infopath/2007/PartnerControls"/>
    <ds:schemaRef ds:uri="http://schemas.microsoft.com/office/2006/metadata/properties"/>
    <ds:schemaRef ds:uri="http://purl.org/dc/terms/"/>
    <ds:schemaRef ds:uri="http://purl.org/dc/dcmitype/"/>
    <ds:schemaRef ds:uri="fafba008-bee2-4842-9e2c-878bd78c51f2"/>
    <ds:schemaRef ds:uri="http://purl.org/dc/elements/1.1/"/>
    <ds:schemaRef ds:uri="http://schemas.microsoft.com/office/2006/documentManagement/types"/>
    <ds:schemaRef ds:uri="http://schemas.openxmlformats.org/package/2006/metadata/core-properties"/>
    <ds:schemaRef ds:uri="548738ae-adfd-470d-b80c-87b8df3557f9"/>
    <ds:schemaRef ds:uri="http://www.w3.org/XML/1998/namespace"/>
  </ds:schemaRefs>
</ds:datastoreItem>
</file>

<file path=customXml/itemProps3.xml><?xml version="1.0" encoding="utf-8"?>
<ds:datastoreItem xmlns:ds="http://schemas.openxmlformats.org/officeDocument/2006/customXml" ds:itemID="{66D33881-5E1F-4644-96D9-589190349658}">
  <ds:schemaRefs>
    <ds:schemaRef ds:uri="http://schemas.openxmlformats.org/officeDocument/2006/bibliography"/>
  </ds:schemaRefs>
</ds:datastoreItem>
</file>

<file path=customXml/itemProps4.xml><?xml version="1.0" encoding="utf-8"?>
<ds:datastoreItem xmlns:ds="http://schemas.openxmlformats.org/officeDocument/2006/customXml" ds:itemID="{374A6F5B-B350-44F6-87D0-444F27B8E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Carol</dc:creator>
  <cp:keywords/>
  <dc:description/>
  <cp:lastModifiedBy>Anthony Dollard</cp:lastModifiedBy>
  <cp:revision>2</cp:revision>
  <dcterms:created xsi:type="dcterms:W3CDTF">2024-04-17T09:10:00Z</dcterms:created>
  <dcterms:modified xsi:type="dcterms:W3CDTF">2024-04-17T09:10:00Z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0x010100C550076F8E162A448FCBF8CE4216F4E8</vt:lpwstr>
  </property>
</Properties>
</file>