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B119F" w14:textId="77777777" w:rsidR="0018662B" w:rsidRDefault="0018662B" w:rsidP="0018662B">
      <w:pPr>
        <w:jc w:val="center"/>
        <w:rPr>
          <w:rFonts w:ascii="Arial" w:hAnsi="Arial" w:cs="Arial"/>
          <w:b/>
          <w:bCs/>
          <w:sz w:val="22"/>
          <w:szCs w:val="22"/>
          <w:lang w:eastAsia="en-US"/>
          <w14:ligatures w14:val="standardContextual"/>
        </w:rPr>
      </w:pPr>
      <w:r>
        <w:rPr>
          <w:rFonts w:ascii="Arial" w:hAnsi="Arial" w:cs="Arial"/>
          <w:b/>
          <w:bCs/>
          <w:sz w:val="22"/>
          <w:szCs w:val="22"/>
          <w:lang w:eastAsia="en-US"/>
          <w14:ligatures w14:val="standardContextual"/>
        </w:rPr>
        <w:t xml:space="preserve">PQ 35015 24 </w:t>
      </w:r>
    </w:p>
    <w:p w14:paraId="0AC54326" w14:textId="5616CD9E" w:rsidR="00626581" w:rsidRPr="00626581" w:rsidRDefault="00F53885" w:rsidP="0018662B">
      <w:pPr>
        <w:jc w:val="center"/>
        <w:rPr>
          <w:rFonts w:ascii="Arial" w:hAnsi="Arial" w:cs="Arial"/>
          <w:b/>
          <w:bCs/>
          <w:sz w:val="22"/>
          <w:szCs w:val="22"/>
          <w:lang w:eastAsia="en-US"/>
          <w14:ligatures w14:val="standardContextual"/>
        </w:rPr>
      </w:pPr>
      <w:r w:rsidRPr="00F53885">
        <w:rPr>
          <w:rFonts w:ascii="Arial" w:hAnsi="Arial" w:cs="Arial"/>
          <w:b/>
          <w:bCs/>
          <w:sz w:val="22"/>
          <w:szCs w:val="22"/>
          <w:lang w:eastAsia="en-US"/>
          <w14:ligatures w14:val="standardContextual"/>
        </w:rPr>
        <w:t>Appendix 1</w:t>
      </w:r>
    </w:p>
    <w:p w14:paraId="22197C6E" w14:textId="77777777" w:rsidR="00626581" w:rsidRPr="00626581" w:rsidRDefault="00626581" w:rsidP="00626581">
      <w:pPr>
        <w:rPr>
          <w:rFonts w:ascii="Arial" w:hAnsi="Arial" w:cs="Arial"/>
          <w:sz w:val="22"/>
          <w:szCs w:val="22"/>
          <w:lang w:eastAsia="en-US"/>
          <w14:ligatures w14:val="standardContextual"/>
        </w:rPr>
      </w:pPr>
    </w:p>
    <w:p w14:paraId="087B86BC" w14:textId="77777777" w:rsidR="00A51BFF" w:rsidRPr="00606226" w:rsidRDefault="00A51BFF" w:rsidP="00A51BFF">
      <w:pPr>
        <w:rPr>
          <w:b/>
          <w:bCs/>
        </w:rPr>
      </w:pPr>
      <w:r w:rsidRPr="00606226">
        <w:rPr>
          <w:b/>
          <w:bCs/>
        </w:rPr>
        <w:t xml:space="preserve">Regional Technology Clustering Fund </w:t>
      </w:r>
    </w:p>
    <w:p w14:paraId="05EC854F" w14:textId="77777777" w:rsidR="00A51BFF" w:rsidRPr="00606226" w:rsidRDefault="00A51BFF" w:rsidP="00A51BFF"/>
    <w:tbl>
      <w:tblPr>
        <w:tblW w:w="9033" w:type="dxa"/>
        <w:tblBorders>
          <w:top w:val="single" w:sz="6" w:space="0" w:color="ADB3B5"/>
          <w:left w:val="single" w:sz="6" w:space="0" w:color="ADB3B5"/>
          <w:right w:val="single" w:sz="6" w:space="0" w:color="ADB3B5"/>
        </w:tblBorders>
        <w:shd w:val="clear" w:color="auto" w:fill="FFFFFF"/>
        <w:tblCellMar>
          <w:top w:w="15" w:type="dxa"/>
          <w:left w:w="15" w:type="dxa"/>
          <w:bottom w:w="15" w:type="dxa"/>
          <w:right w:w="15" w:type="dxa"/>
        </w:tblCellMar>
        <w:tblLook w:val="04A0" w:firstRow="1" w:lastRow="0" w:firstColumn="1" w:lastColumn="0" w:noHBand="0" w:noVBand="1"/>
      </w:tblPr>
      <w:tblGrid>
        <w:gridCol w:w="1821"/>
        <w:gridCol w:w="5823"/>
        <w:gridCol w:w="1389"/>
      </w:tblGrid>
      <w:tr w:rsidR="00A51BFF" w:rsidRPr="00606226" w14:paraId="623FA6A6" w14:textId="77777777" w:rsidTr="00B83291">
        <w:trPr>
          <w:tblHeader/>
        </w:trPr>
        <w:tc>
          <w:tcPr>
            <w:tcW w:w="1821" w:type="dxa"/>
            <w:shd w:val="clear" w:color="auto" w:fill="DAE9F7" w:themeFill="text2" w:themeFillTint="1A"/>
            <w:tcMar>
              <w:top w:w="150" w:type="dxa"/>
              <w:left w:w="150" w:type="dxa"/>
              <w:bottom w:w="150" w:type="dxa"/>
              <w:right w:w="150" w:type="dxa"/>
            </w:tcMar>
            <w:hideMark/>
          </w:tcPr>
          <w:p w14:paraId="5DC2E537" w14:textId="77777777" w:rsidR="00A51BFF" w:rsidRPr="00606226" w:rsidRDefault="00A51BFF" w:rsidP="00B83291">
            <w:pPr>
              <w:rPr>
                <w:rFonts w:eastAsia="Times New Roman" w:cs="Calibri"/>
                <w:b/>
                <w:bCs/>
                <w:color w:val="222222"/>
              </w:rPr>
            </w:pPr>
            <w:r w:rsidRPr="00606226">
              <w:rPr>
                <w:rFonts w:eastAsia="Times New Roman" w:cs="Calibri"/>
                <w:b/>
                <w:bCs/>
                <w:color w:val="222222"/>
              </w:rPr>
              <w:t>Applicant</w:t>
            </w:r>
            <w:r>
              <w:rPr>
                <w:rFonts w:eastAsia="Times New Roman" w:cs="Calibri"/>
                <w:b/>
                <w:bCs/>
                <w:color w:val="222222"/>
              </w:rPr>
              <w:t xml:space="preserve"> and location</w:t>
            </w:r>
            <w:r w:rsidRPr="00606226">
              <w:rPr>
                <w:rFonts w:eastAsia="Times New Roman" w:cs="Calibri"/>
                <w:b/>
                <w:bCs/>
                <w:color w:val="222222"/>
              </w:rPr>
              <w:t xml:space="preserve">   </w:t>
            </w:r>
          </w:p>
        </w:tc>
        <w:tc>
          <w:tcPr>
            <w:tcW w:w="5823" w:type="dxa"/>
            <w:shd w:val="clear" w:color="auto" w:fill="DAE9F7" w:themeFill="text2" w:themeFillTint="1A"/>
            <w:tcMar>
              <w:top w:w="150" w:type="dxa"/>
              <w:left w:w="150" w:type="dxa"/>
              <w:bottom w:w="150" w:type="dxa"/>
              <w:right w:w="150" w:type="dxa"/>
            </w:tcMar>
            <w:hideMark/>
          </w:tcPr>
          <w:p w14:paraId="18E04DB1" w14:textId="77777777" w:rsidR="00A51BFF" w:rsidRPr="00606226" w:rsidRDefault="00A51BFF" w:rsidP="00B83291">
            <w:pPr>
              <w:rPr>
                <w:rFonts w:eastAsia="Times New Roman" w:cs="Calibri"/>
                <w:b/>
                <w:bCs/>
                <w:color w:val="222222"/>
              </w:rPr>
            </w:pPr>
            <w:r w:rsidRPr="00606226">
              <w:rPr>
                <w:rFonts w:eastAsia="Times New Roman" w:cs="Calibri"/>
                <w:b/>
                <w:bCs/>
                <w:color w:val="222222"/>
              </w:rPr>
              <w:t>Project Summary</w:t>
            </w:r>
          </w:p>
        </w:tc>
        <w:tc>
          <w:tcPr>
            <w:tcW w:w="1389" w:type="dxa"/>
            <w:shd w:val="clear" w:color="auto" w:fill="DAE9F7" w:themeFill="text2" w:themeFillTint="1A"/>
            <w:tcMar>
              <w:top w:w="150" w:type="dxa"/>
              <w:left w:w="150" w:type="dxa"/>
              <w:bottom w:w="150" w:type="dxa"/>
              <w:right w:w="150" w:type="dxa"/>
            </w:tcMar>
            <w:hideMark/>
          </w:tcPr>
          <w:p w14:paraId="7011498D" w14:textId="77777777" w:rsidR="00A51BFF" w:rsidRPr="00606226" w:rsidRDefault="00A51BFF" w:rsidP="00B83291">
            <w:pPr>
              <w:rPr>
                <w:rFonts w:eastAsia="Times New Roman" w:cs="Calibri"/>
                <w:b/>
                <w:bCs/>
                <w:color w:val="222222"/>
              </w:rPr>
            </w:pPr>
            <w:r w:rsidRPr="00606226">
              <w:rPr>
                <w:rFonts w:eastAsia="Times New Roman" w:cs="Calibri"/>
                <w:b/>
                <w:bCs/>
                <w:color w:val="222222"/>
              </w:rPr>
              <w:t>Funding awarded</w:t>
            </w:r>
          </w:p>
        </w:tc>
      </w:tr>
      <w:tr w:rsidR="00A51BFF" w:rsidRPr="00606226" w14:paraId="420B8B5F" w14:textId="77777777" w:rsidTr="00B83291">
        <w:tc>
          <w:tcPr>
            <w:tcW w:w="1821" w:type="dxa"/>
            <w:shd w:val="clear" w:color="auto" w:fill="FFFFFF"/>
            <w:tcMar>
              <w:top w:w="150" w:type="dxa"/>
              <w:left w:w="150" w:type="dxa"/>
              <w:bottom w:w="150" w:type="dxa"/>
              <w:right w:w="150" w:type="dxa"/>
            </w:tcMar>
            <w:hideMark/>
          </w:tcPr>
          <w:p w14:paraId="3EE91508" w14:textId="77777777" w:rsidR="00A51BFF" w:rsidRPr="00606226" w:rsidRDefault="00A51BFF" w:rsidP="00B83291">
            <w:pPr>
              <w:rPr>
                <w:rFonts w:eastAsia="Times New Roman" w:cs="Calibri"/>
                <w:color w:val="222222"/>
              </w:rPr>
            </w:pPr>
            <w:r w:rsidRPr="00606226">
              <w:rPr>
                <w:rFonts w:eastAsia="Times New Roman" w:cs="Calibri"/>
                <w:color w:val="222222"/>
              </w:rPr>
              <w:t xml:space="preserve">Dundalk Institute of Technology </w:t>
            </w:r>
          </w:p>
          <w:p w14:paraId="0ED8AEDF" w14:textId="77777777" w:rsidR="00A51BFF" w:rsidRPr="00606226" w:rsidRDefault="00A51BFF" w:rsidP="00B83291">
            <w:pPr>
              <w:rPr>
                <w:rFonts w:eastAsia="Times New Roman" w:cs="Calibri"/>
                <w:color w:val="222222"/>
              </w:rPr>
            </w:pPr>
            <w:r w:rsidRPr="00606226">
              <w:rPr>
                <w:rFonts w:eastAsia="Times New Roman" w:cs="Calibri"/>
                <w:color w:val="222222"/>
              </w:rPr>
              <w:t>(</w:t>
            </w:r>
            <w:proofErr w:type="spellStart"/>
            <w:r w:rsidRPr="00606226">
              <w:rPr>
                <w:rFonts w:eastAsia="Times New Roman" w:cs="Calibri"/>
                <w:color w:val="222222"/>
              </w:rPr>
              <w:t>DkIT</w:t>
            </w:r>
            <w:proofErr w:type="spellEnd"/>
            <w:r w:rsidRPr="00606226">
              <w:rPr>
                <w:rFonts w:eastAsia="Times New Roman" w:cs="Calibri"/>
                <w:color w:val="222222"/>
              </w:rPr>
              <w:t>)</w:t>
            </w:r>
          </w:p>
        </w:tc>
        <w:tc>
          <w:tcPr>
            <w:tcW w:w="5823" w:type="dxa"/>
            <w:shd w:val="clear" w:color="auto" w:fill="FFFFFF"/>
            <w:tcMar>
              <w:top w:w="150" w:type="dxa"/>
              <w:left w:w="150" w:type="dxa"/>
              <w:bottom w:w="150" w:type="dxa"/>
              <w:right w:w="150" w:type="dxa"/>
            </w:tcMar>
            <w:hideMark/>
          </w:tcPr>
          <w:p w14:paraId="29B9681F" w14:textId="77777777" w:rsidR="00A51BFF" w:rsidRPr="00606226" w:rsidRDefault="00A51BFF" w:rsidP="00B83291">
            <w:pPr>
              <w:rPr>
                <w:rFonts w:eastAsia="Times New Roman" w:cs="Calibri"/>
                <w:color w:val="222222"/>
              </w:rPr>
            </w:pPr>
            <w:r w:rsidRPr="00606226">
              <w:rPr>
                <w:rFonts w:eastAsia="Times New Roman" w:cs="Calibri"/>
                <w:color w:val="222222"/>
              </w:rPr>
              <w:t>Development of a </w:t>
            </w:r>
            <w:r w:rsidRPr="00606226">
              <w:rPr>
                <w:rFonts w:eastAsia="Times New Roman" w:cs="Calibri"/>
                <w:b/>
                <w:bCs/>
                <w:color w:val="222222"/>
              </w:rPr>
              <w:t>Connected Health &amp; Wellbeing Industry Cluster</w:t>
            </w:r>
            <w:r w:rsidRPr="00606226">
              <w:rPr>
                <w:rFonts w:eastAsia="Times New Roman" w:cs="Calibri"/>
                <w:color w:val="222222"/>
              </w:rPr>
              <w:t> in the North East, capitalising on internationally recognised research, innovation and   business development strengths and expertise at DKIT.</w:t>
            </w:r>
          </w:p>
        </w:tc>
        <w:tc>
          <w:tcPr>
            <w:tcW w:w="1389" w:type="dxa"/>
            <w:shd w:val="clear" w:color="auto" w:fill="FFFFFF"/>
            <w:tcMar>
              <w:top w:w="150" w:type="dxa"/>
              <w:left w:w="150" w:type="dxa"/>
              <w:bottom w:w="150" w:type="dxa"/>
              <w:right w:w="150" w:type="dxa"/>
            </w:tcMar>
            <w:hideMark/>
          </w:tcPr>
          <w:p w14:paraId="48DC2F33" w14:textId="77777777" w:rsidR="00A51BFF" w:rsidRPr="00606226" w:rsidRDefault="00A51BFF" w:rsidP="00B83291">
            <w:pPr>
              <w:rPr>
                <w:rFonts w:eastAsia="Times New Roman" w:cs="Calibri"/>
                <w:color w:val="222222"/>
              </w:rPr>
            </w:pPr>
            <w:r w:rsidRPr="00606226">
              <w:rPr>
                <w:rFonts w:eastAsia="Times New Roman" w:cs="Calibri"/>
                <w:color w:val="222222"/>
              </w:rPr>
              <w:t>€566,936</w:t>
            </w:r>
          </w:p>
        </w:tc>
      </w:tr>
      <w:tr w:rsidR="00A51BFF" w:rsidRPr="00606226" w14:paraId="4BBF80EC" w14:textId="77777777" w:rsidTr="00B83291">
        <w:tc>
          <w:tcPr>
            <w:tcW w:w="1821" w:type="dxa"/>
            <w:shd w:val="clear" w:color="auto" w:fill="FFFFFF"/>
            <w:tcMar>
              <w:top w:w="150" w:type="dxa"/>
              <w:left w:w="150" w:type="dxa"/>
              <w:bottom w:w="150" w:type="dxa"/>
              <w:right w:w="150" w:type="dxa"/>
            </w:tcMar>
            <w:hideMark/>
          </w:tcPr>
          <w:p w14:paraId="4FEE9F2A" w14:textId="77777777" w:rsidR="00A51BFF" w:rsidRPr="00606226" w:rsidRDefault="00A51BFF" w:rsidP="00B83291">
            <w:pPr>
              <w:rPr>
                <w:rFonts w:eastAsia="Times New Roman" w:cs="Calibri"/>
                <w:color w:val="222222"/>
              </w:rPr>
            </w:pPr>
            <w:r w:rsidRPr="00606226">
              <w:rPr>
                <w:rFonts w:eastAsia="Times New Roman" w:cs="Calibri"/>
                <w:color w:val="222222"/>
              </w:rPr>
              <w:t>Atlantic Technological University (ATU) - Sligo</w:t>
            </w:r>
          </w:p>
        </w:tc>
        <w:tc>
          <w:tcPr>
            <w:tcW w:w="5823" w:type="dxa"/>
            <w:shd w:val="clear" w:color="auto" w:fill="FFFFFF"/>
            <w:tcMar>
              <w:top w:w="150" w:type="dxa"/>
              <w:left w:w="150" w:type="dxa"/>
              <w:bottom w:w="150" w:type="dxa"/>
              <w:right w:w="150" w:type="dxa"/>
            </w:tcMar>
            <w:hideMark/>
          </w:tcPr>
          <w:p w14:paraId="105CFE6E" w14:textId="77777777" w:rsidR="00A51BFF" w:rsidRPr="00606226" w:rsidRDefault="00A51BFF" w:rsidP="00B83291">
            <w:pPr>
              <w:rPr>
                <w:rFonts w:eastAsia="Times New Roman" w:cs="Calibri"/>
                <w:color w:val="222222"/>
              </w:rPr>
            </w:pPr>
            <w:r w:rsidRPr="00606226">
              <w:rPr>
                <w:rFonts w:eastAsia="Times New Roman" w:cs="Calibri"/>
                <w:color w:val="222222"/>
              </w:rPr>
              <w:t>A </w:t>
            </w:r>
            <w:r w:rsidRPr="00606226">
              <w:rPr>
                <w:rFonts w:eastAsia="Times New Roman" w:cs="Calibri"/>
                <w:b/>
                <w:bCs/>
                <w:color w:val="222222"/>
              </w:rPr>
              <w:t>Border Regions Manufacturing Cluster</w:t>
            </w:r>
            <w:r w:rsidRPr="00606226">
              <w:rPr>
                <w:rFonts w:eastAsia="Times New Roman" w:cs="Calibri"/>
                <w:color w:val="222222"/>
              </w:rPr>
              <w:t> initiative will   increase the engagement and connectivity of the three border IoTs – Sligo, Dundalk and Letterkenny. – with the economy and industry overall, and with manufacturing SMEs and micro/small companies throughout Counties Donegal, Sligo, Leitrim, Cavan, Monaghan and Louth. It will help to strengthen productivity, competitiveness and  internationalisation tin this exposed manufacturing sector, which is facing the urgent issues of Brexit, internationalisation, automation/industry 4.0 and digitalisation, new technologies   and the low carbon economy.</w:t>
            </w:r>
          </w:p>
        </w:tc>
        <w:tc>
          <w:tcPr>
            <w:tcW w:w="1389" w:type="dxa"/>
            <w:shd w:val="clear" w:color="auto" w:fill="FFFFFF"/>
            <w:tcMar>
              <w:top w:w="150" w:type="dxa"/>
              <w:left w:w="150" w:type="dxa"/>
              <w:bottom w:w="150" w:type="dxa"/>
              <w:right w:w="150" w:type="dxa"/>
            </w:tcMar>
            <w:hideMark/>
          </w:tcPr>
          <w:p w14:paraId="5A997237" w14:textId="77777777" w:rsidR="00A51BFF" w:rsidRPr="00606226" w:rsidRDefault="00A51BFF" w:rsidP="00B83291">
            <w:pPr>
              <w:rPr>
                <w:rFonts w:eastAsia="Times New Roman" w:cs="Calibri"/>
                <w:color w:val="222222"/>
              </w:rPr>
            </w:pPr>
            <w:r w:rsidRPr="00606226">
              <w:rPr>
                <w:rFonts w:eastAsia="Times New Roman" w:cs="Calibri"/>
                <w:color w:val="222222"/>
              </w:rPr>
              <w:t>€566,936</w:t>
            </w:r>
          </w:p>
        </w:tc>
      </w:tr>
      <w:tr w:rsidR="00A51BFF" w:rsidRPr="00606226" w14:paraId="089EB0B8" w14:textId="77777777" w:rsidTr="00B83291">
        <w:tc>
          <w:tcPr>
            <w:tcW w:w="1821" w:type="dxa"/>
            <w:shd w:val="clear" w:color="auto" w:fill="FFFFFF"/>
            <w:tcMar>
              <w:top w:w="150" w:type="dxa"/>
              <w:left w:w="150" w:type="dxa"/>
              <w:bottom w:w="150" w:type="dxa"/>
              <w:right w:w="150" w:type="dxa"/>
            </w:tcMar>
            <w:hideMark/>
          </w:tcPr>
          <w:p w14:paraId="0CC1A884" w14:textId="77777777" w:rsidR="00A51BFF" w:rsidRPr="00606226" w:rsidRDefault="00A51BFF" w:rsidP="00B83291">
            <w:pPr>
              <w:rPr>
                <w:rFonts w:eastAsia="Times New Roman" w:cs="Calibri"/>
                <w:color w:val="222222"/>
              </w:rPr>
            </w:pPr>
            <w:r w:rsidRPr="00606226">
              <w:rPr>
                <w:rFonts w:eastAsia="Times New Roman" w:cs="Calibri"/>
                <w:color w:val="222222"/>
              </w:rPr>
              <w:t>Technological University (TU)Dublin</w:t>
            </w:r>
          </w:p>
        </w:tc>
        <w:tc>
          <w:tcPr>
            <w:tcW w:w="5823" w:type="dxa"/>
            <w:shd w:val="clear" w:color="auto" w:fill="FFFFFF"/>
            <w:tcMar>
              <w:top w:w="150" w:type="dxa"/>
              <w:left w:w="150" w:type="dxa"/>
              <w:bottom w:w="150" w:type="dxa"/>
              <w:right w:w="150" w:type="dxa"/>
            </w:tcMar>
            <w:hideMark/>
          </w:tcPr>
          <w:p w14:paraId="7C6A8E11" w14:textId="77777777" w:rsidR="00A51BFF" w:rsidRPr="00606226" w:rsidRDefault="00A51BFF" w:rsidP="00B83291">
            <w:pPr>
              <w:rPr>
                <w:rFonts w:eastAsia="Times New Roman" w:cs="Calibri"/>
                <w:color w:val="222222"/>
              </w:rPr>
            </w:pPr>
            <w:r w:rsidRPr="00606226">
              <w:rPr>
                <w:rFonts w:eastAsia="Times New Roman" w:cs="Calibri"/>
                <w:color w:val="222222"/>
              </w:rPr>
              <w:t>Construction is a strategically important sector for economic growth and employment in Ireland. The proposed project seeks to address current fragmentation with the   development of the first national </w:t>
            </w:r>
            <w:r w:rsidRPr="00606226">
              <w:rPr>
                <w:rFonts w:eastAsia="Times New Roman" w:cs="Calibri"/>
                <w:b/>
                <w:bCs/>
                <w:color w:val="222222"/>
              </w:rPr>
              <w:t>Construction Sector Cluster</w:t>
            </w:r>
            <w:r w:rsidRPr="00606226">
              <w:rPr>
                <w:rFonts w:eastAsia="Times New Roman" w:cs="Calibri"/>
                <w:color w:val="222222"/>
              </w:rPr>
              <w:t xml:space="preserve"> (positioned as part of the Design &amp; Construct at </w:t>
            </w:r>
            <w:proofErr w:type="spellStart"/>
            <w:r w:rsidRPr="00606226">
              <w:rPr>
                <w:rFonts w:eastAsia="Times New Roman" w:cs="Calibri"/>
                <w:color w:val="222222"/>
              </w:rPr>
              <w:t>Broombridge</w:t>
            </w:r>
            <w:proofErr w:type="spellEnd"/>
            <w:r w:rsidRPr="00606226">
              <w:rPr>
                <w:rFonts w:eastAsia="Times New Roman" w:cs="Calibri"/>
                <w:color w:val="222222"/>
              </w:rPr>
              <w:t>). It will place an emphasis on skills development, technology enhancement, productivity and process improvement, sustainable development, knowledge transfer and internationalisation for SMEs.</w:t>
            </w:r>
          </w:p>
        </w:tc>
        <w:tc>
          <w:tcPr>
            <w:tcW w:w="1389" w:type="dxa"/>
            <w:shd w:val="clear" w:color="auto" w:fill="FFFFFF"/>
            <w:tcMar>
              <w:top w:w="150" w:type="dxa"/>
              <w:left w:w="150" w:type="dxa"/>
              <w:bottom w:w="150" w:type="dxa"/>
              <w:right w:w="150" w:type="dxa"/>
            </w:tcMar>
            <w:hideMark/>
          </w:tcPr>
          <w:p w14:paraId="1ED91245" w14:textId="77777777" w:rsidR="00A51BFF" w:rsidRPr="00606226" w:rsidRDefault="00A51BFF" w:rsidP="00B83291">
            <w:pPr>
              <w:rPr>
                <w:rFonts w:eastAsia="Times New Roman" w:cs="Calibri"/>
                <w:color w:val="222222"/>
              </w:rPr>
            </w:pPr>
            <w:r w:rsidRPr="00606226">
              <w:rPr>
                <w:rFonts w:eastAsia="Times New Roman" w:cs="Calibri"/>
                <w:color w:val="222222"/>
              </w:rPr>
              <w:t>€566,936</w:t>
            </w:r>
          </w:p>
        </w:tc>
      </w:tr>
      <w:tr w:rsidR="00A51BFF" w:rsidRPr="00606226" w14:paraId="12ABD3EC" w14:textId="77777777" w:rsidTr="00B83291">
        <w:tc>
          <w:tcPr>
            <w:tcW w:w="1821" w:type="dxa"/>
            <w:shd w:val="clear" w:color="auto" w:fill="FFFFFF"/>
            <w:tcMar>
              <w:top w:w="150" w:type="dxa"/>
              <w:left w:w="150" w:type="dxa"/>
              <w:bottom w:w="150" w:type="dxa"/>
              <w:right w:w="150" w:type="dxa"/>
            </w:tcMar>
            <w:hideMark/>
          </w:tcPr>
          <w:p w14:paraId="4AEE398B" w14:textId="77777777" w:rsidR="00A51BFF" w:rsidRPr="00606226" w:rsidRDefault="00A51BFF" w:rsidP="00B83291">
            <w:pPr>
              <w:rPr>
                <w:rFonts w:eastAsia="Times New Roman" w:cs="Calibri"/>
                <w:color w:val="222222"/>
              </w:rPr>
            </w:pPr>
            <w:r w:rsidRPr="00606226">
              <w:rPr>
                <w:rFonts w:eastAsia="Times New Roman" w:cs="Calibri"/>
                <w:color w:val="222222"/>
              </w:rPr>
              <w:t>Atlantic Technological University (ATU)- Donegal</w:t>
            </w:r>
          </w:p>
        </w:tc>
        <w:tc>
          <w:tcPr>
            <w:tcW w:w="5823" w:type="dxa"/>
            <w:shd w:val="clear" w:color="auto" w:fill="FFFFFF"/>
            <w:tcMar>
              <w:top w:w="150" w:type="dxa"/>
              <w:left w:w="150" w:type="dxa"/>
              <w:bottom w:w="150" w:type="dxa"/>
              <w:right w:w="150" w:type="dxa"/>
            </w:tcMar>
            <w:hideMark/>
          </w:tcPr>
          <w:p w14:paraId="302253E7" w14:textId="77777777" w:rsidR="00A51BFF" w:rsidRPr="00606226" w:rsidRDefault="00A51BFF" w:rsidP="00B83291">
            <w:pPr>
              <w:rPr>
                <w:rFonts w:eastAsia="Times New Roman" w:cs="Calibri"/>
                <w:color w:val="222222"/>
              </w:rPr>
            </w:pPr>
            <w:r w:rsidRPr="00606226">
              <w:rPr>
                <w:rFonts w:eastAsia="Times New Roman" w:cs="Calibri"/>
                <w:color w:val="222222"/>
              </w:rPr>
              <w:t xml:space="preserve">The establishment of the </w:t>
            </w:r>
            <w:proofErr w:type="spellStart"/>
            <w:r w:rsidRPr="00606226">
              <w:rPr>
                <w:rFonts w:eastAsia="Times New Roman" w:cs="Calibri"/>
                <w:color w:val="222222"/>
              </w:rPr>
              <w:t>Killybegs</w:t>
            </w:r>
            <w:proofErr w:type="spellEnd"/>
            <w:r w:rsidRPr="00606226">
              <w:rPr>
                <w:rFonts w:eastAsia="Times New Roman" w:cs="Calibri"/>
                <w:color w:val="222222"/>
              </w:rPr>
              <w:t> </w:t>
            </w:r>
            <w:r w:rsidRPr="00606226">
              <w:rPr>
                <w:rFonts w:eastAsia="Times New Roman" w:cs="Calibri"/>
                <w:b/>
                <w:bCs/>
                <w:color w:val="222222"/>
              </w:rPr>
              <w:t>Marine Cluster</w:t>
            </w:r>
            <w:r w:rsidRPr="00606226">
              <w:rPr>
                <w:rFonts w:eastAsia="Times New Roman" w:cs="Calibri"/>
                <w:color w:val="222222"/>
              </w:rPr>
              <w:t> will help boost productivity, increase market share, enhance innovation, and harness the opportunities that the bountiful renewable energy resource off the North West coast presents.</w:t>
            </w:r>
          </w:p>
        </w:tc>
        <w:tc>
          <w:tcPr>
            <w:tcW w:w="1389" w:type="dxa"/>
            <w:shd w:val="clear" w:color="auto" w:fill="FFFFFF"/>
            <w:tcMar>
              <w:top w:w="150" w:type="dxa"/>
              <w:left w:w="150" w:type="dxa"/>
              <w:bottom w:w="150" w:type="dxa"/>
              <w:right w:w="150" w:type="dxa"/>
            </w:tcMar>
            <w:hideMark/>
          </w:tcPr>
          <w:p w14:paraId="2FF9868E" w14:textId="77777777" w:rsidR="00A51BFF" w:rsidRPr="00606226" w:rsidRDefault="00A51BFF" w:rsidP="00B83291">
            <w:pPr>
              <w:rPr>
                <w:rFonts w:eastAsia="Times New Roman" w:cs="Calibri"/>
                <w:color w:val="222222"/>
              </w:rPr>
            </w:pPr>
            <w:r w:rsidRPr="00606226">
              <w:rPr>
                <w:rFonts w:eastAsia="Times New Roman" w:cs="Calibri"/>
                <w:color w:val="222222"/>
              </w:rPr>
              <w:t>€566,936</w:t>
            </w:r>
          </w:p>
        </w:tc>
      </w:tr>
      <w:tr w:rsidR="00A51BFF" w:rsidRPr="00606226" w14:paraId="68DFFBD3" w14:textId="77777777" w:rsidTr="00B83291">
        <w:tc>
          <w:tcPr>
            <w:tcW w:w="1821" w:type="dxa"/>
            <w:shd w:val="clear" w:color="auto" w:fill="FFFFFF"/>
            <w:tcMar>
              <w:top w:w="150" w:type="dxa"/>
              <w:left w:w="150" w:type="dxa"/>
              <w:bottom w:w="150" w:type="dxa"/>
              <w:right w:w="150" w:type="dxa"/>
            </w:tcMar>
            <w:hideMark/>
          </w:tcPr>
          <w:p w14:paraId="64EDD282" w14:textId="77777777" w:rsidR="00A51BFF" w:rsidRPr="00606226" w:rsidRDefault="00A51BFF" w:rsidP="00B83291">
            <w:pPr>
              <w:rPr>
                <w:rFonts w:eastAsia="Times New Roman" w:cs="Calibri"/>
                <w:color w:val="222222"/>
              </w:rPr>
            </w:pPr>
            <w:r w:rsidRPr="00606226">
              <w:rPr>
                <w:rFonts w:eastAsia="Times New Roman" w:cs="Calibri"/>
                <w:color w:val="222222"/>
              </w:rPr>
              <w:lastRenderedPageBreak/>
              <w:t>Munster Technological University</w:t>
            </w:r>
          </w:p>
        </w:tc>
        <w:tc>
          <w:tcPr>
            <w:tcW w:w="5823" w:type="dxa"/>
            <w:shd w:val="clear" w:color="auto" w:fill="FFFFFF"/>
            <w:tcMar>
              <w:top w:w="150" w:type="dxa"/>
              <w:left w:w="150" w:type="dxa"/>
              <w:bottom w:w="150" w:type="dxa"/>
              <w:right w:w="150" w:type="dxa"/>
            </w:tcMar>
            <w:hideMark/>
          </w:tcPr>
          <w:p w14:paraId="12B1B3E6" w14:textId="77777777" w:rsidR="00A51BFF" w:rsidRPr="00606226" w:rsidRDefault="00A51BFF" w:rsidP="00B83291">
            <w:pPr>
              <w:rPr>
                <w:rFonts w:eastAsia="Times New Roman" w:cs="Calibri"/>
                <w:color w:val="222222"/>
              </w:rPr>
            </w:pPr>
            <w:r w:rsidRPr="00606226">
              <w:rPr>
                <w:rFonts w:eastAsia="Times New Roman" w:cs="Calibri"/>
                <w:color w:val="222222"/>
              </w:rPr>
              <w:t>The proposed </w:t>
            </w:r>
            <w:r w:rsidRPr="00606226">
              <w:rPr>
                <w:rFonts w:eastAsia="Times New Roman" w:cs="Calibri"/>
                <w:b/>
                <w:bCs/>
                <w:color w:val="222222"/>
              </w:rPr>
              <w:t>Cyber Security SME Cluster</w:t>
            </w:r>
            <w:r w:rsidRPr="00606226">
              <w:rPr>
                <w:rFonts w:eastAsia="Times New Roman" w:cs="Calibri"/>
                <w:color w:val="222222"/>
              </w:rPr>
              <w:t> will drive the development of indigenous cyber security SMEs and digitally-dependent SMEs with a need for cyber security solutions. It will include a start-up ecosystem, and will foster productivity, drive competitiveness and support internationalisation. It will leverage the   connections with industry through the national cyber security cluster organisation, Cyber Ireland.</w:t>
            </w:r>
          </w:p>
        </w:tc>
        <w:tc>
          <w:tcPr>
            <w:tcW w:w="1389" w:type="dxa"/>
            <w:shd w:val="clear" w:color="auto" w:fill="FFFFFF"/>
            <w:tcMar>
              <w:top w:w="150" w:type="dxa"/>
              <w:left w:w="150" w:type="dxa"/>
              <w:bottom w:w="150" w:type="dxa"/>
              <w:right w:w="150" w:type="dxa"/>
            </w:tcMar>
            <w:hideMark/>
          </w:tcPr>
          <w:p w14:paraId="464F3CE5" w14:textId="77777777" w:rsidR="00A51BFF" w:rsidRPr="00606226" w:rsidRDefault="00A51BFF" w:rsidP="00B83291">
            <w:pPr>
              <w:rPr>
                <w:rFonts w:eastAsia="Times New Roman" w:cs="Calibri"/>
                <w:color w:val="222222"/>
              </w:rPr>
            </w:pPr>
            <w:r w:rsidRPr="00606226">
              <w:rPr>
                <w:rFonts w:eastAsia="Times New Roman" w:cs="Calibri"/>
                <w:color w:val="222222"/>
              </w:rPr>
              <w:t>€566,936</w:t>
            </w:r>
          </w:p>
        </w:tc>
      </w:tr>
      <w:tr w:rsidR="00A51BFF" w:rsidRPr="00606226" w14:paraId="28C9EBB8" w14:textId="77777777" w:rsidTr="00B83291">
        <w:tc>
          <w:tcPr>
            <w:tcW w:w="1821" w:type="dxa"/>
            <w:shd w:val="clear" w:color="auto" w:fill="FFFFFF"/>
            <w:tcMar>
              <w:top w:w="150" w:type="dxa"/>
              <w:left w:w="150" w:type="dxa"/>
              <w:bottom w:w="150" w:type="dxa"/>
              <w:right w:w="150" w:type="dxa"/>
            </w:tcMar>
            <w:hideMark/>
          </w:tcPr>
          <w:p w14:paraId="73CCB74C" w14:textId="77777777" w:rsidR="00A51BFF" w:rsidRPr="00606226" w:rsidRDefault="00A51BFF" w:rsidP="00B83291">
            <w:pPr>
              <w:rPr>
                <w:rFonts w:eastAsia="Times New Roman" w:cs="Calibri"/>
                <w:color w:val="222222"/>
              </w:rPr>
            </w:pPr>
            <w:r w:rsidRPr="00606226">
              <w:rPr>
                <w:rFonts w:eastAsia="Times New Roman" w:cs="Calibri"/>
                <w:color w:val="222222"/>
              </w:rPr>
              <w:t>Atlantic Technological University (ATU)- Galway</w:t>
            </w:r>
          </w:p>
        </w:tc>
        <w:tc>
          <w:tcPr>
            <w:tcW w:w="5823" w:type="dxa"/>
            <w:shd w:val="clear" w:color="auto" w:fill="FFFFFF"/>
            <w:tcMar>
              <w:top w:w="150" w:type="dxa"/>
              <w:left w:w="150" w:type="dxa"/>
              <w:bottom w:w="150" w:type="dxa"/>
              <w:right w:w="150" w:type="dxa"/>
            </w:tcMar>
            <w:hideMark/>
          </w:tcPr>
          <w:p w14:paraId="0FA0E329" w14:textId="77777777" w:rsidR="00A51BFF" w:rsidRPr="00606226" w:rsidRDefault="00A51BFF" w:rsidP="00B83291">
            <w:pPr>
              <w:rPr>
                <w:rFonts w:eastAsia="Times New Roman" w:cs="Calibri"/>
                <w:color w:val="222222"/>
              </w:rPr>
            </w:pPr>
            <w:r w:rsidRPr="00606226">
              <w:rPr>
                <w:rFonts w:eastAsia="Times New Roman" w:cs="Calibri"/>
                <w:color w:val="222222"/>
              </w:rPr>
              <w:t>The </w:t>
            </w:r>
            <w:r w:rsidRPr="00606226">
              <w:rPr>
                <w:rFonts w:eastAsia="Times New Roman" w:cs="Calibri"/>
                <w:b/>
                <w:bCs/>
                <w:color w:val="222222"/>
              </w:rPr>
              <w:t>Wood and Furniture Manufacturing Cluster</w:t>
            </w:r>
            <w:r w:rsidRPr="00606226">
              <w:rPr>
                <w:rFonts w:eastAsia="Times New Roman" w:cs="Calibri"/>
                <w:color w:val="222222"/>
              </w:rPr>
              <w:t> with help the sector to scale rapidly and sustainably. It will help businesses to improve competitiveness,   productivity and collaboration; develop and adopt innovative technologies; efficiently create novel products and services; and enhance access to talent, R&amp;D capacities and international supports.</w:t>
            </w:r>
          </w:p>
        </w:tc>
        <w:tc>
          <w:tcPr>
            <w:tcW w:w="1389" w:type="dxa"/>
            <w:shd w:val="clear" w:color="auto" w:fill="FFFFFF"/>
            <w:tcMar>
              <w:top w:w="150" w:type="dxa"/>
              <w:left w:w="150" w:type="dxa"/>
              <w:bottom w:w="150" w:type="dxa"/>
              <w:right w:w="150" w:type="dxa"/>
            </w:tcMar>
            <w:hideMark/>
          </w:tcPr>
          <w:p w14:paraId="2A375BCF" w14:textId="77777777" w:rsidR="00A51BFF" w:rsidRPr="00606226" w:rsidRDefault="00A51BFF" w:rsidP="00B83291">
            <w:pPr>
              <w:rPr>
                <w:rFonts w:eastAsia="Times New Roman" w:cs="Calibri"/>
                <w:color w:val="222222"/>
              </w:rPr>
            </w:pPr>
            <w:r w:rsidRPr="00606226">
              <w:rPr>
                <w:rFonts w:eastAsia="Times New Roman" w:cs="Calibri"/>
                <w:color w:val="222222"/>
              </w:rPr>
              <w:t>€580,176</w:t>
            </w:r>
          </w:p>
        </w:tc>
      </w:tr>
      <w:tr w:rsidR="00A51BFF" w:rsidRPr="00606226" w14:paraId="14BB966D" w14:textId="77777777" w:rsidTr="00B83291">
        <w:tc>
          <w:tcPr>
            <w:tcW w:w="1821" w:type="dxa"/>
            <w:shd w:val="clear" w:color="auto" w:fill="FFFFFF"/>
            <w:tcMar>
              <w:top w:w="150" w:type="dxa"/>
              <w:left w:w="150" w:type="dxa"/>
              <w:bottom w:w="150" w:type="dxa"/>
              <w:right w:w="150" w:type="dxa"/>
            </w:tcMar>
            <w:hideMark/>
          </w:tcPr>
          <w:p w14:paraId="6564AB50" w14:textId="77777777" w:rsidR="00A51BFF" w:rsidRPr="00606226" w:rsidRDefault="00A51BFF" w:rsidP="00B83291">
            <w:pPr>
              <w:rPr>
                <w:rFonts w:eastAsia="Times New Roman" w:cs="Calibri"/>
                <w:color w:val="222222"/>
              </w:rPr>
            </w:pPr>
            <w:r w:rsidRPr="00606226">
              <w:rPr>
                <w:rFonts w:eastAsia="Times New Roman" w:cs="Calibri"/>
                <w:color w:val="222222"/>
              </w:rPr>
              <w:t>Technological University of the Shannon Midlands Midwest (A)</w:t>
            </w:r>
          </w:p>
        </w:tc>
        <w:tc>
          <w:tcPr>
            <w:tcW w:w="5823" w:type="dxa"/>
            <w:shd w:val="clear" w:color="auto" w:fill="FFFFFF"/>
            <w:tcMar>
              <w:top w:w="150" w:type="dxa"/>
              <w:left w:w="150" w:type="dxa"/>
              <w:bottom w:w="150" w:type="dxa"/>
              <w:right w:w="150" w:type="dxa"/>
            </w:tcMar>
            <w:hideMark/>
          </w:tcPr>
          <w:p w14:paraId="620D021D" w14:textId="77777777" w:rsidR="00A51BFF" w:rsidRPr="00606226" w:rsidRDefault="00A51BFF" w:rsidP="00B83291">
            <w:pPr>
              <w:rPr>
                <w:rFonts w:eastAsia="Times New Roman" w:cs="Calibri"/>
                <w:color w:val="222222"/>
              </w:rPr>
            </w:pPr>
            <w:r w:rsidRPr="00606226">
              <w:rPr>
                <w:rFonts w:eastAsia="Times New Roman" w:cs="Calibri"/>
                <w:color w:val="222222"/>
              </w:rPr>
              <w:t>The </w:t>
            </w:r>
            <w:r w:rsidRPr="00606226">
              <w:rPr>
                <w:rFonts w:eastAsia="Times New Roman" w:cs="Calibri"/>
                <w:b/>
                <w:bCs/>
                <w:color w:val="222222"/>
              </w:rPr>
              <w:t>Irish Digital Engineering &amp; Advanced Manufacturing Cluster </w:t>
            </w:r>
            <w:r w:rsidRPr="00606226">
              <w:rPr>
                <w:rFonts w:eastAsia="Times New Roman" w:cs="Calibri"/>
                <w:color w:val="222222"/>
              </w:rPr>
              <w:t>(IDEAM) will bring together and support the growth of three individual networks, namely Limerick for Engineering, Limerick for IT and the Precision and Turned Parts Manufacturing Association (PTMA) through an overarching cluster. It will become a one-stop-shop for Manufacturing SMEs for all aspects of digital transformation.</w:t>
            </w:r>
          </w:p>
        </w:tc>
        <w:tc>
          <w:tcPr>
            <w:tcW w:w="1389" w:type="dxa"/>
            <w:shd w:val="clear" w:color="auto" w:fill="FFFFFF"/>
            <w:tcMar>
              <w:top w:w="150" w:type="dxa"/>
              <w:left w:w="150" w:type="dxa"/>
              <w:bottom w:w="150" w:type="dxa"/>
              <w:right w:w="150" w:type="dxa"/>
            </w:tcMar>
            <w:hideMark/>
          </w:tcPr>
          <w:p w14:paraId="2816FB83" w14:textId="77777777" w:rsidR="00A51BFF" w:rsidRPr="00606226" w:rsidRDefault="00A51BFF" w:rsidP="00B83291">
            <w:pPr>
              <w:rPr>
                <w:rFonts w:eastAsia="Times New Roman" w:cs="Calibri"/>
                <w:color w:val="222222"/>
              </w:rPr>
            </w:pPr>
            <w:r w:rsidRPr="00606226">
              <w:rPr>
                <w:rFonts w:eastAsia="Times New Roman" w:cs="Calibri"/>
                <w:color w:val="222222"/>
              </w:rPr>
              <w:t>€566,936</w:t>
            </w:r>
          </w:p>
        </w:tc>
      </w:tr>
      <w:tr w:rsidR="00A51BFF" w:rsidRPr="00606226" w14:paraId="7A21D4CB" w14:textId="77777777" w:rsidTr="00B83291">
        <w:tc>
          <w:tcPr>
            <w:tcW w:w="1821" w:type="dxa"/>
            <w:shd w:val="clear" w:color="auto" w:fill="FFFFFF"/>
            <w:tcMar>
              <w:top w:w="150" w:type="dxa"/>
              <w:left w:w="150" w:type="dxa"/>
              <w:bottom w:w="150" w:type="dxa"/>
              <w:right w:w="150" w:type="dxa"/>
            </w:tcMar>
            <w:hideMark/>
          </w:tcPr>
          <w:p w14:paraId="7B869229" w14:textId="77777777" w:rsidR="00A51BFF" w:rsidRPr="00606226" w:rsidRDefault="00A51BFF" w:rsidP="00B83291">
            <w:pPr>
              <w:rPr>
                <w:rFonts w:eastAsia="Times New Roman" w:cs="Calibri"/>
                <w:color w:val="222222"/>
              </w:rPr>
            </w:pPr>
            <w:r w:rsidRPr="00606226">
              <w:rPr>
                <w:rFonts w:eastAsia="Times New Roman" w:cs="Calibri"/>
                <w:color w:val="222222"/>
              </w:rPr>
              <w:t>Munster Technological University – Kerry (A)</w:t>
            </w:r>
          </w:p>
        </w:tc>
        <w:tc>
          <w:tcPr>
            <w:tcW w:w="5823" w:type="dxa"/>
            <w:shd w:val="clear" w:color="auto" w:fill="FFFFFF"/>
            <w:tcMar>
              <w:top w:w="150" w:type="dxa"/>
              <w:left w:w="150" w:type="dxa"/>
              <w:bottom w:w="150" w:type="dxa"/>
              <w:right w:w="150" w:type="dxa"/>
            </w:tcMar>
            <w:hideMark/>
          </w:tcPr>
          <w:p w14:paraId="74A2226E" w14:textId="77777777" w:rsidR="00A51BFF" w:rsidRPr="00606226" w:rsidRDefault="00A51BFF" w:rsidP="00B83291">
            <w:pPr>
              <w:rPr>
                <w:rFonts w:eastAsia="Times New Roman" w:cs="Calibri"/>
                <w:color w:val="222222"/>
              </w:rPr>
            </w:pPr>
            <w:r w:rsidRPr="00606226">
              <w:rPr>
                <w:rFonts w:eastAsia="Times New Roman" w:cs="Calibri"/>
                <w:color w:val="222222"/>
              </w:rPr>
              <w:t>The </w:t>
            </w:r>
            <w:proofErr w:type="spellStart"/>
            <w:r w:rsidRPr="00606226">
              <w:rPr>
                <w:rFonts w:eastAsia="Times New Roman" w:cs="Calibri"/>
                <w:b/>
                <w:bCs/>
                <w:color w:val="222222"/>
              </w:rPr>
              <w:t>AgriTech</w:t>
            </w:r>
            <w:proofErr w:type="spellEnd"/>
            <w:r w:rsidRPr="00606226">
              <w:rPr>
                <w:rFonts w:eastAsia="Times New Roman" w:cs="Calibri"/>
                <w:b/>
                <w:bCs/>
                <w:color w:val="222222"/>
              </w:rPr>
              <w:t xml:space="preserve"> Cluster</w:t>
            </w:r>
            <w:r w:rsidRPr="00606226">
              <w:rPr>
                <w:rFonts w:eastAsia="Times New Roman" w:cs="Calibri"/>
                <w:color w:val="222222"/>
              </w:rPr>
              <w:t xml:space="preserve"> aims to build, develop and maintain a cluster of companies from across Ireland to drive </w:t>
            </w:r>
            <w:proofErr w:type="spellStart"/>
            <w:r w:rsidRPr="00606226">
              <w:rPr>
                <w:rFonts w:eastAsia="Times New Roman" w:cs="Calibri"/>
                <w:color w:val="222222"/>
              </w:rPr>
              <w:t>AgriTech</w:t>
            </w:r>
            <w:proofErr w:type="spellEnd"/>
            <w:r w:rsidRPr="00606226">
              <w:rPr>
                <w:rFonts w:eastAsia="Times New Roman" w:cs="Calibri"/>
                <w:color w:val="222222"/>
              </w:rPr>
              <w:t xml:space="preserve"> SME productivity, competitiveness and internationalisation.</w:t>
            </w:r>
          </w:p>
        </w:tc>
        <w:tc>
          <w:tcPr>
            <w:tcW w:w="1389" w:type="dxa"/>
            <w:shd w:val="clear" w:color="auto" w:fill="FFFFFF"/>
            <w:tcMar>
              <w:top w:w="150" w:type="dxa"/>
              <w:left w:w="150" w:type="dxa"/>
              <w:bottom w:w="150" w:type="dxa"/>
              <w:right w:w="150" w:type="dxa"/>
            </w:tcMar>
            <w:hideMark/>
          </w:tcPr>
          <w:p w14:paraId="0B0FD9C3" w14:textId="77777777" w:rsidR="00A51BFF" w:rsidRPr="00606226" w:rsidRDefault="00A51BFF" w:rsidP="00B83291">
            <w:pPr>
              <w:rPr>
                <w:rFonts w:eastAsia="Times New Roman" w:cs="Calibri"/>
                <w:color w:val="222222"/>
              </w:rPr>
            </w:pPr>
            <w:r w:rsidRPr="00606226">
              <w:rPr>
                <w:rFonts w:eastAsia="Times New Roman" w:cs="Calibri"/>
                <w:color w:val="222222"/>
              </w:rPr>
              <w:t>€566,936</w:t>
            </w:r>
          </w:p>
        </w:tc>
      </w:tr>
      <w:tr w:rsidR="00A51BFF" w:rsidRPr="00606226" w14:paraId="6D35287D" w14:textId="77777777" w:rsidTr="00B83291">
        <w:tc>
          <w:tcPr>
            <w:tcW w:w="1821" w:type="dxa"/>
            <w:shd w:val="clear" w:color="auto" w:fill="FFFFFF"/>
            <w:tcMar>
              <w:top w:w="150" w:type="dxa"/>
              <w:left w:w="150" w:type="dxa"/>
              <w:bottom w:w="150" w:type="dxa"/>
              <w:right w:w="150" w:type="dxa"/>
            </w:tcMar>
            <w:hideMark/>
          </w:tcPr>
          <w:p w14:paraId="7EED7078" w14:textId="77777777" w:rsidR="00A51BFF" w:rsidRPr="00606226" w:rsidRDefault="00A51BFF" w:rsidP="00B83291">
            <w:pPr>
              <w:rPr>
                <w:rFonts w:eastAsia="Times New Roman" w:cs="Calibri"/>
                <w:color w:val="222222"/>
              </w:rPr>
            </w:pPr>
            <w:r w:rsidRPr="00606226">
              <w:rPr>
                <w:rFonts w:eastAsia="Times New Roman" w:cs="Calibri"/>
                <w:color w:val="222222"/>
              </w:rPr>
              <w:t>Atlantic Technological University (ATU) - Galway Mayo</w:t>
            </w:r>
          </w:p>
        </w:tc>
        <w:tc>
          <w:tcPr>
            <w:tcW w:w="5823" w:type="dxa"/>
            <w:shd w:val="clear" w:color="auto" w:fill="FFFFFF"/>
            <w:tcMar>
              <w:top w:w="150" w:type="dxa"/>
              <w:left w:w="150" w:type="dxa"/>
              <w:bottom w:w="150" w:type="dxa"/>
              <w:right w:w="150" w:type="dxa"/>
            </w:tcMar>
            <w:hideMark/>
          </w:tcPr>
          <w:p w14:paraId="7600AE31" w14:textId="77777777" w:rsidR="00A51BFF" w:rsidRPr="00606226" w:rsidRDefault="00A51BFF" w:rsidP="00B83291">
            <w:pPr>
              <w:rPr>
                <w:rFonts w:eastAsia="Times New Roman" w:cs="Calibri"/>
                <w:color w:val="222222"/>
              </w:rPr>
            </w:pPr>
            <w:r w:rsidRPr="00606226">
              <w:rPr>
                <w:rFonts w:eastAsia="Times New Roman" w:cs="Calibri"/>
                <w:color w:val="222222"/>
              </w:rPr>
              <w:t>The </w:t>
            </w:r>
            <w:r w:rsidRPr="00606226">
              <w:rPr>
                <w:rFonts w:eastAsia="Times New Roman" w:cs="Calibri"/>
                <w:b/>
                <w:bCs/>
                <w:color w:val="222222"/>
              </w:rPr>
              <w:t>MedTech and Life Sciences Cluster</w:t>
            </w:r>
            <w:r w:rsidRPr="00606226">
              <w:rPr>
                <w:rFonts w:eastAsia="Times New Roman" w:cs="Calibri"/>
                <w:color w:val="222222"/>
              </w:rPr>
              <w:t> will enable SMEs to scale rapidly through increased engagement in research, development and innovation   activities and the efficient creation of novel products and services. It will help them to capitalising on future trends, especially in Digital Health, and to adopt innovative technologies.</w:t>
            </w:r>
          </w:p>
        </w:tc>
        <w:tc>
          <w:tcPr>
            <w:tcW w:w="1389" w:type="dxa"/>
            <w:shd w:val="clear" w:color="auto" w:fill="FFFFFF"/>
            <w:tcMar>
              <w:top w:w="150" w:type="dxa"/>
              <w:left w:w="150" w:type="dxa"/>
              <w:bottom w:w="150" w:type="dxa"/>
              <w:right w:w="150" w:type="dxa"/>
            </w:tcMar>
            <w:hideMark/>
          </w:tcPr>
          <w:p w14:paraId="13277EB9" w14:textId="77777777" w:rsidR="00A51BFF" w:rsidRPr="00606226" w:rsidRDefault="00A51BFF" w:rsidP="00B83291">
            <w:pPr>
              <w:rPr>
                <w:rFonts w:eastAsia="Times New Roman" w:cs="Calibri"/>
                <w:color w:val="222222"/>
              </w:rPr>
            </w:pPr>
            <w:r w:rsidRPr="00606226">
              <w:rPr>
                <w:rFonts w:eastAsia="Times New Roman" w:cs="Calibri"/>
                <w:color w:val="222222"/>
              </w:rPr>
              <w:t>€580,176</w:t>
            </w:r>
          </w:p>
        </w:tc>
      </w:tr>
      <w:tr w:rsidR="00A51BFF" w:rsidRPr="00606226" w14:paraId="7B0B859B" w14:textId="77777777" w:rsidTr="00B83291">
        <w:tc>
          <w:tcPr>
            <w:tcW w:w="1821" w:type="dxa"/>
            <w:shd w:val="clear" w:color="auto" w:fill="FFFFFF"/>
            <w:tcMar>
              <w:top w:w="150" w:type="dxa"/>
              <w:left w:w="150" w:type="dxa"/>
              <w:bottom w:w="150" w:type="dxa"/>
              <w:right w:w="150" w:type="dxa"/>
            </w:tcMar>
            <w:hideMark/>
          </w:tcPr>
          <w:p w14:paraId="2B5F46D6" w14:textId="77777777" w:rsidR="00A51BFF" w:rsidRPr="00606226" w:rsidRDefault="00A51BFF" w:rsidP="00B83291">
            <w:pPr>
              <w:rPr>
                <w:rFonts w:eastAsia="Times New Roman" w:cs="Calibri"/>
                <w:color w:val="222222"/>
              </w:rPr>
            </w:pPr>
            <w:r w:rsidRPr="00606226">
              <w:rPr>
                <w:rFonts w:eastAsia="Times New Roman" w:cs="Calibri"/>
                <w:color w:val="222222"/>
              </w:rPr>
              <w:t xml:space="preserve">Technological University of </w:t>
            </w:r>
            <w:r w:rsidRPr="00606226">
              <w:rPr>
                <w:rFonts w:eastAsia="Times New Roman" w:cs="Calibri"/>
                <w:color w:val="222222"/>
              </w:rPr>
              <w:lastRenderedPageBreak/>
              <w:t xml:space="preserve">the Shannon: Midlands </w:t>
            </w:r>
            <w:proofErr w:type="spellStart"/>
            <w:r w:rsidRPr="00606226">
              <w:rPr>
                <w:rFonts w:eastAsia="Times New Roman" w:cs="Calibri"/>
                <w:color w:val="222222"/>
              </w:rPr>
              <w:t>Midlands</w:t>
            </w:r>
            <w:proofErr w:type="spellEnd"/>
            <w:r w:rsidRPr="00606226">
              <w:rPr>
                <w:rFonts w:eastAsia="Times New Roman" w:cs="Calibri"/>
                <w:color w:val="222222"/>
              </w:rPr>
              <w:t xml:space="preserve"> </w:t>
            </w:r>
          </w:p>
        </w:tc>
        <w:tc>
          <w:tcPr>
            <w:tcW w:w="5823" w:type="dxa"/>
            <w:shd w:val="clear" w:color="auto" w:fill="FFFFFF"/>
            <w:tcMar>
              <w:top w:w="150" w:type="dxa"/>
              <w:left w:w="150" w:type="dxa"/>
              <w:bottom w:w="150" w:type="dxa"/>
              <w:right w:w="150" w:type="dxa"/>
            </w:tcMar>
            <w:hideMark/>
          </w:tcPr>
          <w:p w14:paraId="012D4A4D" w14:textId="77777777" w:rsidR="00A51BFF" w:rsidRPr="00606226" w:rsidRDefault="00A51BFF" w:rsidP="00B83291">
            <w:pPr>
              <w:jc w:val="both"/>
              <w:rPr>
                <w:rFonts w:cs="Calibri"/>
                <w:spacing w:val="-15"/>
                <w:shd w:val="clear" w:color="auto" w:fill="FFFFFF"/>
              </w:rPr>
            </w:pPr>
            <w:r w:rsidRPr="00606226">
              <w:rPr>
                <w:rFonts w:eastAsia="Times New Roman" w:cs="Calibri"/>
              </w:rPr>
              <w:lastRenderedPageBreak/>
              <w:t xml:space="preserve">ATiM </w:t>
            </w:r>
            <w:r w:rsidRPr="00606226">
              <w:rPr>
                <w:rFonts w:cs="Calibri"/>
                <w:spacing w:val="-15"/>
                <w:shd w:val="clear" w:color="auto" w:fill="FFFFFF"/>
              </w:rPr>
              <w:t xml:space="preserve">(advanced technologies in manufacturing) cluster is an Irish manufacturing cluster organisation. </w:t>
            </w:r>
          </w:p>
          <w:p w14:paraId="4188152F" w14:textId="77777777" w:rsidR="00A51BFF" w:rsidRPr="00606226" w:rsidRDefault="00A51BFF" w:rsidP="00B83291">
            <w:pPr>
              <w:autoSpaceDE w:val="0"/>
              <w:autoSpaceDN w:val="0"/>
              <w:adjustRightInd w:val="0"/>
              <w:jc w:val="both"/>
              <w:rPr>
                <w:rFonts w:cs="Calibri"/>
              </w:rPr>
            </w:pPr>
            <w:r w:rsidRPr="00606226">
              <w:rPr>
                <w:rFonts w:cs="Calibri"/>
              </w:rPr>
              <w:lastRenderedPageBreak/>
              <w:t xml:space="preserve">Located in the Midlands of Ireland, ATiM is an industry driven, Government funded and University fuelled cluster dedicated to supporting the growth of manufacturing SMEs, and companies along their value chain. </w:t>
            </w:r>
          </w:p>
        </w:tc>
        <w:tc>
          <w:tcPr>
            <w:tcW w:w="1389" w:type="dxa"/>
            <w:shd w:val="clear" w:color="auto" w:fill="FFFFFF"/>
            <w:tcMar>
              <w:top w:w="150" w:type="dxa"/>
              <w:left w:w="150" w:type="dxa"/>
              <w:bottom w:w="150" w:type="dxa"/>
              <w:right w:w="150" w:type="dxa"/>
            </w:tcMar>
            <w:hideMark/>
          </w:tcPr>
          <w:p w14:paraId="1CA1822C" w14:textId="77777777" w:rsidR="00A51BFF" w:rsidRPr="00606226" w:rsidRDefault="00A51BFF" w:rsidP="00B83291">
            <w:pPr>
              <w:rPr>
                <w:rFonts w:eastAsia="Times New Roman" w:cs="Calibri"/>
                <w:color w:val="222222"/>
              </w:rPr>
            </w:pPr>
            <w:r w:rsidRPr="00606226">
              <w:rPr>
                <w:rFonts w:eastAsia="Times New Roman" w:cs="Calibri"/>
                <w:color w:val="222222"/>
              </w:rPr>
              <w:lastRenderedPageBreak/>
              <w:t>€566,936</w:t>
            </w:r>
          </w:p>
        </w:tc>
      </w:tr>
      <w:tr w:rsidR="00A51BFF" w:rsidRPr="00606226" w14:paraId="3E706CC6" w14:textId="77777777" w:rsidTr="00B83291">
        <w:tc>
          <w:tcPr>
            <w:tcW w:w="1821" w:type="dxa"/>
            <w:shd w:val="clear" w:color="auto" w:fill="FFFFFF"/>
            <w:tcMar>
              <w:top w:w="150" w:type="dxa"/>
              <w:left w:w="150" w:type="dxa"/>
              <w:bottom w:w="150" w:type="dxa"/>
              <w:right w:w="150" w:type="dxa"/>
            </w:tcMar>
            <w:hideMark/>
          </w:tcPr>
          <w:p w14:paraId="04119149" w14:textId="77777777" w:rsidR="00A51BFF" w:rsidRPr="00606226" w:rsidRDefault="00A51BFF" w:rsidP="00B83291">
            <w:pPr>
              <w:rPr>
                <w:rFonts w:eastAsia="Times New Roman" w:cs="Calibri"/>
                <w:color w:val="222222"/>
              </w:rPr>
            </w:pPr>
            <w:r w:rsidRPr="00606226">
              <w:rPr>
                <w:rFonts w:eastAsia="Times New Roman" w:cs="Calibri"/>
                <w:color w:val="222222"/>
              </w:rPr>
              <w:t>Munster Technological University – Kerry (B)</w:t>
            </w:r>
          </w:p>
        </w:tc>
        <w:tc>
          <w:tcPr>
            <w:tcW w:w="5823" w:type="dxa"/>
            <w:shd w:val="clear" w:color="auto" w:fill="FFFFFF"/>
            <w:tcMar>
              <w:top w:w="150" w:type="dxa"/>
              <w:left w:w="150" w:type="dxa"/>
              <w:bottom w:w="150" w:type="dxa"/>
              <w:right w:w="150" w:type="dxa"/>
            </w:tcMar>
            <w:hideMark/>
          </w:tcPr>
          <w:p w14:paraId="30FF484E" w14:textId="77777777" w:rsidR="00A51BFF" w:rsidRPr="00606226" w:rsidRDefault="00A51BFF" w:rsidP="00B83291">
            <w:pPr>
              <w:rPr>
                <w:rFonts w:eastAsia="Times New Roman" w:cs="Calibri"/>
                <w:color w:val="222222"/>
              </w:rPr>
            </w:pPr>
            <w:r w:rsidRPr="00606226">
              <w:rPr>
                <w:rFonts w:eastAsia="Times New Roman" w:cs="Calibri"/>
                <w:b/>
                <w:bCs/>
                <w:color w:val="222222"/>
              </w:rPr>
              <w:t xml:space="preserve">Circular </w:t>
            </w:r>
            <w:proofErr w:type="spellStart"/>
            <w:r w:rsidRPr="00606226">
              <w:rPr>
                <w:rFonts w:eastAsia="Times New Roman" w:cs="Calibri"/>
                <w:b/>
                <w:bCs/>
                <w:color w:val="222222"/>
              </w:rPr>
              <w:t>BioEconomy</w:t>
            </w:r>
            <w:proofErr w:type="spellEnd"/>
            <w:r w:rsidRPr="00606226">
              <w:rPr>
                <w:rFonts w:eastAsia="Times New Roman" w:cs="Calibri"/>
                <w:b/>
                <w:bCs/>
                <w:color w:val="222222"/>
              </w:rPr>
              <w:t xml:space="preserve"> Cluster South West </w:t>
            </w:r>
            <w:r w:rsidRPr="00606226">
              <w:rPr>
                <w:rFonts w:eastAsia="Times New Roman" w:cs="Calibri"/>
                <w:color w:val="222222"/>
              </w:rPr>
              <w:t>will work to enhance the knowledge, technology, skills, networking and innovation to help deliver the transition to a low carbon economy.</w:t>
            </w:r>
          </w:p>
        </w:tc>
        <w:tc>
          <w:tcPr>
            <w:tcW w:w="1389" w:type="dxa"/>
            <w:shd w:val="clear" w:color="auto" w:fill="FFFFFF"/>
            <w:tcMar>
              <w:top w:w="150" w:type="dxa"/>
              <w:left w:w="150" w:type="dxa"/>
              <w:bottom w:w="150" w:type="dxa"/>
              <w:right w:w="150" w:type="dxa"/>
            </w:tcMar>
            <w:hideMark/>
          </w:tcPr>
          <w:p w14:paraId="4C85A74F" w14:textId="77777777" w:rsidR="00A51BFF" w:rsidRPr="00606226" w:rsidRDefault="00A51BFF" w:rsidP="00B83291">
            <w:pPr>
              <w:rPr>
                <w:rFonts w:eastAsia="Times New Roman" w:cs="Calibri"/>
                <w:color w:val="222222"/>
              </w:rPr>
            </w:pPr>
            <w:r w:rsidRPr="00606226">
              <w:rPr>
                <w:rFonts w:eastAsia="Times New Roman" w:cs="Calibri"/>
                <w:color w:val="222222"/>
              </w:rPr>
              <w:t>€566,936</w:t>
            </w:r>
          </w:p>
        </w:tc>
      </w:tr>
      <w:tr w:rsidR="00A51BFF" w:rsidRPr="00606226" w14:paraId="69A7EF19" w14:textId="77777777" w:rsidTr="00B83291">
        <w:tc>
          <w:tcPr>
            <w:tcW w:w="1821" w:type="dxa"/>
            <w:shd w:val="clear" w:color="auto" w:fill="FFFFFF"/>
            <w:tcMar>
              <w:top w:w="150" w:type="dxa"/>
              <w:left w:w="150" w:type="dxa"/>
              <w:bottom w:w="150" w:type="dxa"/>
              <w:right w:w="150" w:type="dxa"/>
            </w:tcMar>
            <w:hideMark/>
          </w:tcPr>
          <w:p w14:paraId="7A09B10E" w14:textId="77777777" w:rsidR="00A51BFF" w:rsidRPr="00606226" w:rsidRDefault="00A51BFF" w:rsidP="00B83291">
            <w:pPr>
              <w:rPr>
                <w:rFonts w:eastAsia="Times New Roman" w:cs="Calibri"/>
                <w:color w:val="222222"/>
              </w:rPr>
            </w:pPr>
            <w:r w:rsidRPr="00606226">
              <w:rPr>
                <w:rFonts w:eastAsia="Times New Roman" w:cs="Calibri"/>
                <w:color w:val="222222"/>
              </w:rPr>
              <w:t>South East Technological University</w:t>
            </w:r>
          </w:p>
        </w:tc>
        <w:tc>
          <w:tcPr>
            <w:tcW w:w="5823" w:type="dxa"/>
            <w:shd w:val="clear" w:color="auto" w:fill="FFFFFF"/>
            <w:tcMar>
              <w:top w:w="150" w:type="dxa"/>
              <w:left w:w="150" w:type="dxa"/>
              <w:bottom w:w="150" w:type="dxa"/>
              <w:right w:w="150" w:type="dxa"/>
            </w:tcMar>
            <w:hideMark/>
          </w:tcPr>
          <w:p w14:paraId="60DA7114" w14:textId="77777777" w:rsidR="00A51BFF" w:rsidRPr="00606226" w:rsidRDefault="00A51BFF" w:rsidP="00B83291">
            <w:pPr>
              <w:rPr>
                <w:rFonts w:eastAsia="Times New Roman" w:cs="Calibri"/>
                <w:color w:val="222222"/>
              </w:rPr>
            </w:pPr>
            <w:r w:rsidRPr="00606226">
              <w:rPr>
                <w:rFonts w:eastAsia="Times New Roman" w:cs="Calibri"/>
                <w:color w:val="222222"/>
              </w:rPr>
              <w:t>Development of an industry-led </w:t>
            </w:r>
            <w:r w:rsidRPr="00606226">
              <w:rPr>
                <w:rFonts w:eastAsia="Times New Roman" w:cs="Calibri"/>
                <w:b/>
                <w:bCs/>
                <w:color w:val="222222"/>
              </w:rPr>
              <w:t>Engineering Cluster</w:t>
            </w:r>
            <w:r w:rsidRPr="00606226">
              <w:rPr>
                <w:rFonts w:eastAsia="Times New Roman" w:cs="Calibri"/>
                <w:color w:val="222222"/>
              </w:rPr>
              <w:t> to expand capability and competitiveness in the South East of Ireland.</w:t>
            </w:r>
          </w:p>
        </w:tc>
        <w:tc>
          <w:tcPr>
            <w:tcW w:w="1389" w:type="dxa"/>
            <w:shd w:val="clear" w:color="auto" w:fill="FFFFFF"/>
            <w:tcMar>
              <w:top w:w="150" w:type="dxa"/>
              <w:left w:w="150" w:type="dxa"/>
              <w:bottom w:w="150" w:type="dxa"/>
              <w:right w:w="150" w:type="dxa"/>
            </w:tcMar>
            <w:hideMark/>
          </w:tcPr>
          <w:p w14:paraId="3730E402" w14:textId="77777777" w:rsidR="00A51BFF" w:rsidRPr="00606226" w:rsidRDefault="00A51BFF" w:rsidP="00B83291">
            <w:pPr>
              <w:rPr>
                <w:rFonts w:eastAsia="Times New Roman" w:cs="Calibri"/>
                <w:color w:val="222222"/>
              </w:rPr>
            </w:pPr>
            <w:r w:rsidRPr="00606226">
              <w:rPr>
                <w:rFonts w:eastAsia="Times New Roman" w:cs="Calibri"/>
                <w:color w:val="222222"/>
              </w:rPr>
              <w:t>€580,176</w:t>
            </w:r>
          </w:p>
        </w:tc>
      </w:tr>
    </w:tbl>
    <w:p w14:paraId="6A8C9222" w14:textId="77777777" w:rsidR="00A51BFF" w:rsidRPr="00606226" w:rsidRDefault="00A51BFF" w:rsidP="00A51BFF"/>
    <w:p w14:paraId="2DCF0C74" w14:textId="77777777" w:rsidR="00A51BFF" w:rsidRPr="00606226" w:rsidRDefault="00A51BFF" w:rsidP="00A51BFF"/>
    <w:p w14:paraId="7B1D7968" w14:textId="77777777" w:rsidR="00A51BFF" w:rsidRPr="00606226" w:rsidRDefault="00A51BFF" w:rsidP="00A51BFF">
      <w:r w:rsidRPr="00606226">
        <w:t>Clusters supported by the Regional Enterprise Development Fund and Border Enterprise Development Fund</w:t>
      </w:r>
    </w:p>
    <w:p w14:paraId="34C77E9F" w14:textId="77777777" w:rsidR="00A51BFF" w:rsidRPr="00606226" w:rsidRDefault="00A51BFF" w:rsidP="00A51BFF"/>
    <w:tbl>
      <w:tblPr>
        <w:tblStyle w:val="TableGrid"/>
        <w:tblW w:w="8884" w:type="dxa"/>
        <w:tblLook w:val="04A0" w:firstRow="1" w:lastRow="0" w:firstColumn="1" w:lastColumn="0" w:noHBand="0" w:noVBand="1"/>
      </w:tblPr>
      <w:tblGrid>
        <w:gridCol w:w="2050"/>
        <w:gridCol w:w="1454"/>
        <w:gridCol w:w="1205"/>
        <w:gridCol w:w="1791"/>
        <w:gridCol w:w="2384"/>
      </w:tblGrid>
      <w:tr w:rsidR="00A51BFF" w:rsidRPr="00606226" w14:paraId="3595072F" w14:textId="77777777" w:rsidTr="00B83291">
        <w:tc>
          <w:tcPr>
            <w:tcW w:w="2124" w:type="dxa"/>
            <w:shd w:val="clear" w:color="auto" w:fill="DAE9F7" w:themeFill="text2" w:themeFillTint="1A"/>
          </w:tcPr>
          <w:p w14:paraId="64516CB5" w14:textId="77777777" w:rsidR="00A51BFF" w:rsidRPr="00606226" w:rsidRDefault="00A51BFF" w:rsidP="00B83291">
            <w:pPr>
              <w:rPr>
                <w:b/>
                <w:bCs/>
              </w:rPr>
            </w:pPr>
            <w:r w:rsidRPr="00606226">
              <w:rPr>
                <w:b/>
                <w:bCs/>
              </w:rPr>
              <w:t>Project</w:t>
            </w:r>
          </w:p>
        </w:tc>
        <w:tc>
          <w:tcPr>
            <w:tcW w:w="1226" w:type="dxa"/>
            <w:shd w:val="clear" w:color="auto" w:fill="DAE9F7" w:themeFill="text2" w:themeFillTint="1A"/>
          </w:tcPr>
          <w:p w14:paraId="22C43884" w14:textId="77777777" w:rsidR="00A51BFF" w:rsidRPr="00606226" w:rsidRDefault="00A51BFF" w:rsidP="00B83291">
            <w:pPr>
              <w:rPr>
                <w:b/>
                <w:bCs/>
              </w:rPr>
            </w:pPr>
            <w:r w:rsidRPr="00606226">
              <w:rPr>
                <w:b/>
                <w:bCs/>
              </w:rPr>
              <w:t>Location</w:t>
            </w:r>
          </w:p>
        </w:tc>
        <w:tc>
          <w:tcPr>
            <w:tcW w:w="1226" w:type="dxa"/>
            <w:shd w:val="clear" w:color="auto" w:fill="DAE9F7" w:themeFill="text2" w:themeFillTint="1A"/>
          </w:tcPr>
          <w:p w14:paraId="5CB8F4D8" w14:textId="77777777" w:rsidR="00A51BFF" w:rsidRPr="00606226" w:rsidRDefault="00A51BFF" w:rsidP="00B83291">
            <w:pPr>
              <w:rPr>
                <w:b/>
                <w:bCs/>
              </w:rPr>
            </w:pPr>
            <w:r w:rsidRPr="00606226">
              <w:rPr>
                <w:b/>
                <w:bCs/>
              </w:rPr>
              <w:t>Scheme</w:t>
            </w:r>
          </w:p>
        </w:tc>
        <w:tc>
          <w:tcPr>
            <w:tcW w:w="1833" w:type="dxa"/>
            <w:shd w:val="clear" w:color="auto" w:fill="DAE9F7" w:themeFill="text2" w:themeFillTint="1A"/>
          </w:tcPr>
          <w:p w14:paraId="3E95FAF4" w14:textId="77777777" w:rsidR="00A51BFF" w:rsidRPr="00606226" w:rsidRDefault="00A51BFF" w:rsidP="00B83291">
            <w:pPr>
              <w:rPr>
                <w:b/>
                <w:bCs/>
              </w:rPr>
            </w:pPr>
            <w:r w:rsidRPr="00606226">
              <w:rPr>
                <w:b/>
                <w:bCs/>
              </w:rPr>
              <w:t xml:space="preserve"> Approved Grant</w:t>
            </w:r>
          </w:p>
        </w:tc>
        <w:tc>
          <w:tcPr>
            <w:tcW w:w="2475" w:type="dxa"/>
            <w:shd w:val="clear" w:color="auto" w:fill="DAE9F7" w:themeFill="text2" w:themeFillTint="1A"/>
          </w:tcPr>
          <w:p w14:paraId="1AC93F7B" w14:textId="77777777" w:rsidR="00A51BFF" w:rsidRPr="00606226" w:rsidRDefault="00A51BFF" w:rsidP="00B83291">
            <w:pPr>
              <w:rPr>
                <w:b/>
                <w:bCs/>
              </w:rPr>
            </w:pPr>
            <w:r w:rsidRPr="00606226">
              <w:rPr>
                <w:b/>
                <w:bCs/>
              </w:rPr>
              <w:t>Purpose</w:t>
            </w:r>
          </w:p>
        </w:tc>
      </w:tr>
      <w:tr w:rsidR="00A51BFF" w:rsidRPr="00606226" w14:paraId="510F1D6B" w14:textId="77777777" w:rsidTr="00B83291">
        <w:tc>
          <w:tcPr>
            <w:tcW w:w="2124" w:type="dxa"/>
          </w:tcPr>
          <w:p w14:paraId="31416413" w14:textId="77777777" w:rsidR="00A51BFF" w:rsidRPr="00606226" w:rsidRDefault="00A51BFF" w:rsidP="00B83291">
            <w:r w:rsidRPr="00606226">
              <w:t>Emerald Aerospace</w:t>
            </w:r>
          </w:p>
        </w:tc>
        <w:tc>
          <w:tcPr>
            <w:tcW w:w="1226" w:type="dxa"/>
          </w:tcPr>
          <w:p w14:paraId="34A90A1D" w14:textId="77777777" w:rsidR="00A51BFF" w:rsidRPr="00606226" w:rsidRDefault="00A51BFF" w:rsidP="00B83291">
            <w:r w:rsidRPr="00606226">
              <w:t>Limerick</w:t>
            </w:r>
          </w:p>
        </w:tc>
        <w:tc>
          <w:tcPr>
            <w:tcW w:w="1226" w:type="dxa"/>
          </w:tcPr>
          <w:p w14:paraId="53F5D2E0" w14:textId="77777777" w:rsidR="00A51BFF" w:rsidRPr="00606226" w:rsidRDefault="00A51BFF" w:rsidP="00B83291">
            <w:r w:rsidRPr="00606226">
              <w:t>REDF</w:t>
            </w:r>
          </w:p>
        </w:tc>
        <w:tc>
          <w:tcPr>
            <w:tcW w:w="1833" w:type="dxa"/>
          </w:tcPr>
          <w:p w14:paraId="18A7BB23" w14:textId="77777777" w:rsidR="00A51BFF" w:rsidRPr="00606226" w:rsidRDefault="00A51BFF" w:rsidP="00B83291">
            <w:r>
              <w:t>€600,000</w:t>
            </w:r>
          </w:p>
        </w:tc>
        <w:tc>
          <w:tcPr>
            <w:tcW w:w="2475" w:type="dxa"/>
          </w:tcPr>
          <w:p w14:paraId="75C2E66F" w14:textId="77777777" w:rsidR="00A51BFF" w:rsidRPr="00606226" w:rsidRDefault="00A51BFF" w:rsidP="00B83291">
            <w:r w:rsidRPr="00606226">
              <w:t xml:space="preserve">Establishment of an Aerospace Manufacturing Cluster for Limerick and the Mid-West.   </w:t>
            </w:r>
          </w:p>
        </w:tc>
      </w:tr>
      <w:tr w:rsidR="00A51BFF" w:rsidRPr="00606226" w14:paraId="1E340E0C" w14:textId="77777777" w:rsidTr="00B83291">
        <w:tc>
          <w:tcPr>
            <w:tcW w:w="2124" w:type="dxa"/>
          </w:tcPr>
          <w:p w14:paraId="4BE87DB1" w14:textId="77777777" w:rsidR="00A51BFF" w:rsidRPr="00606226" w:rsidRDefault="00A51BFF" w:rsidP="00B83291">
            <w:r w:rsidRPr="00606226">
              <w:t>Data Value Hub</w:t>
            </w:r>
          </w:p>
        </w:tc>
        <w:tc>
          <w:tcPr>
            <w:tcW w:w="1226" w:type="dxa"/>
          </w:tcPr>
          <w:p w14:paraId="312AD7C1" w14:textId="77777777" w:rsidR="00A51BFF" w:rsidRPr="00606226" w:rsidRDefault="00A51BFF" w:rsidP="00B83291">
            <w:r w:rsidRPr="00606226">
              <w:t>Monaghan</w:t>
            </w:r>
          </w:p>
        </w:tc>
        <w:tc>
          <w:tcPr>
            <w:tcW w:w="1226" w:type="dxa"/>
          </w:tcPr>
          <w:p w14:paraId="53A3C288" w14:textId="77777777" w:rsidR="00A51BFF" w:rsidRPr="00606226" w:rsidRDefault="00A51BFF" w:rsidP="00B83291">
            <w:r w:rsidRPr="00606226">
              <w:t>BEDF</w:t>
            </w:r>
          </w:p>
        </w:tc>
        <w:tc>
          <w:tcPr>
            <w:tcW w:w="1833" w:type="dxa"/>
          </w:tcPr>
          <w:p w14:paraId="4C6AB6D1" w14:textId="77777777" w:rsidR="00A51BFF" w:rsidRPr="00606226" w:rsidRDefault="00A51BFF" w:rsidP="00B83291">
            <w:r>
              <w:t>€609,584</w:t>
            </w:r>
          </w:p>
        </w:tc>
        <w:tc>
          <w:tcPr>
            <w:tcW w:w="2475" w:type="dxa"/>
          </w:tcPr>
          <w:p w14:paraId="34F460D8" w14:textId="77777777" w:rsidR="00A51BFF" w:rsidRPr="00606226" w:rsidRDefault="00A51BFF" w:rsidP="00B83291">
            <w:r w:rsidRPr="00606226">
              <w:t>Driving cluster activity in agrifood and engineering sectors.</w:t>
            </w:r>
          </w:p>
        </w:tc>
      </w:tr>
      <w:tr w:rsidR="00A51BFF" w:rsidRPr="00606226" w14:paraId="6AE962D6" w14:textId="77777777" w:rsidTr="00B83291">
        <w:tc>
          <w:tcPr>
            <w:tcW w:w="2124" w:type="dxa"/>
          </w:tcPr>
          <w:p w14:paraId="4E0B9217" w14:textId="77777777" w:rsidR="00A51BFF" w:rsidRPr="00606226" w:rsidRDefault="00A51BFF" w:rsidP="00B83291">
            <w:r w:rsidRPr="00606226">
              <w:t>Tech Industry Alliance.</w:t>
            </w:r>
          </w:p>
          <w:p w14:paraId="2CF04AE2" w14:textId="77777777" w:rsidR="00A51BFF" w:rsidRPr="00606226" w:rsidRDefault="00A51BFF" w:rsidP="00B83291"/>
          <w:p w14:paraId="1975815E" w14:textId="77777777" w:rsidR="00A51BFF" w:rsidRPr="00606226" w:rsidRDefault="00A51BFF" w:rsidP="00B83291">
            <w:proofErr w:type="spellStart"/>
            <w:r w:rsidRPr="00606226">
              <w:t>it@Cork</w:t>
            </w:r>
            <w:proofErr w:type="spellEnd"/>
            <w:r w:rsidRPr="00606226">
              <w:t xml:space="preserve"> and </w:t>
            </w:r>
            <w:proofErr w:type="spellStart"/>
            <w:r w:rsidRPr="00606226">
              <w:t>KerrySciTech</w:t>
            </w:r>
            <w:proofErr w:type="spellEnd"/>
            <w:r w:rsidRPr="00606226">
              <w:t xml:space="preserve"> merger </w:t>
            </w:r>
          </w:p>
        </w:tc>
        <w:tc>
          <w:tcPr>
            <w:tcW w:w="1226" w:type="dxa"/>
          </w:tcPr>
          <w:p w14:paraId="4BF0AEA4" w14:textId="77777777" w:rsidR="00A51BFF" w:rsidRPr="00606226" w:rsidRDefault="00A51BFF" w:rsidP="00B83291">
            <w:proofErr w:type="spellStart"/>
            <w:r w:rsidRPr="00606226">
              <w:t>Bishopstown</w:t>
            </w:r>
            <w:proofErr w:type="spellEnd"/>
          </w:p>
          <w:p w14:paraId="6B68ABF5" w14:textId="77777777" w:rsidR="00A51BFF" w:rsidRPr="00606226" w:rsidRDefault="00A51BFF" w:rsidP="00B83291">
            <w:r w:rsidRPr="00606226">
              <w:t>Cork</w:t>
            </w:r>
          </w:p>
        </w:tc>
        <w:tc>
          <w:tcPr>
            <w:tcW w:w="1226" w:type="dxa"/>
          </w:tcPr>
          <w:p w14:paraId="2999C2CD" w14:textId="77777777" w:rsidR="00A51BFF" w:rsidRPr="00606226" w:rsidRDefault="00A51BFF" w:rsidP="00B83291">
            <w:r w:rsidRPr="00606226">
              <w:t>REDF</w:t>
            </w:r>
          </w:p>
        </w:tc>
        <w:tc>
          <w:tcPr>
            <w:tcW w:w="1833" w:type="dxa"/>
          </w:tcPr>
          <w:p w14:paraId="0AD3026D" w14:textId="77777777" w:rsidR="00A51BFF" w:rsidRDefault="00A51BFF" w:rsidP="00B83291">
            <w:r>
              <w:t>€649,544</w:t>
            </w:r>
          </w:p>
          <w:p w14:paraId="5C10BBCE" w14:textId="77777777" w:rsidR="00A51BFF" w:rsidRDefault="00A51BFF" w:rsidP="00B83291"/>
          <w:p w14:paraId="0901AE1F" w14:textId="77777777" w:rsidR="00A51BFF" w:rsidRDefault="00A51BFF" w:rsidP="00B83291"/>
          <w:p w14:paraId="20819E66" w14:textId="77777777" w:rsidR="00A51BFF" w:rsidRDefault="00A51BFF" w:rsidP="00B83291">
            <w:proofErr w:type="spellStart"/>
            <w:r>
              <w:t>it@Cork</w:t>
            </w:r>
            <w:proofErr w:type="spellEnd"/>
            <w:r>
              <w:t xml:space="preserve"> €293,044</w:t>
            </w:r>
          </w:p>
          <w:p w14:paraId="27A67F4E" w14:textId="77777777" w:rsidR="00A51BFF" w:rsidRDefault="00A51BFF" w:rsidP="00B83291"/>
          <w:p w14:paraId="396E9B6B" w14:textId="77777777" w:rsidR="00A51BFF" w:rsidRPr="00606226" w:rsidRDefault="00A51BFF" w:rsidP="00B83291">
            <w:proofErr w:type="spellStart"/>
            <w:r>
              <w:t>KerrySciTech</w:t>
            </w:r>
            <w:proofErr w:type="spellEnd"/>
            <w:r>
              <w:t xml:space="preserve"> €356,500</w:t>
            </w:r>
          </w:p>
          <w:p w14:paraId="634D27AB" w14:textId="77777777" w:rsidR="00A51BFF" w:rsidRPr="00606226" w:rsidRDefault="00A51BFF" w:rsidP="00B83291"/>
          <w:p w14:paraId="21F7B61F" w14:textId="77777777" w:rsidR="00A51BFF" w:rsidRPr="00606226" w:rsidRDefault="00A51BFF" w:rsidP="00B83291"/>
          <w:p w14:paraId="3712856D" w14:textId="77777777" w:rsidR="00A51BFF" w:rsidRPr="00606226" w:rsidRDefault="00A51BFF" w:rsidP="00B83291"/>
        </w:tc>
        <w:tc>
          <w:tcPr>
            <w:tcW w:w="2475" w:type="dxa"/>
          </w:tcPr>
          <w:p w14:paraId="5C9568FC" w14:textId="77777777" w:rsidR="00A51BFF" w:rsidRPr="00606226" w:rsidRDefault="00A51BFF" w:rsidP="00B83291">
            <w:r w:rsidRPr="00606226">
              <w:t>One of the largest tech industry clusters in Ireland, serving a growing network of 250 ambitious technology producing and technology enabled businesses throughout the South West region of Ireland.</w:t>
            </w:r>
          </w:p>
        </w:tc>
      </w:tr>
      <w:tr w:rsidR="00A51BFF" w:rsidRPr="00606226" w14:paraId="39CA1424" w14:textId="77777777" w:rsidTr="00B83291">
        <w:tc>
          <w:tcPr>
            <w:tcW w:w="2124" w:type="dxa"/>
          </w:tcPr>
          <w:p w14:paraId="16819D09" w14:textId="77777777" w:rsidR="00A51BFF" w:rsidRPr="00606226" w:rsidRDefault="00A51BFF" w:rsidP="00B83291">
            <w:proofErr w:type="spellStart"/>
            <w:r w:rsidRPr="00606226">
              <w:t>AgTech</w:t>
            </w:r>
            <w:proofErr w:type="spellEnd"/>
            <w:r w:rsidRPr="00606226">
              <w:t xml:space="preserve"> Ireland</w:t>
            </w:r>
          </w:p>
        </w:tc>
        <w:tc>
          <w:tcPr>
            <w:tcW w:w="1226" w:type="dxa"/>
          </w:tcPr>
          <w:p w14:paraId="05722E53" w14:textId="77777777" w:rsidR="00A51BFF" w:rsidRPr="00606226" w:rsidRDefault="00A51BFF" w:rsidP="00B83291">
            <w:r w:rsidRPr="00606226">
              <w:t>Tralee, Kerry</w:t>
            </w:r>
          </w:p>
        </w:tc>
        <w:tc>
          <w:tcPr>
            <w:tcW w:w="1226" w:type="dxa"/>
          </w:tcPr>
          <w:p w14:paraId="0867E7A5" w14:textId="77777777" w:rsidR="00A51BFF" w:rsidRPr="00606226" w:rsidRDefault="00A51BFF" w:rsidP="00B83291">
            <w:r w:rsidRPr="00606226">
              <w:t>REDF</w:t>
            </w:r>
          </w:p>
        </w:tc>
        <w:tc>
          <w:tcPr>
            <w:tcW w:w="1833" w:type="dxa"/>
          </w:tcPr>
          <w:p w14:paraId="152E4EFB" w14:textId="77777777" w:rsidR="00A51BFF" w:rsidRPr="00606226" w:rsidRDefault="00A51BFF" w:rsidP="00B83291">
            <w:r w:rsidRPr="00606226">
              <w:t>€1,499,486</w:t>
            </w:r>
          </w:p>
        </w:tc>
        <w:tc>
          <w:tcPr>
            <w:tcW w:w="2475" w:type="dxa"/>
          </w:tcPr>
          <w:p w14:paraId="2C98A2D7" w14:textId="77777777" w:rsidR="00A51BFF" w:rsidRPr="00606226" w:rsidRDefault="00A51BFF" w:rsidP="00B83291">
            <w:r w:rsidRPr="00606226">
              <w:t xml:space="preserve">Agriculture; Engineering; Advanced Manufacturing; Information Technology </w:t>
            </w:r>
          </w:p>
          <w:p w14:paraId="76ABD9A9" w14:textId="77777777" w:rsidR="00A51BFF" w:rsidRPr="00606226" w:rsidRDefault="00A51BFF" w:rsidP="00B83291">
            <w:r w:rsidRPr="00606226">
              <w:lastRenderedPageBreak/>
              <w:t>Computing; Sustainability / Circular Economy</w:t>
            </w:r>
          </w:p>
        </w:tc>
      </w:tr>
      <w:tr w:rsidR="00A51BFF" w:rsidRPr="00606226" w14:paraId="64B5EAD5" w14:textId="77777777" w:rsidTr="00B83291">
        <w:tc>
          <w:tcPr>
            <w:tcW w:w="2124" w:type="dxa"/>
          </w:tcPr>
          <w:p w14:paraId="18738AB6" w14:textId="77777777" w:rsidR="00A51BFF" w:rsidRPr="00606226" w:rsidRDefault="00A51BFF" w:rsidP="00B83291">
            <w:r w:rsidRPr="00606226">
              <w:lastRenderedPageBreak/>
              <w:t>Connected Health and Wellbeing cluster</w:t>
            </w:r>
          </w:p>
        </w:tc>
        <w:tc>
          <w:tcPr>
            <w:tcW w:w="1226" w:type="dxa"/>
          </w:tcPr>
          <w:p w14:paraId="239D3598" w14:textId="77777777" w:rsidR="00A51BFF" w:rsidRPr="00606226" w:rsidRDefault="00A51BFF" w:rsidP="00B83291">
            <w:r w:rsidRPr="00606226">
              <w:t>Dundalk</w:t>
            </w:r>
          </w:p>
        </w:tc>
        <w:tc>
          <w:tcPr>
            <w:tcW w:w="1226" w:type="dxa"/>
          </w:tcPr>
          <w:p w14:paraId="611DDB03" w14:textId="77777777" w:rsidR="00A51BFF" w:rsidRPr="00606226" w:rsidRDefault="00A51BFF" w:rsidP="00B83291">
            <w:r w:rsidRPr="00606226">
              <w:t>REDF</w:t>
            </w:r>
          </w:p>
        </w:tc>
        <w:tc>
          <w:tcPr>
            <w:tcW w:w="1833" w:type="dxa"/>
          </w:tcPr>
          <w:p w14:paraId="5167F747" w14:textId="77777777" w:rsidR="00A51BFF" w:rsidRPr="00606226" w:rsidRDefault="00A51BFF" w:rsidP="00B83291">
            <w:r w:rsidRPr="00606226">
              <w:t>€3,774,337</w:t>
            </w:r>
          </w:p>
        </w:tc>
        <w:tc>
          <w:tcPr>
            <w:tcW w:w="2475" w:type="dxa"/>
          </w:tcPr>
          <w:p w14:paraId="1C863BEE" w14:textId="77777777" w:rsidR="00A51BFF" w:rsidRPr="00606226" w:rsidRDefault="00A51BFF" w:rsidP="00B83291">
            <w:r w:rsidRPr="00606226">
              <w:t>Medical Devices; Information Technology Computing</w:t>
            </w:r>
          </w:p>
        </w:tc>
      </w:tr>
      <w:tr w:rsidR="00A51BFF" w:rsidRPr="00606226" w14:paraId="1C86916A" w14:textId="77777777" w:rsidTr="00B83291">
        <w:tc>
          <w:tcPr>
            <w:tcW w:w="2124" w:type="dxa"/>
          </w:tcPr>
          <w:p w14:paraId="31FED142" w14:textId="77777777" w:rsidR="00A51BFF" w:rsidRPr="00606226" w:rsidRDefault="00A51BFF" w:rsidP="00B83291">
            <w:r w:rsidRPr="00606226">
              <w:t xml:space="preserve">LINC </w:t>
            </w:r>
          </w:p>
          <w:p w14:paraId="17AEAFB0" w14:textId="77777777" w:rsidR="00A51BFF" w:rsidRPr="00606226" w:rsidRDefault="00A51BFF" w:rsidP="00B83291">
            <w:r w:rsidRPr="00606226">
              <w:t xml:space="preserve"> </w:t>
            </w:r>
          </w:p>
        </w:tc>
        <w:tc>
          <w:tcPr>
            <w:tcW w:w="1226" w:type="dxa"/>
          </w:tcPr>
          <w:p w14:paraId="2396BD32" w14:textId="77777777" w:rsidR="00A51BFF" w:rsidRPr="00606226" w:rsidRDefault="00A51BFF" w:rsidP="00B83291">
            <w:r w:rsidRPr="00606226">
              <w:t xml:space="preserve">Dublin </w:t>
            </w:r>
          </w:p>
        </w:tc>
        <w:tc>
          <w:tcPr>
            <w:tcW w:w="1226" w:type="dxa"/>
          </w:tcPr>
          <w:p w14:paraId="68E4DADD" w14:textId="77777777" w:rsidR="00A51BFF" w:rsidRPr="00606226" w:rsidRDefault="00A51BFF" w:rsidP="00B83291">
            <w:r w:rsidRPr="00606226">
              <w:t>REDF</w:t>
            </w:r>
          </w:p>
        </w:tc>
        <w:tc>
          <w:tcPr>
            <w:tcW w:w="1833" w:type="dxa"/>
          </w:tcPr>
          <w:p w14:paraId="2EAD36DD" w14:textId="77777777" w:rsidR="00A51BFF" w:rsidRPr="00606226" w:rsidRDefault="00A51BFF" w:rsidP="00B83291">
            <w:r w:rsidRPr="00606226">
              <w:t>€2,149,940</w:t>
            </w:r>
          </w:p>
        </w:tc>
        <w:tc>
          <w:tcPr>
            <w:tcW w:w="2475" w:type="dxa"/>
          </w:tcPr>
          <w:p w14:paraId="461E8950" w14:textId="77777777" w:rsidR="00A51BFF" w:rsidRPr="00606226" w:rsidRDefault="00A51BFF" w:rsidP="00B83291">
            <w:r w:rsidRPr="00606226">
              <w:t>Focus on Cyber Security, Internet of Things Technology and AI, make accessible expertise, R&amp;D capabilities, facilities and resources to SMEs &amp; MNCs</w:t>
            </w:r>
          </w:p>
        </w:tc>
      </w:tr>
      <w:tr w:rsidR="00A51BFF" w:rsidRPr="00606226" w14:paraId="1A9A2C63" w14:textId="77777777" w:rsidTr="00B83291">
        <w:tc>
          <w:tcPr>
            <w:tcW w:w="2124" w:type="dxa"/>
          </w:tcPr>
          <w:p w14:paraId="718550B1" w14:textId="77777777" w:rsidR="00A51BFF" w:rsidRPr="00606226" w:rsidRDefault="00A51BFF" w:rsidP="00B83291">
            <w:r w:rsidRPr="00606226">
              <w:t>Irish Bioeconomy Foundation</w:t>
            </w:r>
          </w:p>
        </w:tc>
        <w:tc>
          <w:tcPr>
            <w:tcW w:w="1226" w:type="dxa"/>
          </w:tcPr>
          <w:p w14:paraId="2275978E" w14:textId="77777777" w:rsidR="00A51BFF" w:rsidRPr="00606226" w:rsidRDefault="00A51BFF" w:rsidP="00B83291">
            <w:proofErr w:type="spellStart"/>
            <w:r w:rsidRPr="00606226">
              <w:t>Lisheen</w:t>
            </w:r>
            <w:proofErr w:type="spellEnd"/>
            <w:r w:rsidRPr="00606226">
              <w:t>, Tipperary</w:t>
            </w:r>
          </w:p>
        </w:tc>
        <w:tc>
          <w:tcPr>
            <w:tcW w:w="1226" w:type="dxa"/>
          </w:tcPr>
          <w:p w14:paraId="1443E2CD" w14:textId="77777777" w:rsidR="00A51BFF" w:rsidRPr="00606226" w:rsidRDefault="00A51BFF" w:rsidP="00B83291">
            <w:r w:rsidRPr="00606226">
              <w:t>REDF</w:t>
            </w:r>
          </w:p>
        </w:tc>
        <w:tc>
          <w:tcPr>
            <w:tcW w:w="1833" w:type="dxa"/>
          </w:tcPr>
          <w:p w14:paraId="0B609F81" w14:textId="77777777" w:rsidR="00A51BFF" w:rsidRPr="00606226" w:rsidRDefault="00A51BFF" w:rsidP="00B83291">
            <w:r w:rsidRPr="00606226">
              <w:t>€4,711,953</w:t>
            </w:r>
          </w:p>
        </w:tc>
        <w:tc>
          <w:tcPr>
            <w:tcW w:w="2475" w:type="dxa"/>
          </w:tcPr>
          <w:p w14:paraId="14D3C0DA" w14:textId="77777777" w:rsidR="00A51BFF" w:rsidRPr="00606226" w:rsidRDefault="00A51BFF" w:rsidP="00B83291">
            <w:r w:rsidRPr="00606226">
              <w:t>Sustainability / Circular Economy</w:t>
            </w:r>
          </w:p>
        </w:tc>
      </w:tr>
    </w:tbl>
    <w:p w14:paraId="27A5867E" w14:textId="77777777" w:rsidR="00A51BFF" w:rsidRPr="00606226" w:rsidRDefault="00A51BFF" w:rsidP="00A51BFF"/>
    <w:p w14:paraId="14254FEA" w14:textId="77777777" w:rsidR="00A51BFF" w:rsidRPr="00606226" w:rsidRDefault="00A51BFF" w:rsidP="00A51BFF"/>
    <w:p w14:paraId="46C752E4" w14:textId="77777777" w:rsidR="00626581" w:rsidRPr="00626581" w:rsidRDefault="00626581" w:rsidP="00626581">
      <w:pPr>
        <w:rPr>
          <w:rFonts w:ascii="Arial" w:hAnsi="Arial" w:cs="Arial"/>
          <w:sz w:val="22"/>
          <w:szCs w:val="22"/>
          <w:lang w:eastAsia="en-US"/>
          <w14:ligatures w14:val="standardContextual"/>
        </w:rPr>
      </w:pPr>
    </w:p>
    <w:p w14:paraId="357FC464" w14:textId="77777777" w:rsidR="000F5552" w:rsidRDefault="000F5552"/>
    <w:sectPr w:rsidR="000F55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581"/>
    <w:rsid w:val="00004438"/>
    <w:rsid w:val="00077C92"/>
    <w:rsid w:val="000F5552"/>
    <w:rsid w:val="0018662B"/>
    <w:rsid w:val="00273CBC"/>
    <w:rsid w:val="003A497A"/>
    <w:rsid w:val="00422206"/>
    <w:rsid w:val="00626581"/>
    <w:rsid w:val="00962448"/>
    <w:rsid w:val="00A02300"/>
    <w:rsid w:val="00A51BFF"/>
    <w:rsid w:val="00C459F3"/>
    <w:rsid w:val="00D0778D"/>
    <w:rsid w:val="00E94F78"/>
    <w:rsid w:val="00F53885"/>
    <w:rsid w:val="00FC658B"/>
    <w:rsid w:val="00FF0F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5B762"/>
  <w15:chartTrackingRefBased/>
  <w15:docId w15:val="{EF80C3BB-779B-4C03-A1D8-43B189E6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581"/>
    <w:pPr>
      <w:spacing w:after="0" w:line="240" w:lineRule="auto"/>
    </w:pPr>
    <w:rPr>
      <w:rFonts w:ascii="Aptos" w:hAnsi="Aptos" w:cs="Aptos"/>
      <w:kern w:val="0"/>
      <w:lang w:eastAsia="en-IE"/>
      <w14:ligatures w14:val="none"/>
    </w:rPr>
  </w:style>
  <w:style w:type="paragraph" w:styleId="Heading1">
    <w:name w:val="heading 1"/>
    <w:basedOn w:val="Normal"/>
    <w:next w:val="Normal"/>
    <w:link w:val="Heading1Char"/>
    <w:uiPriority w:val="9"/>
    <w:qFormat/>
    <w:rsid w:val="0062658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62658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62658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626581"/>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626581"/>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626581"/>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626581"/>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626581"/>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626581"/>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5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65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65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65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65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65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65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65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6581"/>
    <w:rPr>
      <w:rFonts w:eastAsiaTheme="majorEastAsia" w:cstheme="majorBidi"/>
      <w:color w:val="272727" w:themeColor="text1" w:themeTint="D8"/>
    </w:rPr>
  </w:style>
  <w:style w:type="paragraph" w:styleId="Title">
    <w:name w:val="Title"/>
    <w:basedOn w:val="Normal"/>
    <w:next w:val="Normal"/>
    <w:link w:val="TitleChar"/>
    <w:uiPriority w:val="10"/>
    <w:qFormat/>
    <w:rsid w:val="0062658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6265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658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6265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6581"/>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626581"/>
    <w:rPr>
      <w:i/>
      <w:iCs/>
      <w:color w:val="404040" w:themeColor="text1" w:themeTint="BF"/>
    </w:rPr>
  </w:style>
  <w:style w:type="paragraph" w:styleId="ListParagraph">
    <w:name w:val="List Paragraph"/>
    <w:basedOn w:val="Normal"/>
    <w:uiPriority w:val="34"/>
    <w:qFormat/>
    <w:rsid w:val="00626581"/>
    <w:pPr>
      <w:spacing w:after="160" w:line="278" w:lineRule="auto"/>
      <w:ind w:left="720"/>
      <w:contextualSpacing/>
    </w:pPr>
    <w:rPr>
      <w:rFonts w:ascii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626581"/>
    <w:rPr>
      <w:i/>
      <w:iCs/>
      <w:color w:val="0F4761" w:themeColor="accent1" w:themeShade="BF"/>
    </w:rPr>
  </w:style>
  <w:style w:type="paragraph" w:styleId="IntenseQuote">
    <w:name w:val="Intense Quote"/>
    <w:basedOn w:val="Normal"/>
    <w:next w:val="Normal"/>
    <w:link w:val="IntenseQuoteChar"/>
    <w:uiPriority w:val="30"/>
    <w:qFormat/>
    <w:rsid w:val="0062658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626581"/>
    <w:rPr>
      <w:i/>
      <w:iCs/>
      <w:color w:val="0F4761" w:themeColor="accent1" w:themeShade="BF"/>
    </w:rPr>
  </w:style>
  <w:style w:type="character" w:styleId="IntenseReference">
    <w:name w:val="Intense Reference"/>
    <w:basedOn w:val="DefaultParagraphFont"/>
    <w:uiPriority w:val="32"/>
    <w:qFormat/>
    <w:rsid w:val="00626581"/>
    <w:rPr>
      <w:b/>
      <w:bCs/>
      <w:smallCaps/>
      <w:color w:val="0F4761" w:themeColor="accent1" w:themeShade="BF"/>
      <w:spacing w:val="5"/>
    </w:rPr>
  </w:style>
  <w:style w:type="table" w:styleId="TableGrid">
    <w:name w:val="Table Grid"/>
    <w:basedOn w:val="TableNormal"/>
    <w:uiPriority w:val="39"/>
    <w:rsid w:val="00A51BFF"/>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77C92"/>
    <w:pPr>
      <w:spacing w:after="0" w:line="240" w:lineRule="auto"/>
    </w:pPr>
    <w:rPr>
      <w:rFonts w:ascii="Aptos" w:hAnsi="Aptos" w:cs="Aptos"/>
      <w:kern w:val="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09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CRLastProcessed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ACF9FEE3AA1141939DA00D9BB0DB8F" ma:contentTypeVersion="1" ma:contentTypeDescription="Create a new document." ma:contentTypeScope="" ma:versionID="c68663f2c7e1e755b52b0978cd996030">
  <xsd:schema xmlns:xsd="http://www.w3.org/2001/XMLSchema" xmlns:xs="http://www.w3.org/2001/XMLSchema" xmlns:p="http://schemas.microsoft.com/office/2006/metadata/properties" xmlns:ns1="http://schemas.microsoft.com/sharepoint/v3" targetNamespace="http://schemas.microsoft.com/office/2006/metadata/properties" ma:root="true" ma:fieldsID="9d4dbbbeee304f5435a4ce90b75740ba" ns1:_="">
    <xsd:import namespace="http://schemas.microsoft.com/sharepoint/v3"/>
    <xsd:element name="properties">
      <xsd:complexType>
        <xsd:sequence>
          <xsd:element name="documentManagement">
            <xsd:complexType>
              <xsd:all>
                <xsd:element ref="ns1:OCRLast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CRLastProcessed" ma:index="8" nillable="true" ma:displayName="OCR Last Processed" ma:format="DateTime" ma:hidden="true" ma:internalName="OCRLastProcess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0C29C-BE9B-4343-9F08-109A398C8251}">
  <ds:schemaRefs>
    <ds:schemaRef ds:uri="http://schemas.microsoft.com/sharepoint/v3/contenttype/forms"/>
  </ds:schemaRefs>
</ds:datastoreItem>
</file>

<file path=customXml/itemProps2.xml><?xml version="1.0" encoding="utf-8"?>
<ds:datastoreItem xmlns:ds="http://schemas.openxmlformats.org/officeDocument/2006/customXml" ds:itemID="{47D3308A-128A-4471-808F-44F875F8E774}">
  <ds:schemaRefs>
    <ds:schemaRef ds:uri="http://purl.org/dc/elements/1.1/"/>
    <ds:schemaRef ds:uri="http://schemas.microsoft.com/office/2006/metadata/properties"/>
    <ds:schemaRef ds:uri="716a5d85-a266-4258-9d3c-de71f8bd079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ED509AB-6420-4025-8547-065752EC1FBD}"/>
</file>

<file path=customXml/itemProps4.xml><?xml version="1.0" encoding="utf-8"?>
<ds:datastoreItem xmlns:ds="http://schemas.openxmlformats.org/officeDocument/2006/customXml" ds:itemID="{E542AD91-780D-47F1-B0B9-CECADC3A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O'Carroll</dc:creator>
  <cp:keywords/>
  <dc:description/>
  <cp:lastModifiedBy>Éadaoin Collins</cp:lastModifiedBy>
  <cp:revision>3</cp:revision>
  <cp:lastPrinted>2024-09-03T09:37:00Z</cp:lastPrinted>
  <dcterms:created xsi:type="dcterms:W3CDTF">2024-09-03T09:44:00Z</dcterms:created>
  <dcterms:modified xsi:type="dcterms:W3CDTF">2024-09-03T09:46:00Z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0x01010043ACF9FEE3AA1141939DA00D9BB0DB8F</vt:lpwstr>
  </property>
  <property fmtid="{D5CDD505-2E9C-101B-9397-08002B2CF9AE}" pid="3" name="eDocs_SecurityClassification">
    <vt:lpwstr>5;#Unclassified|779752a3-a421-4077-839c-91815f544ae2</vt:lpwstr>
  </property>
  <property fmtid="{D5CDD505-2E9C-101B-9397-08002B2CF9AE}" pid="4" name="eDocs_Series">
    <vt:lpwstr>1;#101|1cea5e5e-f90c-4802-b2cd-2c45d01e751f</vt:lpwstr>
  </property>
  <property fmtid="{D5CDD505-2E9C-101B-9397-08002B2CF9AE}" pid="5" name="eDocs_Year">
    <vt:lpwstr>7;#2023|720401db-42e9-4f5b-a7dd-0e2a6af555be</vt:lpwstr>
  </property>
  <property fmtid="{D5CDD505-2E9C-101B-9397-08002B2CF9AE}" pid="6" name="eDocs_FileTopics">
    <vt:lpwstr>8;#PQ's|efaaff64-03d0-42fb-b84e-e70d9eac1c08;#4;##Serving the Political System|7b5bf9b5-0964-4a8d-829c-f38306f9d73e</vt:lpwstr>
  </property>
  <property fmtid="{D5CDD505-2E9C-101B-9397-08002B2CF9AE}" pid="7" name="eDocs_DocumentTopics">
    <vt:lpwstr/>
  </property>
  <property fmtid="{D5CDD505-2E9C-101B-9397-08002B2CF9AE}" pid="8" name="ge25f6a3ef6f42d4865685f2a74bf8c7">
    <vt:lpwstr/>
  </property>
  <property fmtid="{D5CDD505-2E9C-101B-9397-08002B2CF9AE}" pid="9" name="eDocs_RetentionPeriodTerm">
    <vt:lpwstr/>
  </property>
</Properties>
</file>