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1B60F" w14:textId="77777777" w:rsidR="00D72C78" w:rsidRDefault="00D72C78" w:rsidP="00990273">
      <w:pPr>
        <w:jc w:val="right"/>
      </w:pPr>
    </w:p>
    <w:p w14:paraId="21825DA7" w14:textId="77777777" w:rsidR="00663AC7" w:rsidRDefault="00767438" w:rsidP="00FE2793">
      <w:pPr>
        <w:spacing w:after="0"/>
        <w:rPr>
          <w:rStyle w:val="CCType"/>
          <w:b w:val="0"/>
          <w:bCs w:val="0"/>
          <w:color w:val="404040" w:themeColor="text1" w:themeTint="BF"/>
          <w:sz w:val="22"/>
        </w:rPr>
      </w:pPr>
      <w:r>
        <w:rPr>
          <w:rStyle w:val="CCNormal"/>
        </w:rPr>
        <w:t>Rif.</w:t>
      </w:r>
      <w:r>
        <w:t xml:space="preserve"> </w:t>
      </w:r>
      <w:r>
        <w:rPr>
          <w:rFonts w:ascii="Montserrat" w:hAnsi="Montserrat"/>
        </w:rPr>
        <w:t>COMM(24)02206</w:t>
      </w:r>
      <w:r>
        <w:rPr>
          <w:rFonts w:ascii="Montserrat" w:hAnsi="Montserrat"/>
        </w:rPr>
        <w:tab/>
        <w:t xml:space="preserve">                                                                                   </w:t>
      </w:r>
      <w:r>
        <w:rPr>
          <w:rStyle w:val="CCNormal"/>
        </w:rPr>
        <w:t>18/07/2024</w:t>
      </w:r>
    </w:p>
    <w:p w14:paraId="214FA16B" w14:textId="77777777" w:rsidR="00FE2793" w:rsidRPr="00FE2793" w:rsidRDefault="00FE2793" w:rsidP="00FE2793">
      <w:pPr>
        <w:spacing w:after="0"/>
        <w:rPr>
          <w:rStyle w:val="CCType"/>
          <w:b w:val="0"/>
          <w:bCs w:val="0"/>
          <w:color w:val="404040" w:themeColor="text1" w:themeTint="BF"/>
          <w:sz w:val="22"/>
        </w:rPr>
      </w:pPr>
    </w:p>
    <w:p w14:paraId="06F03FDF" w14:textId="77777777" w:rsidR="00182716" w:rsidRPr="00B37D8B" w:rsidRDefault="00663AC7" w:rsidP="009A78D2">
      <w:pPr>
        <w:jc w:val="left"/>
        <w:rPr>
          <w:rStyle w:val="CCType"/>
        </w:rPr>
      </w:pPr>
      <w:r>
        <w:rPr>
          <w:rStyle w:val="CCType"/>
        </w:rPr>
        <w:t>Dichiarazione</w:t>
      </w:r>
    </w:p>
    <w:p w14:paraId="49CEF1C1" w14:textId="6EED0450" w:rsidR="00037097" w:rsidRPr="00E246CF" w:rsidRDefault="00037097" w:rsidP="003611FE">
      <w:pPr>
        <w:rPr>
          <w:rStyle w:val="CCTitle"/>
          <w:sz w:val="32"/>
          <w:szCs w:val="20"/>
        </w:rPr>
      </w:pPr>
      <w:r>
        <w:rPr>
          <w:rStyle w:val="CCTitle"/>
          <w:sz w:val="32"/>
          <w:szCs w:val="20"/>
        </w:rPr>
        <w:t>Prima reazione del Copa e della Cogeca alle rielezione di Ursula von der Leyen e alla presentazione del</w:t>
      </w:r>
      <w:r w:rsidR="00BB6EBE">
        <w:rPr>
          <w:rStyle w:val="CCTitle"/>
          <w:sz w:val="32"/>
          <w:szCs w:val="20"/>
        </w:rPr>
        <w:t>la</w:t>
      </w:r>
      <w:r>
        <w:rPr>
          <w:rStyle w:val="CCTitle"/>
          <w:sz w:val="32"/>
          <w:szCs w:val="20"/>
        </w:rPr>
        <w:t xml:space="preserve"> su</w:t>
      </w:r>
      <w:r w:rsidR="00BB6EBE">
        <w:rPr>
          <w:rStyle w:val="CCTitle"/>
          <w:sz w:val="32"/>
          <w:szCs w:val="20"/>
        </w:rPr>
        <w:t>a</w:t>
      </w:r>
      <w:r>
        <w:rPr>
          <w:rStyle w:val="CCTitle"/>
          <w:sz w:val="32"/>
          <w:szCs w:val="20"/>
        </w:rPr>
        <w:t xml:space="preserve"> </w:t>
      </w:r>
      <w:r w:rsidR="00BB6EBE" w:rsidRPr="00CB38F8">
        <w:rPr>
          <w:rStyle w:val="CCTitle"/>
          <w:sz w:val="32"/>
          <w:szCs w:val="20"/>
        </w:rPr>
        <w:t xml:space="preserve">tabella di marcia </w:t>
      </w:r>
      <w:r w:rsidR="00BB6EBE">
        <w:rPr>
          <w:rStyle w:val="CCTitle"/>
          <w:sz w:val="32"/>
          <w:szCs w:val="20"/>
        </w:rPr>
        <w:t xml:space="preserve">fino al </w:t>
      </w:r>
      <w:r w:rsidRPr="00BB6EBE">
        <w:rPr>
          <w:rStyle w:val="CCTitle"/>
          <w:sz w:val="32"/>
          <w:szCs w:val="20"/>
        </w:rPr>
        <w:t>2029</w:t>
      </w:r>
    </w:p>
    <w:p w14:paraId="231D453E" w14:textId="77777777" w:rsidR="00037097" w:rsidRDefault="00037097" w:rsidP="00037097">
      <w:pPr>
        <w:rPr>
          <w:rStyle w:val="CCSubtitle"/>
        </w:rPr>
      </w:pPr>
      <w:r>
        <w:rPr>
          <w:rStyle w:val="CCSubtitle"/>
        </w:rPr>
        <w:t xml:space="preserve">Oggi a Strasburgo, Ursula von der Leyen è stata agevolmente rieletta Presidente della Commissione europea per il secondo mandato consecutivo fino al 2029. Il Copa e la Cogeca si congratulano con la Presidente per la sua rielezione e per la </w:t>
      </w:r>
      <w:hyperlink r:id="rId11" w:history="1">
        <w:r>
          <w:rPr>
            <w:rStyle w:val="Hyperlink"/>
            <w:rFonts w:ascii="Montserrat" w:hAnsi="Montserrat"/>
            <w:b/>
            <w:bCs/>
          </w:rPr>
          <w:t>presentazione del suo programma di lavoro</w:t>
        </w:r>
      </w:hyperlink>
      <w:r>
        <w:rPr>
          <w:rStyle w:val="CCSubtitle"/>
        </w:rPr>
        <w:t xml:space="preserve">. Come </w:t>
      </w:r>
      <w:hyperlink r:id="rId12" w:history="1">
        <w:r>
          <w:rPr>
            <w:rStyle w:val="Hyperlink"/>
            <w:rFonts w:ascii="Montserrat" w:hAnsi="Montserrat"/>
            <w:b/>
            <w:bCs/>
          </w:rPr>
          <w:t>annunciato ad inizio settimana,</w:t>
        </w:r>
      </w:hyperlink>
      <w:r>
        <w:rPr>
          <w:rStyle w:val="CCSubtitle"/>
        </w:rPr>
        <w:t xml:space="preserve"> speravamo di sentire più parole e più fatti in favore dell'agricoltura durante il suo primo discorso al Parlamento, e in effetti abbiamo sentito parole a sostegno del settore agricolo e l'annuncio delle prime pietre miliari!</w:t>
      </w:r>
    </w:p>
    <w:p w14:paraId="34F623FB" w14:textId="77777777" w:rsidR="00EF79BA" w:rsidRDefault="00037097" w:rsidP="00EF79BA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Stamattina, la differenza rispetto al discorso del 2019 è spiazzante: l'agricoltura ritorna a giocare un ruolo fondamentale nel discorso della Presidente della Commissione. La stessa attenzione nei confronti del settore è stata riscontrata anche nelle reazioni da parte di tutti i partiti politici. </w:t>
      </w:r>
    </w:p>
    <w:p w14:paraId="61CF2075" w14:textId="77777777" w:rsidR="005640A7" w:rsidRPr="005640A7" w:rsidRDefault="00EF79BA" w:rsidP="00EF79BA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L'agricoltura è, a ragion veduta, uno dei sette pilastri del programma di lavoro presentato stamane dalla rieletta Presidente della Commissione. </w:t>
      </w:r>
      <w:r w:rsidR="009916CB">
        <w:rPr>
          <w:rStyle w:val="CCNormal"/>
          <w:sz w:val="20"/>
          <w:szCs w:val="20"/>
        </w:rPr>
        <w:t xml:space="preserve">Essa </w:t>
      </w:r>
      <w:r>
        <w:rPr>
          <w:rStyle w:val="CCNormal"/>
          <w:sz w:val="20"/>
          <w:szCs w:val="20"/>
        </w:rPr>
        <w:t xml:space="preserve">è considerata in questo documento come </w:t>
      </w:r>
      <w:r w:rsidRPr="00CB38F8">
        <w:rPr>
          <w:rStyle w:val="CCNormal"/>
          <w:i/>
          <w:iCs/>
          <w:sz w:val="20"/>
          <w:szCs w:val="20"/>
        </w:rPr>
        <w:t>"una risorsa fondamentale e uno strumento strategico: l'Europa è vitale per la sicurezza dell'approvvigionamento alimentare a livello globale"</w:t>
      </w:r>
      <w:r>
        <w:rPr>
          <w:rStyle w:val="CCNormal"/>
          <w:sz w:val="20"/>
          <w:szCs w:val="20"/>
        </w:rPr>
        <w:t>.</w:t>
      </w:r>
      <w:r>
        <w:t xml:space="preserve"> </w:t>
      </w:r>
      <w:r>
        <w:rPr>
          <w:rStyle w:val="CCNormal"/>
          <w:sz w:val="20"/>
          <w:szCs w:val="20"/>
        </w:rPr>
        <w:t xml:space="preserve">Abbiamo spinto per questo riposizionamento strategico e siamo lieti di vedere che si sia proceduto in </w:t>
      </w:r>
      <w:r w:rsidR="009916CB">
        <w:rPr>
          <w:rStyle w:val="CCNormal"/>
          <w:sz w:val="20"/>
          <w:szCs w:val="20"/>
        </w:rPr>
        <w:t>questo modo</w:t>
      </w:r>
      <w:r>
        <w:rPr>
          <w:rStyle w:val="CCNormal"/>
          <w:sz w:val="20"/>
          <w:szCs w:val="20"/>
        </w:rPr>
        <w:t xml:space="preserve">. Se la direzione strategica è chiara, adesso è solo questione di trasformarla in azioni concrete!  </w:t>
      </w:r>
    </w:p>
    <w:p w14:paraId="621D2542" w14:textId="3BE2012B" w:rsidR="00037097" w:rsidRDefault="005640A7" w:rsidP="005640A7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Sotto questo aspetto, Ursula von der Leyen ha annunciato la presentazione di una </w:t>
      </w:r>
      <w:r w:rsidRPr="00CB38F8">
        <w:rPr>
          <w:rStyle w:val="CCNormal"/>
          <w:i/>
          <w:iCs/>
          <w:sz w:val="20"/>
          <w:szCs w:val="20"/>
        </w:rPr>
        <w:t xml:space="preserve">"visione per l'agricoltura </w:t>
      </w:r>
      <w:r w:rsidR="00BB6EBE" w:rsidRPr="00CB38F8">
        <w:rPr>
          <w:rStyle w:val="CCNormal"/>
          <w:i/>
          <w:iCs/>
          <w:sz w:val="20"/>
          <w:szCs w:val="20"/>
        </w:rPr>
        <w:t>e l’alimentazione</w:t>
      </w:r>
      <w:r w:rsidRPr="00CB38F8">
        <w:rPr>
          <w:rStyle w:val="CCNormal"/>
          <w:i/>
          <w:iCs/>
          <w:sz w:val="20"/>
          <w:szCs w:val="20"/>
        </w:rPr>
        <w:t>"</w:t>
      </w:r>
      <w:r>
        <w:rPr>
          <w:rStyle w:val="CCNormal"/>
          <w:sz w:val="20"/>
          <w:szCs w:val="20"/>
        </w:rPr>
        <w:t xml:space="preserve"> entro i primi 100 giorni del mandato. Questa visione si basa sul lavoro in corso nel quadro del dialogo strategico avviato ad inizio anno, al quale il Copa, la Cogeca e il Geopa partecipano attivamente.</w:t>
      </w:r>
    </w:p>
    <w:p w14:paraId="132B3F61" w14:textId="33C63CA0" w:rsidR="00EF79BA" w:rsidRDefault="00AD0143" w:rsidP="005640A7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Prendiamo nota della forti intenzioni espresse da Ursula von der Leyen nel porre fine a certe pratiche commerciali sleali in Europa, sostenendo la competitività e l'innovazione nel settore agroalimentare (includendo le cooperative) e garantendo un reddito dignitoso agli agricoltori. Tuttavia, speriamo ancora di avere chiarimenti e azioni nel breve termine, specialmente in merito </w:t>
      </w:r>
      <w:r w:rsidR="00A95B3F">
        <w:rPr>
          <w:rStyle w:val="CCNormal"/>
          <w:sz w:val="20"/>
          <w:szCs w:val="20"/>
        </w:rPr>
        <w:t xml:space="preserve">al posto che verrà dato </w:t>
      </w:r>
      <w:r w:rsidR="00BB6EBE">
        <w:rPr>
          <w:rStyle w:val="CCNormal"/>
          <w:sz w:val="20"/>
          <w:szCs w:val="20"/>
        </w:rPr>
        <w:t xml:space="preserve">all’agricoltura nel </w:t>
      </w:r>
      <w:r>
        <w:rPr>
          <w:rStyle w:val="CCNormal"/>
          <w:sz w:val="20"/>
          <w:szCs w:val="20"/>
        </w:rPr>
        <w:t>futuro Collegio dei Commissari, al</w:t>
      </w:r>
      <w:r w:rsidR="00A95B3F">
        <w:rPr>
          <w:rStyle w:val="CCNormal"/>
          <w:sz w:val="20"/>
          <w:szCs w:val="20"/>
        </w:rPr>
        <w:t xml:space="preserve"> livello di ambizione</w:t>
      </w:r>
      <w:r>
        <w:rPr>
          <w:rStyle w:val="CCNormal"/>
          <w:sz w:val="20"/>
          <w:szCs w:val="20"/>
        </w:rPr>
        <w:t xml:space="preserve"> </w:t>
      </w:r>
      <w:r w:rsidR="00A95B3F">
        <w:rPr>
          <w:rStyle w:val="CCNormal"/>
          <w:sz w:val="20"/>
          <w:szCs w:val="20"/>
        </w:rPr>
        <w:t xml:space="preserve">per </w:t>
      </w:r>
      <w:r>
        <w:rPr>
          <w:rStyle w:val="CCNormal"/>
          <w:sz w:val="20"/>
          <w:szCs w:val="20"/>
        </w:rPr>
        <w:t xml:space="preserve">la dotazione di bilancio della PAC, all'importanza </w:t>
      </w:r>
      <w:r w:rsidR="00A95B3F">
        <w:rPr>
          <w:rStyle w:val="CCNormal"/>
          <w:sz w:val="20"/>
          <w:szCs w:val="20"/>
        </w:rPr>
        <w:t>dell'a</w:t>
      </w:r>
      <w:r w:rsidR="00A95B3F">
        <w:rPr>
          <w:rStyle w:val="CCNormal"/>
          <w:sz w:val="20"/>
          <w:szCs w:val="20"/>
        </w:rPr>
        <w:t>gricoltura</w:t>
      </w:r>
      <w:r w:rsidR="00A95B3F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nella politica commerciale dell'UE o al modo con cui la </w:t>
      </w:r>
      <w:r>
        <w:rPr>
          <w:rStyle w:val="CCNormal"/>
          <w:sz w:val="20"/>
          <w:szCs w:val="20"/>
        </w:rPr>
        <w:lastRenderedPageBreak/>
        <w:t xml:space="preserve">Commissione intende </w:t>
      </w:r>
      <w:r w:rsidRPr="00CB38F8">
        <w:rPr>
          <w:rStyle w:val="CCNormal"/>
          <w:i/>
          <w:iCs/>
          <w:sz w:val="20"/>
          <w:szCs w:val="20"/>
        </w:rPr>
        <w:t>"ricompensare gli agricoltori che lavorano con la natura"</w:t>
      </w:r>
      <w:r>
        <w:rPr>
          <w:rStyle w:val="CCNormal"/>
          <w:sz w:val="20"/>
          <w:szCs w:val="20"/>
        </w:rPr>
        <w:t xml:space="preserve"> e affrontare la difficile questione del ricambio generazionale nel settore agricolo.  </w:t>
      </w:r>
    </w:p>
    <w:p w14:paraId="7D2B1D03" w14:textId="77777777" w:rsidR="00182716" w:rsidRPr="00135F43" w:rsidRDefault="00A177E8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A7C07BF559204741AC2AEAC1940151AA"/>
          </w:placeholder>
          <w:temporary/>
        </w:sdtPr>
        <w:sdtEndPr/>
        <w:sdtContent>
          <w:r w:rsidR="00E744DF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-FINE-</w:t>
          </w:r>
        </w:sdtContent>
      </w:sdt>
      <w:r w:rsidR="00E744DF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7A0505CE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Questo documento sarà presto disponibile sul sito internet del Copa-Cogeca anche in DE, EN, ES, FR, PL e RO. </w:t>
      </w:r>
    </w:p>
    <w:p w14:paraId="2DBCAAA5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Chi siamo - Il Copa e la Cogeca esprimono la voce unanime degli agricoltori e delle cooperative agricole dell'Unione europea. Insieme, facciamo in modo che l'agricoltura dell'UE sia sostenibile, innovativa e competitiva, garantendo la sicurezza dell'approvvigionamento alimentare di 500 milioni di persone in tutta Europa. &gt;&gt;&gt; Per maggiori informazioni </w:t>
      </w:r>
      <w:hyperlink r:id="rId13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A7C07BF559204741AC2AEAC1940151AA"/>
        </w:placeholder>
      </w:sdtPr>
      <w:sdtEndPr/>
      <w:sdtContent>
        <w:p w14:paraId="39EB4AB1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1AAAAEE" wp14:editId="6B6C50CA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9C7335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A7C07BF559204741AC2AEAC1940151AA"/>
        </w:placeholder>
        <w:temporary/>
      </w:sdtPr>
      <w:sdtEndPr>
        <w:rPr>
          <w:rStyle w:val="CCNormal"/>
        </w:rPr>
      </w:sdtEndPr>
      <w:sdtContent>
        <w:p w14:paraId="129D3E79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Per maggiori informazioni, si prega di contattare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2EED6016" w14:textId="77777777" w:rsidTr="00716D7C">
        <w:tc>
          <w:tcPr>
            <w:tcW w:w="4253" w:type="dxa"/>
          </w:tcPr>
          <w:p w14:paraId="35725717" w14:textId="77777777" w:rsidR="00E6727E" w:rsidRPr="00135F43" w:rsidRDefault="00E6727E" w:rsidP="00B953B8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63" w:type="dxa"/>
          </w:tcPr>
          <w:p w14:paraId="7E83CA7E" w14:textId="77777777" w:rsidR="00E6727E" w:rsidRPr="00135F43" w:rsidRDefault="00663AC7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20FC4C5F" w14:textId="77777777" w:rsidR="00E6727E" w:rsidRPr="00135F43" w:rsidRDefault="00663AC7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Direttore della Comunicazione</w:t>
            </w:r>
          </w:p>
          <w:p w14:paraId="0A0A9116" w14:textId="77777777" w:rsidR="00E6727E" w:rsidRPr="00135F43" w:rsidRDefault="00663AC7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526CB1C9" w14:textId="77777777" w:rsidR="00E6727E" w:rsidRPr="00135F43" w:rsidRDefault="00663AC7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638BED54" w14:textId="77777777" w:rsidR="00E6727E" w:rsidRDefault="00E6727E" w:rsidP="00135F43"/>
    <w:p w14:paraId="0A1C9858" w14:textId="77777777" w:rsidR="00817677" w:rsidRDefault="00817677" w:rsidP="00135F43"/>
    <w:p w14:paraId="060D1FDE" w14:textId="77777777" w:rsidR="00817677" w:rsidRDefault="00817677" w:rsidP="00817677">
      <w:pPr>
        <w:jc w:val="center"/>
      </w:pPr>
      <w:r>
        <w:t>Mailing list per i comunicati stampa</w:t>
      </w:r>
    </w:p>
    <w:p w14:paraId="408C4E75" w14:textId="77777777" w:rsidR="00817677" w:rsidRPr="00817677" w:rsidRDefault="00817677" w:rsidP="00817677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4378A" wp14:editId="60B3812C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17DF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Annulla l'iscrizione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4378A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1E117DF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Annulla l'iscrizione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F5F3B" wp14:editId="08A54A01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70FDB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Iscriviti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15076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1701826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Iscriviti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DAFE0" w14:textId="77777777" w:rsidR="003611FE" w:rsidRPr="00716D7C" w:rsidRDefault="003611FE" w:rsidP="00716D7C">
      <w:r>
        <w:separator/>
      </w:r>
    </w:p>
  </w:endnote>
  <w:endnote w:type="continuationSeparator" w:id="0">
    <w:p w14:paraId="019E1CD3" w14:textId="77777777" w:rsidR="003611FE" w:rsidRPr="00716D7C" w:rsidRDefault="003611FE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C2AFB4-646D-4A3F-883C-E85243665045}"/>
    <w:embedBold r:id="rId2" w:fontKey="{1C735067-262B-49D3-BF7E-DDB63ED500D8}"/>
    <w:embedItalic r:id="rId3" w:fontKey="{0CB14054-45F1-4791-A43F-C042BE496556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86C9447F-B769-4D1C-BB1A-C562674D24C4}"/>
    <w:embedBold r:id="rId5" w:fontKey="{B8E8B0DC-EDA0-48E2-9470-C08D031582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A2E12B-51FD-4A17-86C1-0430846AD01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DF10F4C0-8363-49E6-BEE2-084C69A599CA}"/>
    <w:embedBold r:id="rId8" w:fontKey="{40EDD8A9-82C3-45E0-B1A1-50A41CC65976}"/>
    <w:embedItalic r:id="rId9" w:fontKey="{922C0CAE-B1E9-4C26-AF73-7B585B4D29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4E30755-D2B5-4887-863D-89EF79066C8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929" w14:textId="77777777" w:rsidR="00107120" w:rsidRPr="009916C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>
      <w:rPr>
        <w:rFonts w:ascii="Montserrat" w:hAnsi="Montserrat"/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61312" behindDoc="1" locked="0" layoutInCell="1" allowOverlap="1" wp14:anchorId="6C3FD447" wp14:editId="67BF963C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16CB">
      <w:rPr>
        <w:rFonts w:ascii="Montserrat" w:hAnsi="Montserrat"/>
        <w:sz w:val="16"/>
        <w:szCs w:val="16"/>
        <w:lang w:val="fr-BE"/>
      </w:rPr>
      <w:t>Copa - Cogeca | European Farmers European Agri-</w:t>
    </w:r>
    <w:proofErr w:type="spellStart"/>
    <w:r w:rsidRPr="009916CB">
      <w:rPr>
        <w:rFonts w:ascii="Montserrat" w:hAnsi="Montserrat"/>
        <w:sz w:val="16"/>
        <w:szCs w:val="16"/>
        <w:lang w:val="fr-BE"/>
      </w:rPr>
      <w:t>Cooperatives</w:t>
    </w:r>
    <w:proofErr w:type="spellEnd"/>
    <w:r w:rsidRPr="009916CB">
      <w:rPr>
        <w:rFonts w:ascii="Montserrat" w:hAnsi="Montserrat"/>
        <w:sz w:val="16"/>
        <w:szCs w:val="16"/>
        <w:lang w:val="fr-BE"/>
      </w:rPr>
      <w:t xml:space="preserve"> </w:t>
    </w:r>
  </w:p>
  <w:p w14:paraId="3628C29C" w14:textId="77777777" w:rsidR="00107120" w:rsidRPr="009916C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9916C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54BEB6E8" w14:textId="77777777" w:rsidR="00107120" w:rsidRPr="009916CB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9916CB">
      <w:rPr>
        <w:rFonts w:ascii="Montserrat" w:hAnsi="Montserrat"/>
        <w:sz w:val="16"/>
        <w:szCs w:val="16"/>
        <w:lang w:val="en-US"/>
      </w:rPr>
      <w:t>EU Transparency Register Number | Copa 44856881231-49 | Cogeca 09586631237-74</w:t>
    </w:r>
  </w:p>
  <w:p w14:paraId="337BD320" w14:textId="77777777" w:rsidR="00107120" w:rsidRPr="009916CB" w:rsidRDefault="00107120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41E21" w14:textId="77777777" w:rsidR="00107120" w:rsidRPr="009916C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>
      <w:rPr>
        <w:rFonts w:ascii="Montserrat" w:hAnsi="Montserrat"/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523E4F4E" wp14:editId="3B754CD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16CB">
      <w:rPr>
        <w:rFonts w:ascii="Montserrat" w:hAnsi="Montserrat"/>
        <w:sz w:val="16"/>
        <w:szCs w:val="16"/>
        <w:lang w:val="fr-BE"/>
      </w:rPr>
      <w:t>Copa - Cogeca | European Farmers European Agri-</w:t>
    </w:r>
    <w:proofErr w:type="spellStart"/>
    <w:r w:rsidRPr="009916CB">
      <w:rPr>
        <w:rFonts w:ascii="Montserrat" w:hAnsi="Montserrat"/>
        <w:sz w:val="16"/>
        <w:szCs w:val="16"/>
        <w:lang w:val="fr-BE"/>
      </w:rPr>
      <w:t>Cooperatives</w:t>
    </w:r>
    <w:proofErr w:type="spellEnd"/>
    <w:r w:rsidRPr="009916CB">
      <w:rPr>
        <w:rFonts w:ascii="Montserrat" w:hAnsi="Montserrat"/>
        <w:sz w:val="16"/>
        <w:szCs w:val="16"/>
        <w:lang w:val="fr-BE"/>
      </w:rPr>
      <w:t xml:space="preserve"> </w:t>
    </w:r>
  </w:p>
  <w:p w14:paraId="45C4C66F" w14:textId="77777777" w:rsidR="00107120" w:rsidRPr="009916C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9916C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28FD6046" w14:textId="77777777" w:rsidR="00107120" w:rsidRPr="009916CB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9916CB">
      <w:rPr>
        <w:rFonts w:ascii="Montserrat" w:hAnsi="Montserrat"/>
        <w:sz w:val="16"/>
        <w:szCs w:val="16"/>
        <w:lang w:val="en-US"/>
      </w:rPr>
      <w:t>EU Transparency Register Number | Copa 44856881231-49 | Cogeca 09586631237-74</w:t>
    </w:r>
  </w:p>
  <w:p w14:paraId="1B633001" w14:textId="77777777" w:rsidR="00135F43" w:rsidRPr="009916CB" w:rsidRDefault="00135F4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03A20" w14:textId="77777777" w:rsidR="003611FE" w:rsidRPr="00716D7C" w:rsidRDefault="003611FE" w:rsidP="00716D7C">
      <w:r>
        <w:separator/>
      </w:r>
    </w:p>
  </w:footnote>
  <w:footnote w:type="continuationSeparator" w:id="0">
    <w:p w14:paraId="65301EDA" w14:textId="77777777" w:rsidR="003611FE" w:rsidRPr="00716D7C" w:rsidRDefault="003611FE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FFDC3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507020A6" w14:textId="77777777" w:rsidR="00135F43" w:rsidRDefault="00135F43" w:rsidP="00135F43">
        <w:pPr>
          <w:jc w:val="left"/>
          <w:rPr>
            <w:noProof/>
          </w:rPr>
        </w:pPr>
        <w:r>
          <w:rPr>
            <w:noProof/>
            <w:lang w:val="en-US"/>
          </w:rPr>
          <w:drawing>
            <wp:inline distT="0" distB="0" distL="0" distR="0" wp14:anchorId="3BF3721C" wp14:editId="056D6EBF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8A14E74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5935125">
    <w:abstractNumId w:val="9"/>
  </w:num>
  <w:num w:numId="2" w16cid:durableId="1015419353">
    <w:abstractNumId w:val="7"/>
  </w:num>
  <w:num w:numId="3" w16cid:durableId="1056471268">
    <w:abstractNumId w:val="6"/>
  </w:num>
  <w:num w:numId="4" w16cid:durableId="673848910">
    <w:abstractNumId w:val="5"/>
  </w:num>
  <w:num w:numId="5" w16cid:durableId="1142817637">
    <w:abstractNumId w:val="4"/>
  </w:num>
  <w:num w:numId="6" w16cid:durableId="1984309317">
    <w:abstractNumId w:val="8"/>
  </w:num>
  <w:num w:numId="7" w16cid:durableId="1472676761">
    <w:abstractNumId w:val="3"/>
  </w:num>
  <w:num w:numId="8" w16cid:durableId="690760427">
    <w:abstractNumId w:val="2"/>
  </w:num>
  <w:num w:numId="9" w16cid:durableId="1975862854">
    <w:abstractNumId w:val="1"/>
  </w:num>
  <w:num w:numId="10" w16cid:durableId="1208101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1FE"/>
    <w:rsid w:val="00006AB9"/>
    <w:rsid w:val="000356F5"/>
    <w:rsid w:val="00037097"/>
    <w:rsid w:val="00071DB6"/>
    <w:rsid w:val="00084441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76419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01FD"/>
    <w:rsid w:val="00272E26"/>
    <w:rsid w:val="002B0FFD"/>
    <w:rsid w:val="002B28E0"/>
    <w:rsid w:val="002D4EA5"/>
    <w:rsid w:val="002D57AF"/>
    <w:rsid w:val="002E02A5"/>
    <w:rsid w:val="002F09EE"/>
    <w:rsid w:val="003126C2"/>
    <w:rsid w:val="00327F42"/>
    <w:rsid w:val="00341D97"/>
    <w:rsid w:val="003503C8"/>
    <w:rsid w:val="003557C1"/>
    <w:rsid w:val="003611FE"/>
    <w:rsid w:val="003747AC"/>
    <w:rsid w:val="00380165"/>
    <w:rsid w:val="0039774E"/>
    <w:rsid w:val="003B1D9A"/>
    <w:rsid w:val="003B68CB"/>
    <w:rsid w:val="003C0EEB"/>
    <w:rsid w:val="003C4C18"/>
    <w:rsid w:val="003D1D89"/>
    <w:rsid w:val="003D6175"/>
    <w:rsid w:val="003F44AB"/>
    <w:rsid w:val="00405227"/>
    <w:rsid w:val="00445C22"/>
    <w:rsid w:val="00467BDE"/>
    <w:rsid w:val="00474CF7"/>
    <w:rsid w:val="00486A5D"/>
    <w:rsid w:val="004C39C3"/>
    <w:rsid w:val="004D1FA4"/>
    <w:rsid w:val="004F6EE0"/>
    <w:rsid w:val="005202ED"/>
    <w:rsid w:val="005640A7"/>
    <w:rsid w:val="0056456D"/>
    <w:rsid w:val="00590988"/>
    <w:rsid w:val="00592F70"/>
    <w:rsid w:val="005E5961"/>
    <w:rsid w:val="00600ED3"/>
    <w:rsid w:val="00607BB2"/>
    <w:rsid w:val="00641635"/>
    <w:rsid w:val="00663AC7"/>
    <w:rsid w:val="006662C9"/>
    <w:rsid w:val="00671B34"/>
    <w:rsid w:val="006772EB"/>
    <w:rsid w:val="00681DA3"/>
    <w:rsid w:val="00691B8A"/>
    <w:rsid w:val="006A4601"/>
    <w:rsid w:val="006B1D26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34FF4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A5C28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64A90"/>
    <w:rsid w:val="00990273"/>
    <w:rsid w:val="009916CB"/>
    <w:rsid w:val="009A78D2"/>
    <w:rsid w:val="009D163E"/>
    <w:rsid w:val="009D40C9"/>
    <w:rsid w:val="009F1163"/>
    <w:rsid w:val="009F20B4"/>
    <w:rsid w:val="00A0206C"/>
    <w:rsid w:val="00A1126D"/>
    <w:rsid w:val="00A177E8"/>
    <w:rsid w:val="00A20342"/>
    <w:rsid w:val="00A63781"/>
    <w:rsid w:val="00A93315"/>
    <w:rsid w:val="00A9463E"/>
    <w:rsid w:val="00A95B3F"/>
    <w:rsid w:val="00AD0143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B6EBE"/>
    <w:rsid w:val="00BC42AC"/>
    <w:rsid w:val="00BD769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B38F8"/>
    <w:rsid w:val="00CC4394"/>
    <w:rsid w:val="00CE19D7"/>
    <w:rsid w:val="00CF4B85"/>
    <w:rsid w:val="00D10189"/>
    <w:rsid w:val="00D1533B"/>
    <w:rsid w:val="00D239FF"/>
    <w:rsid w:val="00D66617"/>
    <w:rsid w:val="00D72C78"/>
    <w:rsid w:val="00DF2832"/>
    <w:rsid w:val="00DF6217"/>
    <w:rsid w:val="00E05511"/>
    <w:rsid w:val="00E2211C"/>
    <w:rsid w:val="00E246CF"/>
    <w:rsid w:val="00E32ED1"/>
    <w:rsid w:val="00E510B1"/>
    <w:rsid w:val="00E6727E"/>
    <w:rsid w:val="00E723CF"/>
    <w:rsid w:val="00E72924"/>
    <w:rsid w:val="00E744DF"/>
    <w:rsid w:val="00E876C9"/>
    <w:rsid w:val="00E9016C"/>
    <w:rsid w:val="00E92FBE"/>
    <w:rsid w:val="00E95D41"/>
    <w:rsid w:val="00EA132D"/>
    <w:rsid w:val="00EE3F85"/>
    <w:rsid w:val="00EF79BA"/>
    <w:rsid w:val="00F04518"/>
    <w:rsid w:val="00F145A0"/>
    <w:rsid w:val="00F25A49"/>
    <w:rsid w:val="00F4320D"/>
    <w:rsid w:val="00F52C33"/>
    <w:rsid w:val="00F53D64"/>
    <w:rsid w:val="00F60753"/>
    <w:rsid w:val="00F63519"/>
    <w:rsid w:val="00F96720"/>
    <w:rsid w:val="00FE2793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B4206"/>
  <w15:chartTrackingRefBased/>
  <w15:docId w15:val="{61965855-F655-497D-9738-C2A06A89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964A90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paragraph" w:styleId="CommentText">
    <w:name w:val="annotation text"/>
    <w:basedOn w:val="Normal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991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6CB"/>
    <w:rPr>
      <w:rFonts w:ascii="Segoe UI" w:hAnsi="Segoe UI" w:cs="Segoe UI"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pa-cogeca.e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x.com/COPACOGECA/status/181315595499045307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document/download/e6cd4328-673c-4e7a-8683-f63ffb2cf648_en?filename=Political%20Guidelines%202024-2029_EN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orm.jotform.com/copacogeca/press-release-subscription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pa-cogeca.us19.list-manage.com/unsubscribe?u=5371341183d4c12ce11c119f5&amp;id=6d3072a5f7&amp;e=%5bUNIQID%5d&amp;c=d1f96d5be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C07BF559204741AC2AEAC194015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13DB7-7905-4AE8-BC3C-2C9B4410F5D0}"/>
      </w:docPartPr>
      <w:docPartBody>
        <w:p w:rsidR="0022022D" w:rsidRDefault="0022022D">
          <w:pPr>
            <w:pStyle w:val="A7C07BF559204741AC2AEAC1940151AA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22D"/>
    <w:rsid w:val="0022022D"/>
    <w:rsid w:val="002701FD"/>
    <w:rsid w:val="002F09EE"/>
    <w:rsid w:val="006B1D26"/>
    <w:rsid w:val="009F20B4"/>
    <w:rsid w:val="00E876C9"/>
    <w:rsid w:val="00F04518"/>
    <w:rsid w:val="00F6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7C07BF559204741AC2AEAC1940151AA">
    <w:name w:val="A7C07BF559204741AC2AEAC1940151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56C8084-A8B8-4CCF-94E2-EF62861CEA99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E1CBC1-9DB2-4536-8A9F-27066DB9DD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2</TotalTime>
  <Pages>2</Pages>
  <Words>491</Words>
  <Characters>2867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Giuseppe Ruocco</cp:lastModifiedBy>
  <cp:revision>3</cp:revision>
  <dcterms:created xsi:type="dcterms:W3CDTF">2024-07-22T15:51:00Z</dcterms:created>
  <dcterms:modified xsi:type="dcterms:W3CDTF">2024-07-22T15:51:00Z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