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7715A" w14:textId="152FEEA2" w:rsidR="000356F5" w:rsidRPr="007E7046" w:rsidRDefault="00A20495" w:rsidP="00A20495">
      <w:pPr>
        <w:spacing w:after="0"/>
        <w:rPr>
          <w:rFonts w:ascii="Montserrat" w:hAnsi="Montserrat"/>
          <w:color w:val="333333"/>
          <w:sz w:val="21"/>
          <w:szCs w:val="21"/>
        </w:rPr>
      </w:pPr>
      <w:r>
        <w:rPr>
          <w:rFonts w:ascii="Montserrat" w:hAnsi="Montserrat"/>
          <w:color w:val="333333"/>
          <w:sz w:val="21"/>
          <w:szCs w:val="21"/>
        </w:rPr>
        <w:t xml:space="preserve">COMM(24)02777 </w:t>
      </w:r>
      <w:r>
        <w:rPr>
          <w:rFonts w:ascii="Montserrat" w:hAnsi="Montserrat"/>
          <w:color w:val="333333"/>
          <w:sz w:val="21"/>
          <w:szCs w:val="21"/>
        </w:rPr>
        <w:tab/>
      </w:r>
      <w:r>
        <w:rPr>
          <w:rFonts w:ascii="Montserrat" w:hAnsi="Montserrat"/>
          <w:color w:val="333333"/>
          <w:sz w:val="21"/>
          <w:szCs w:val="21"/>
        </w:rPr>
        <w:tab/>
      </w:r>
      <w:r>
        <w:rPr>
          <w:rFonts w:ascii="Montserrat" w:hAnsi="Montserrat"/>
          <w:color w:val="333333"/>
          <w:sz w:val="21"/>
          <w:szCs w:val="21"/>
        </w:rPr>
        <w:tab/>
      </w:r>
      <w:r>
        <w:rPr>
          <w:rFonts w:ascii="Montserrat" w:hAnsi="Montserrat"/>
          <w:color w:val="333333"/>
          <w:sz w:val="21"/>
          <w:szCs w:val="21"/>
        </w:rPr>
        <w:tab/>
      </w:r>
      <w:r>
        <w:rPr>
          <w:rFonts w:ascii="Montserrat" w:hAnsi="Montserrat"/>
          <w:color w:val="333333"/>
          <w:sz w:val="21"/>
          <w:szCs w:val="21"/>
        </w:rPr>
        <w:tab/>
      </w:r>
      <w:r w:rsidR="001172C6">
        <w:rPr>
          <w:rFonts w:ascii="Montserrat" w:hAnsi="Montserrat"/>
          <w:color w:val="333333"/>
          <w:sz w:val="21"/>
          <w:szCs w:val="21"/>
        </w:rPr>
        <w:t xml:space="preserve">      </w:t>
      </w:r>
      <w:r>
        <w:rPr>
          <w:rFonts w:ascii="Montserrat" w:hAnsi="Montserrat"/>
          <w:color w:val="333333"/>
          <w:sz w:val="21"/>
          <w:szCs w:val="21"/>
        </w:rPr>
        <w:t xml:space="preserve"> </w:t>
      </w:r>
      <w:r>
        <w:rPr>
          <w:rFonts w:ascii="Montserrat" w:hAnsi="Montserrat"/>
        </w:rPr>
        <w:tab/>
      </w:r>
      <w:r>
        <w:rPr>
          <w:rFonts w:ascii="Montserrat" w:hAnsi="Montserrat"/>
        </w:rPr>
        <w:tab/>
      </w:r>
      <w:r w:rsidR="001172C6">
        <w:rPr>
          <w:rFonts w:ascii="Montserrat" w:hAnsi="Montserrat"/>
        </w:rPr>
        <w:t xml:space="preserve">        </w:t>
      </w:r>
      <w:r>
        <w:rPr>
          <w:rFonts w:ascii="Montserrat" w:hAnsi="Montserrat"/>
        </w:rPr>
        <w:t>10/</w:t>
      </w:r>
      <w:r>
        <w:rPr>
          <w:rStyle w:val="CCNormal"/>
        </w:rPr>
        <w:t>10/2024</w:t>
      </w:r>
    </w:p>
    <w:p w14:paraId="5BDF32F9" w14:textId="77777777" w:rsidR="00A20495" w:rsidRPr="00A20495" w:rsidRDefault="00A20495" w:rsidP="00A20495">
      <w:pPr>
        <w:spacing w:after="0"/>
        <w:rPr>
          <w:rStyle w:val="CCType"/>
          <w:rFonts w:ascii="Montserrat Light" w:hAnsi="Montserrat Light"/>
          <w:b w:val="0"/>
          <w:bCs w:val="0"/>
          <w:color w:val="404040" w:themeColor="text1" w:themeTint="BF"/>
          <w:sz w:val="22"/>
        </w:rPr>
      </w:pPr>
      <w:bookmarkStart w:id="0" w:name="_GoBack"/>
      <w:bookmarkEnd w:id="0"/>
    </w:p>
    <w:p w14:paraId="2C747239" w14:textId="35FA9969" w:rsidR="00182716" w:rsidRPr="00B37D8B" w:rsidRDefault="00A4429C" w:rsidP="009A78D2">
      <w:pPr>
        <w:jc w:val="left"/>
        <w:rPr>
          <w:rStyle w:val="CCType"/>
        </w:rPr>
      </w:pPr>
      <w:r>
        <w:rPr>
          <w:rStyle w:val="CCType"/>
        </w:rPr>
        <w:t>Déclaration conjointe</w:t>
      </w:r>
    </w:p>
    <w:p w14:paraId="5F3BB0F2" w14:textId="57891FC8" w:rsidR="0065191F" w:rsidRDefault="0065191F" w:rsidP="00A4429C">
      <w:pPr>
        <w:rPr>
          <w:rStyle w:val="CCTitle"/>
        </w:rPr>
      </w:pPr>
      <w:r>
        <w:rPr>
          <w:rFonts w:ascii="Montserrat" w:hAnsi="Montserrat"/>
          <w:b/>
          <w:color w:val="767171" w:themeColor="background2" w:themeShade="80"/>
          <w:sz w:val="36"/>
        </w:rPr>
        <w:t>L'accord commercial entre l'UE et le Mercosur suscite de vives inquiétudes : Une réaction urgente est nécessaire pour protéger la chaîne agroalimentaire de l'UE</w:t>
      </w:r>
    </w:p>
    <w:p w14:paraId="1EC0A52B" w14:textId="29ABC79D" w:rsidR="006F11E2" w:rsidRDefault="00766AA7" w:rsidP="00BC7628">
      <w:pPr>
        <w:rPr>
          <w:rFonts w:ascii="Montserrat" w:hAnsi="Montserrat"/>
          <w:b/>
          <w:color w:val="7F7F7F" w:themeColor="text1" w:themeTint="80"/>
          <w:sz w:val="24"/>
          <w:szCs w:val="24"/>
        </w:rPr>
      </w:pPr>
      <w:r>
        <w:rPr>
          <w:rFonts w:ascii="Montserrat" w:hAnsi="Montserrat"/>
          <w:b/>
          <w:color w:val="7F7F7F" w:themeColor="text1" w:themeTint="80"/>
          <w:sz w:val="24"/>
          <w:szCs w:val="24"/>
        </w:rPr>
        <w:t xml:space="preserve">Alors que les discussions sur l'accord commercial UE-Mercosur ont repris du 7 au 9 octobre à Brasilia, nos secteurs réaffirment une fois de plus leur forte opposition à l'accord, en soulignant ses répercussions potentielles sur la chaîne d'approvisionnement agroalimentaire de l'UE. </w:t>
      </w:r>
    </w:p>
    <w:p w14:paraId="39615630" w14:textId="13C9998D" w:rsidR="006F11E2" w:rsidRPr="006F11E2" w:rsidRDefault="006F11E2" w:rsidP="006F11E2">
      <w:pPr>
        <w:rPr>
          <w:rStyle w:val="CCNormal"/>
        </w:rPr>
      </w:pPr>
      <w:r>
        <w:rPr>
          <w:rStyle w:val="CCNormal"/>
        </w:rPr>
        <w:t>Depuis 2019, la Commission européenne a introduit des textes législatifs importants dans le cadre du pacte vert européen, tels que le train de mesures « Ajustement à l’objectif 55 », la loi sur la restauration de la nature, la directive sur les émissions industrielles et d'autres en cours d'élaboration. Ces initiatives, qui ont un impact sur l'avenir de l'agriculture européenne, ne garantissent pas la réciprocité avec nos partenaires commerciaux ni la cohérence entre les politiques internes et externes. Cela crée un déséquilibre, donnant aux concurrents dont la réglementation environnementale est moins stricte un avantage déloyal sur le marché.</w:t>
      </w:r>
    </w:p>
    <w:p w14:paraId="7CBB73AE" w14:textId="0A345C9B" w:rsidR="006F11E2" w:rsidRPr="006F11E2" w:rsidRDefault="006F11E2" w:rsidP="006F11E2">
      <w:pPr>
        <w:rPr>
          <w:rStyle w:val="CCNormal"/>
        </w:rPr>
      </w:pPr>
      <w:r>
        <w:rPr>
          <w:rStyle w:val="CCNormal"/>
        </w:rPr>
        <w:t>Même avec un instrument de durabilité supplémentaire, dont les détails restent vagues, il est clair que les pays du Mercosur ne sont pas en mesure d'adopter des normes similaires à celles imposées aux agriculteurs européens. Nous ne pouvons accepter un accord qui pénalise les producteurs de l'UE pour avoir respecté ces normes, tout en autorisant les importations en provenance de pays qui ne sont pas soumis aux mêmes exigences.</w:t>
      </w:r>
    </w:p>
    <w:p w14:paraId="64D60A98" w14:textId="22711E83" w:rsidR="006F11E2" w:rsidRPr="006F11E2" w:rsidRDefault="006F11E2" w:rsidP="006F11E2">
      <w:pPr>
        <w:rPr>
          <w:rStyle w:val="CCNormal"/>
        </w:rPr>
      </w:pPr>
      <w:r>
        <w:rPr>
          <w:rStyle w:val="CCNormal"/>
        </w:rPr>
        <w:t xml:space="preserve">En outre, cet accord risque de favoriser le commerce de produits associés à la dégradation de l'environnement et à la perte de biodiversité dans les pays du Mercosur, en particulier au Brésil. Les conséquences pourraient être dévastatrices pour notre environnement et notre agriculture. </w:t>
      </w:r>
      <w:r>
        <w:rPr>
          <w:rFonts w:ascii="Montserrat" w:hAnsi="Montserrat"/>
          <w:color w:val="3B3838" w:themeColor="background2" w:themeShade="40"/>
        </w:rPr>
        <w:t xml:space="preserve">De surcroit, nous devons tenir compte des implications pour le bien-être des animaux, car les normes appliquées </w:t>
      </w:r>
      <w:r>
        <w:rPr>
          <w:rFonts w:ascii="Montserrat" w:hAnsi="Montserrat"/>
          <w:color w:val="3B3838" w:themeColor="background2" w:themeShade="40"/>
        </w:rPr>
        <w:lastRenderedPageBreak/>
        <w:t>dans les pays du Mercosur ne sont pas alignées sur celles de l'UE, ce qui pourrait compromettre nos efforts pour promouvoir le traitement éthique des animaux.</w:t>
      </w:r>
    </w:p>
    <w:p w14:paraId="6D7DCCC2" w14:textId="116C886C" w:rsidR="006F11E2" w:rsidRPr="006F11E2" w:rsidRDefault="00946503" w:rsidP="006F11E2">
      <w:pPr>
        <w:rPr>
          <w:rStyle w:val="CCNormal"/>
        </w:rPr>
      </w:pPr>
      <w:r>
        <w:rPr>
          <w:rFonts w:ascii="Montserrat" w:hAnsi="Montserrat"/>
          <w:color w:val="3B3838" w:themeColor="background2" w:themeShade="40"/>
        </w:rPr>
        <w:t xml:space="preserve">En outre, l'accord pourrait raviver les protestations des agriculteurs à travers l'Europe, en particulier en ce qui concerne les produits sensibles qui sont vitaux pour les secteurs agricoles locaux. </w:t>
      </w:r>
      <w:r>
        <w:rPr>
          <w:rStyle w:val="CCNormal"/>
        </w:rPr>
        <w:t>En effet, nos secteurs sont déjà confrontés à de nombreuses incertitudes. La guerre en cours en Ukraine a entraîné une augmentation des importations de produits ukrainiens, associée à un niveau élevé et préoccupant des coûts de l'énergie et des engrais. L'ajout de l'accord UE-Mercosur dans ce contexte exacerberait ces désavantages concurrentiels sans fournir de garanties tangibles de progrès en matière de durabilité.</w:t>
      </w:r>
    </w:p>
    <w:p w14:paraId="23052313" w14:textId="06709712" w:rsidR="00002E92" w:rsidRPr="00FD5D6D" w:rsidRDefault="00002E92" w:rsidP="00002E92">
      <w:pPr>
        <w:rPr>
          <w:rFonts w:ascii="Montserrat" w:hAnsi="Montserrat"/>
          <w:color w:val="3B3838" w:themeColor="background2" w:themeShade="40"/>
        </w:rPr>
      </w:pPr>
      <w:r>
        <w:rPr>
          <w:rFonts w:ascii="Montserrat" w:hAnsi="Montserrat"/>
          <w:color w:val="3B3838" w:themeColor="background2" w:themeShade="40"/>
        </w:rPr>
        <w:t>Enfin, le dialogue stratégique a conclu que « la Commission européenne doit mieux reconnaître la pertinence stratégique de l'agriculture et des produits alimentaires dans les négociations commerciales, entreprendre un examen complet de ses stratégies de négociation et revoir sa méthode d'évaluation d'impact avant les négociations commerciales ». Le mandat utilisé dans ces négociations remonte au siècle dernier (1999), tandis que les concessions sur les questions sensibles ont été décidées avant la pandémie de Covid 19, la guerre en Ukraine et son adhésion potentielle à l'UE.</w:t>
      </w:r>
    </w:p>
    <w:p w14:paraId="2E760C00" w14:textId="5A4BF93B" w:rsidR="006F11E2" w:rsidRDefault="00002E92" w:rsidP="006F11E2">
      <w:pPr>
        <w:rPr>
          <w:rStyle w:val="CCNormal"/>
        </w:rPr>
      </w:pPr>
      <w:r>
        <w:rPr>
          <w:rFonts w:ascii="Montserrat" w:hAnsi="Montserrat"/>
          <w:color w:val="3B3838" w:themeColor="background2" w:themeShade="40"/>
        </w:rPr>
        <w:t>La conclusion d'un tel accord irait donc à l'encontre de l'esprit du dialogue stratégique sur les négociations commerciales et enverrait un message terrible à la communauté agroalimentaire au début du nouveau mandat de Mme von Der Leyen.</w:t>
      </w:r>
    </w:p>
    <w:p w14:paraId="7437284B" w14:textId="1C81455C" w:rsidR="00A4429C" w:rsidRPr="00F51EAB" w:rsidRDefault="00A4429C" w:rsidP="004E4F6C">
      <w:pPr>
        <w:jc w:val="left"/>
        <w:rPr>
          <w:rStyle w:val="CCNormal"/>
          <w:sz w:val="20"/>
          <w:szCs w:val="20"/>
        </w:rPr>
      </w:pPr>
      <w:r>
        <w:rPr>
          <w:rStyle w:val="CCNormal"/>
          <w:sz w:val="20"/>
          <w:szCs w:val="20"/>
        </w:rPr>
        <w:t>Au nom des associations suivantes :</w:t>
      </w:r>
    </w:p>
    <w:p w14:paraId="0311B33F" w14:textId="77777777" w:rsidR="00A4429C" w:rsidRPr="00F51EAB" w:rsidRDefault="00A4429C" w:rsidP="004E4F6C">
      <w:pPr>
        <w:jc w:val="left"/>
        <w:rPr>
          <w:rStyle w:val="CCNormal"/>
          <w:sz w:val="20"/>
          <w:szCs w:val="20"/>
        </w:rPr>
      </w:pPr>
      <w:r>
        <w:rPr>
          <w:rStyle w:val="CCNormal"/>
          <w:b/>
          <w:bCs/>
          <w:sz w:val="20"/>
          <w:szCs w:val="20"/>
        </w:rPr>
        <w:t>AVEC –</w:t>
      </w:r>
      <w:r>
        <w:rPr>
          <w:rStyle w:val="CCNormal"/>
          <w:sz w:val="20"/>
          <w:szCs w:val="20"/>
        </w:rPr>
        <w:t xml:space="preserve"> Association européenne des transformateurs et négociants de volaille</w:t>
      </w:r>
    </w:p>
    <w:p w14:paraId="59161DE0" w14:textId="77777777" w:rsidR="00A4429C" w:rsidRPr="00F51EAB" w:rsidRDefault="00A4429C" w:rsidP="004E4F6C">
      <w:pPr>
        <w:jc w:val="left"/>
        <w:rPr>
          <w:rStyle w:val="CCNormal"/>
          <w:sz w:val="20"/>
          <w:szCs w:val="20"/>
        </w:rPr>
      </w:pPr>
      <w:r>
        <w:rPr>
          <w:rStyle w:val="CCNormal"/>
          <w:b/>
          <w:bCs/>
          <w:sz w:val="20"/>
          <w:szCs w:val="20"/>
        </w:rPr>
        <w:t>CEFS</w:t>
      </w:r>
      <w:r>
        <w:rPr>
          <w:rStyle w:val="CCNormal"/>
          <w:sz w:val="20"/>
          <w:szCs w:val="20"/>
        </w:rPr>
        <w:t xml:space="preserve"> - Comité européen des fabricants de sucre</w:t>
      </w:r>
    </w:p>
    <w:p w14:paraId="4084F7BD" w14:textId="77777777" w:rsidR="00A4429C" w:rsidRPr="00F51EAB" w:rsidRDefault="00A4429C" w:rsidP="004E4F6C">
      <w:pPr>
        <w:jc w:val="left"/>
        <w:rPr>
          <w:rStyle w:val="CCNormal"/>
          <w:sz w:val="20"/>
          <w:szCs w:val="20"/>
        </w:rPr>
      </w:pPr>
      <w:r>
        <w:rPr>
          <w:rStyle w:val="CCNormal"/>
          <w:b/>
          <w:bCs/>
          <w:sz w:val="20"/>
          <w:szCs w:val="20"/>
        </w:rPr>
        <w:t>CEPM</w:t>
      </w:r>
      <w:r>
        <w:rPr>
          <w:rStyle w:val="CCNormal"/>
          <w:sz w:val="20"/>
          <w:szCs w:val="20"/>
        </w:rPr>
        <w:t xml:space="preserve"> - Confédération européenne des producteurs de maïs</w:t>
      </w:r>
    </w:p>
    <w:p w14:paraId="4820E494" w14:textId="77777777" w:rsidR="00A4429C" w:rsidRDefault="00A4429C" w:rsidP="004E4F6C">
      <w:pPr>
        <w:jc w:val="left"/>
        <w:rPr>
          <w:rStyle w:val="CCNormal"/>
          <w:sz w:val="20"/>
          <w:szCs w:val="20"/>
        </w:rPr>
      </w:pPr>
      <w:r>
        <w:rPr>
          <w:rStyle w:val="CCNormal"/>
          <w:b/>
          <w:bCs/>
          <w:sz w:val="20"/>
          <w:szCs w:val="20"/>
        </w:rPr>
        <w:t>CIBE</w:t>
      </w:r>
      <w:r>
        <w:rPr>
          <w:rStyle w:val="CCNormal"/>
          <w:sz w:val="20"/>
          <w:szCs w:val="20"/>
        </w:rPr>
        <w:t xml:space="preserve"> - Confédération internationale des betteraviers européens</w:t>
      </w:r>
    </w:p>
    <w:p w14:paraId="30EDD037" w14:textId="77777777" w:rsidR="00A4429C" w:rsidRPr="00F51EAB" w:rsidRDefault="00A4429C" w:rsidP="004E4F6C">
      <w:pPr>
        <w:jc w:val="left"/>
        <w:rPr>
          <w:rStyle w:val="CCNormal"/>
          <w:sz w:val="20"/>
          <w:szCs w:val="20"/>
        </w:rPr>
      </w:pPr>
      <w:r>
        <w:rPr>
          <w:rStyle w:val="CCNormal"/>
          <w:b/>
          <w:bCs/>
          <w:sz w:val="20"/>
          <w:szCs w:val="20"/>
        </w:rPr>
        <w:t>COPA-COGECA -</w:t>
      </w:r>
      <w:r>
        <w:rPr>
          <w:rStyle w:val="CCNormal"/>
          <w:sz w:val="20"/>
          <w:szCs w:val="20"/>
        </w:rPr>
        <w:t xml:space="preserve"> La voix unie des agriculteurs et de leurs coopératives dans l’Union européenne</w:t>
      </w:r>
    </w:p>
    <w:p w14:paraId="6FF9E5F5" w14:textId="71070E25" w:rsidR="00925C9C" w:rsidRPr="00235A0D" w:rsidRDefault="00A4429C" w:rsidP="004E4F6C">
      <w:pPr>
        <w:jc w:val="left"/>
      </w:pPr>
      <w:r>
        <w:rPr>
          <w:rStyle w:val="CCNormal"/>
          <w:b/>
          <w:bCs/>
          <w:sz w:val="20"/>
          <w:szCs w:val="20"/>
        </w:rPr>
        <w:t>EUWEP -</w:t>
      </w:r>
      <w:r>
        <w:rPr>
          <w:rStyle w:val="CCNormal"/>
          <w:sz w:val="20"/>
          <w:szCs w:val="20"/>
        </w:rPr>
        <w:t xml:space="preserve"> l’Union européenne du commerce de gros des œufs, produits d'œufs, volaille et gibier</w:t>
      </w:r>
    </w:p>
    <w:sdt>
      <w:sdtPr>
        <w:rPr>
          <w:rFonts w:ascii="Montserrat Light" w:eastAsiaTheme="minorHAnsi" w:hAnsi="Montserrat Light" w:cstheme="minorBidi"/>
          <w:color w:val="58595B"/>
          <w:sz w:val="22"/>
          <w:szCs w:val="22"/>
        </w:rPr>
        <w:id w:val="-926261863"/>
        <w:lock w:val="sdtContentLocked"/>
        <w:placeholder>
          <w:docPart w:val="E461465D5DEA4992A7645DA9115B9748"/>
        </w:placeholder>
      </w:sdtPr>
      <w:sdtEndPr/>
      <w:sdtContent>
        <w:p w14:paraId="20487910"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val="en-US"/>
            </w:rPr>
            <mc:AlternateContent>
              <mc:Choice Requires="wps">
                <w:drawing>
                  <wp:anchor distT="0" distB="0" distL="114300" distR="114300" simplePos="0" relativeHeight="251659264" behindDoc="0" locked="0" layoutInCell="1" allowOverlap="1" wp14:anchorId="720FDA80" wp14:editId="653E56CF">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A97E86"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141325551"/>
        <w:placeholder>
          <w:docPart w:val="8779319DCC264F9F9B0FA388D3533A83"/>
        </w:placeholder>
        <w:temporary/>
      </w:sdtPr>
      <w:sdtEndPr>
        <w:rPr>
          <w:rStyle w:val="CCNormal"/>
        </w:rPr>
      </w:sdtEndPr>
      <w:sdtContent>
        <w:p w14:paraId="31999327" w14:textId="77777777" w:rsidR="00A4429C" w:rsidRPr="00135F43" w:rsidRDefault="00A4429C" w:rsidP="004E4F6C">
          <w:pPr>
            <w:pStyle w:val="NormalWeb"/>
            <w:shd w:val="clear" w:color="auto" w:fill="FFFFFF"/>
            <w:spacing w:before="0" w:beforeAutospacing="0"/>
            <w:jc w:val="left"/>
            <w:rPr>
              <w:rFonts w:ascii="Montserrat" w:eastAsiaTheme="minorHAnsi" w:hAnsi="Montserrat"/>
              <w:sz w:val="20"/>
              <w:szCs w:val="20"/>
            </w:rPr>
          </w:pPr>
          <w:r>
            <w:rPr>
              <w:rStyle w:val="CCNormal"/>
              <w:sz w:val="20"/>
              <w:szCs w:val="20"/>
            </w:rPr>
            <w:t>Pour de plus amples informations, veuillez contacter :</w:t>
          </w:r>
        </w:p>
      </w:sdtContent>
    </w:sdt>
    <w:p w14:paraId="6BAEFC62" w14:textId="77777777" w:rsidR="00A4429C" w:rsidRPr="001172C6" w:rsidRDefault="00A4429C" w:rsidP="004E4F6C">
      <w:pPr>
        <w:jc w:val="left"/>
        <w:rPr>
          <w:rStyle w:val="CCNormal"/>
          <w:sz w:val="18"/>
          <w:szCs w:val="18"/>
          <w:lang w:val="en-US"/>
        </w:rPr>
      </w:pPr>
      <w:r w:rsidRPr="001172C6">
        <w:rPr>
          <w:rStyle w:val="CCNormal"/>
          <w:b/>
          <w:bCs/>
          <w:sz w:val="18"/>
          <w:szCs w:val="18"/>
          <w:lang w:val="en-US"/>
        </w:rPr>
        <w:t>Birthe Steenberg</w:t>
      </w:r>
      <w:r w:rsidRPr="001172C6">
        <w:rPr>
          <w:rStyle w:val="CCNormal"/>
          <w:sz w:val="18"/>
          <w:szCs w:val="18"/>
          <w:lang w:val="en-US"/>
        </w:rPr>
        <w:t xml:space="preserve"> - Secretary General AVEC</w:t>
      </w:r>
      <w:r>
        <w:rPr>
          <w:rStyle w:val="CCNormal"/>
          <w:rFonts w:ascii="Times New Roman" w:hAnsi="Times New Roman"/>
          <w:sz w:val="18"/>
          <w:szCs w:val="18"/>
        </w:rPr>
        <w:t>׀</w:t>
      </w:r>
      <w:r w:rsidRPr="001172C6">
        <w:rPr>
          <w:rStyle w:val="CCNormal"/>
          <w:sz w:val="18"/>
          <w:szCs w:val="18"/>
          <w:lang w:val="en-US"/>
        </w:rPr>
        <w:t>ELPHA</w:t>
      </w:r>
      <w:r>
        <w:rPr>
          <w:rStyle w:val="CCNormal"/>
          <w:rFonts w:ascii="Times New Roman" w:hAnsi="Times New Roman"/>
          <w:sz w:val="18"/>
          <w:szCs w:val="18"/>
        </w:rPr>
        <w:t>׀</w:t>
      </w:r>
      <w:r w:rsidRPr="001172C6">
        <w:rPr>
          <w:rStyle w:val="CCNormal"/>
          <w:sz w:val="18"/>
          <w:szCs w:val="18"/>
          <w:lang w:val="en-US"/>
        </w:rPr>
        <w:t xml:space="preserve">EPB +32 492 10 75 71 </w:t>
      </w:r>
      <w:hyperlink r:id="rId11" w:history="1">
        <w:r w:rsidRPr="001172C6">
          <w:rPr>
            <w:rStyle w:val="Hyperlink"/>
            <w:rFonts w:ascii="Montserrat" w:hAnsi="Montserrat"/>
            <w:sz w:val="18"/>
            <w:szCs w:val="18"/>
            <w:lang w:val="en-US"/>
          </w:rPr>
          <w:t>bs@avec-poultry.eu</w:t>
        </w:r>
      </w:hyperlink>
    </w:p>
    <w:p w14:paraId="331524CD" w14:textId="3E172924" w:rsidR="00A4429C" w:rsidRPr="001172C6" w:rsidRDefault="00323C1C" w:rsidP="004E4F6C">
      <w:pPr>
        <w:jc w:val="left"/>
        <w:rPr>
          <w:rStyle w:val="CCNormal"/>
          <w:sz w:val="18"/>
          <w:szCs w:val="18"/>
          <w:lang w:val="en-US"/>
        </w:rPr>
      </w:pPr>
      <w:r w:rsidRPr="001172C6">
        <w:rPr>
          <w:rStyle w:val="CCNormal"/>
          <w:b/>
          <w:bCs/>
          <w:sz w:val="18"/>
          <w:szCs w:val="18"/>
          <w:lang w:val="en-US"/>
        </w:rPr>
        <w:t>Catherine Jaworowska</w:t>
      </w:r>
      <w:r w:rsidRPr="001172C6">
        <w:rPr>
          <w:rStyle w:val="CCNormal"/>
          <w:sz w:val="18"/>
          <w:szCs w:val="18"/>
          <w:lang w:val="en-US"/>
        </w:rPr>
        <w:t xml:space="preserve">- Communications &amp; Social Affairs Officer CEFS +32 2 774 51 07 </w:t>
      </w:r>
      <w:hyperlink r:id="rId12" w:history="1">
        <w:r w:rsidRPr="001172C6">
          <w:rPr>
            <w:rStyle w:val="Hyperlink"/>
            <w:sz w:val="20"/>
            <w:szCs w:val="20"/>
            <w:lang w:val="en-US"/>
          </w:rPr>
          <w:t>catherine.jaworowska@cefs.org</w:t>
        </w:r>
      </w:hyperlink>
      <w:r w:rsidRPr="001172C6">
        <w:rPr>
          <w:sz w:val="20"/>
          <w:szCs w:val="20"/>
          <w:lang w:val="en-US"/>
        </w:rPr>
        <w:t xml:space="preserve"> </w:t>
      </w:r>
    </w:p>
    <w:p w14:paraId="4D31A736" w14:textId="0C919177" w:rsidR="00A4429C" w:rsidRPr="001172C6" w:rsidRDefault="00A4429C" w:rsidP="004E4F6C">
      <w:pPr>
        <w:jc w:val="left"/>
        <w:rPr>
          <w:rStyle w:val="CCNormal"/>
          <w:sz w:val="18"/>
          <w:szCs w:val="18"/>
          <w:lang w:val="en-US"/>
        </w:rPr>
      </w:pPr>
      <w:r w:rsidRPr="001172C6">
        <w:rPr>
          <w:rStyle w:val="CCNormal"/>
          <w:b/>
          <w:bCs/>
          <w:sz w:val="18"/>
          <w:szCs w:val="18"/>
          <w:lang w:val="en-US"/>
        </w:rPr>
        <w:lastRenderedPageBreak/>
        <w:t xml:space="preserve">Arthur Boy </w:t>
      </w:r>
      <w:r w:rsidRPr="001172C6">
        <w:rPr>
          <w:rStyle w:val="CCNormal"/>
          <w:sz w:val="18"/>
          <w:szCs w:val="18"/>
          <w:lang w:val="en-US"/>
        </w:rPr>
        <w:t xml:space="preserve">- Policy Advisor for economic affairs CEPM </w:t>
      </w:r>
      <w:hyperlink r:id="rId13" w:history="1">
        <w:r w:rsidRPr="001172C6">
          <w:rPr>
            <w:rStyle w:val="Hyperlink"/>
            <w:rFonts w:ascii="Montserrat" w:hAnsi="Montserrat"/>
            <w:sz w:val="18"/>
            <w:szCs w:val="18"/>
            <w:lang w:val="en-US"/>
          </w:rPr>
          <w:t>arthur.boy@agpm.com</w:t>
        </w:r>
      </w:hyperlink>
      <w:r w:rsidR="001172C6" w:rsidRPr="001172C6">
        <w:rPr>
          <w:rStyle w:val="CCNormal"/>
          <w:sz w:val="18"/>
          <w:szCs w:val="18"/>
          <w:lang w:val="en-US"/>
        </w:rPr>
        <w:t xml:space="preserve"> </w:t>
      </w:r>
      <w:r w:rsidRPr="001172C6">
        <w:rPr>
          <w:rStyle w:val="CCNormal"/>
          <w:sz w:val="18"/>
          <w:szCs w:val="18"/>
          <w:lang w:val="en-US"/>
        </w:rPr>
        <w:t xml:space="preserve"> +33 6 79 05 78 31</w:t>
      </w:r>
    </w:p>
    <w:p w14:paraId="04E89B30" w14:textId="77777777" w:rsidR="00A4429C" w:rsidRPr="001172C6" w:rsidRDefault="00A4429C" w:rsidP="004E4F6C">
      <w:pPr>
        <w:jc w:val="left"/>
        <w:rPr>
          <w:rStyle w:val="CCNormal"/>
          <w:sz w:val="18"/>
          <w:szCs w:val="18"/>
          <w:lang w:val="en-US"/>
        </w:rPr>
      </w:pPr>
      <w:r w:rsidRPr="001172C6">
        <w:rPr>
          <w:rStyle w:val="CCNormal"/>
          <w:b/>
          <w:bCs/>
          <w:sz w:val="18"/>
          <w:szCs w:val="18"/>
          <w:lang w:val="en-US"/>
        </w:rPr>
        <w:t>Elisabeth Lacoste</w:t>
      </w:r>
      <w:r w:rsidRPr="001172C6">
        <w:rPr>
          <w:rStyle w:val="CCNormal"/>
          <w:sz w:val="18"/>
          <w:szCs w:val="18"/>
          <w:lang w:val="en-US"/>
        </w:rPr>
        <w:t xml:space="preserve"> – Director CIBE +32 2 50 46 091 </w:t>
      </w:r>
      <w:hyperlink r:id="rId14" w:history="1">
        <w:r w:rsidRPr="001172C6">
          <w:rPr>
            <w:rStyle w:val="Hyperlink"/>
            <w:rFonts w:ascii="Montserrat" w:hAnsi="Montserrat"/>
            <w:sz w:val="18"/>
            <w:szCs w:val="18"/>
            <w:lang w:val="en-US"/>
          </w:rPr>
          <w:t>elisabeth.lacoste@cibe-europe.eu</w:t>
        </w:r>
      </w:hyperlink>
    </w:p>
    <w:p w14:paraId="6A96285F" w14:textId="77777777" w:rsidR="00A4429C" w:rsidRPr="001172C6" w:rsidRDefault="00A4429C" w:rsidP="004E4F6C">
      <w:pPr>
        <w:jc w:val="left"/>
        <w:rPr>
          <w:rStyle w:val="CCNormal"/>
          <w:sz w:val="18"/>
          <w:szCs w:val="18"/>
          <w:lang w:val="en-US"/>
        </w:rPr>
      </w:pPr>
      <w:r w:rsidRPr="001172C6">
        <w:rPr>
          <w:rStyle w:val="CCNormal"/>
          <w:b/>
          <w:bCs/>
          <w:sz w:val="18"/>
          <w:szCs w:val="18"/>
          <w:lang w:val="en-US"/>
        </w:rPr>
        <w:t>Ksenija Simovic</w:t>
      </w:r>
      <w:r w:rsidRPr="001172C6">
        <w:rPr>
          <w:rStyle w:val="CCNormal"/>
          <w:sz w:val="18"/>
          <w:szCs w:val="18"/>
          <w:lang w:val="en-US"/>
        </w:rPr>
        <w:t xml:space="preserve"> - Senior Policy Advisor COPA-COGECA +32 473 66 30 71 </w:t>
      </w:r>
      <w:hyperlink r:id="rId15" w:history="1">
        <w:r w:rsidRPr="001172C6">
          <w:rPr>
            <w:rStyle w:val="Hyperlink"/>
            <w:rFonts w:ascii="Montserrat" w:hAnsi="Montserrat"/>
            <w:sz w:val="18"/>
            <w:szCs w:val="18"/>
            <w:lang w:val="en-US"/>
          </w:rPr>
          <w:t>ksenija.simovic@copa-cogeca.eu</w:t>
        </w:r>
      </w:hyperlink>
    </w:p>
    <w:p w14:paraId="61515E70" w14:textId="77777777" w:rsidR="00A4429C" w:rsidRPr="001172C6" w:rsidRDefault="00A4429C" w:rsidP="004E4F6C">
      <w:pPr>
        <w:jc w:val="left"/>
        <w:rPr>
          <w:rStyle w:val="CCNormal"/>
          <w:sz w:val="18"/>
          <w:szCs w:val="18"/>
          <w:lang w:val="en-US"/>
        </w:rPr>
      </w:pPr>
      <w:r w:rsidRPr="001172C6">
        <w:rPr>
          <w:rStyle w:val="CCNormal"/>
          <w:b/>
          <w:bCs/>
          <w:sz w:val="18"/>
          <w:szCs w:val="18"/>
          <w:lang w:val="en-US"/>
        </w:rPr>
        <w:t>Clara Hagen</w:t>
      </w:r>
      <w:r w:rsidRPr="001172C6">
        <w:rPr>
          <w:rStyle w:val="CCNormal"/>
          <w:sz w:val="18"/>
          <w:szCs w:val="18"/>
          <w:lang w:val="en-US"/>
        </w:rPr>
        <w:t xml:space="preserve"> - Secretary General EUWEP +31 30 637 8844 </w:t>
      </w:r>
      <w:hyperlink r:id="rId16" w:history="1">
        <w:r w:rsidRPr="001172C6">
          <w:rPr>
            <w:rStyle w:val="Hyperlink"/>
            <w:rFonts w:ascii="Montserrat" w:hAnsi="Montserrat"/>
            <w:sz w:val="18"/>
            <w:szCs w:val="18"/>
            <w:lang w:val="en-US"/>
          </w:rPr>
          <w:t>Clara.Hagen@euwep.org</w:t>
        </w:r>
      </w:hyperlink>
      <w:r w:rsidRPr="001172C6">
        <w:rPr>
          <w:rStyle w:val="CCNormal"/>
          <w:sz w:val="18"/>
          <w:szCs w:val="18"/>
          <w:lang w:val="en-US"/>
        </w:rPr>
        <w:t xml:space="preserve"> </w:t>
      </w:r>
    </w:p>
    <w:sectPr w:rsidR="00A4429C" w:rsidRPr="001172C6" w:rsidSect="008068D4">
      <w:headerReference w:type="default" r:id="rId17"/>
      <w:footerReference w:type="default" r:id="rId18"/>
      <w:headerReference w:type="first" r:id="rId19"/>
      <w:footerReference w:type="first" r:id="rId20"/>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17D9B" w14:textId="77777777" w:rsidR="00E12F57" w:rsidRPr="00716D7C" w:rsidRDefault="00E12F57" w:rsidP="00716D7C">
      <w:r>
        <w:separator/>
      </w:r>
    </w:p>
  </w:endnote>
  <w:endnote w:type="continuationSeparator" w:id="0">
    <w:p w14:paraId="7F667FD2" w14:textId="77777777" w:rsidR="00E12F57" w:rsidRPr="00716D7C" w:rsidRDefault="00E12F57"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BAAAF805-057C-48EB-A578-1097BB8586FE}"/>
    <w:embedBold r:id="rId2" w:fontKey="{ECA15BEC-6412-4143-B478-062C4735201F}"/>
  </w:font>
  <w:font w:name="Montserrat Light">
    <w:charset w:val="00"/>
    <w:family w:val="auto"/>
    <w:pitch w:val="variable"/>
    <w:sig w:usb0="2000020F" w:usb1="00000003" w:usb2="00000000" w:usb3="00000000" w:csb0="00000197" w:csb1="00000000"/>
    <w:embedRegular r:id="rId3" w:fontKey="{C1506977-FE39-42B9-A536-EEB2428FA298}"/>
    <w:embedBold r:id="rId4" w:fontKey="{0D9AE752-7E89-4B5E-A4EF-112DF66625CC}"/>
  </w:font>
  <w:font w:name="Calibri Light">
    <w:panose1 w:val="020F0302020204030204"/>
    <w:charset w:val="00"/>
    <w:family w:val="swiss"/>
    <w:pitch w:val="variable"/>
    <w:sig w:usb0="E0002AFF" w:usb1="C000247B" w:usb2="00000009" w:usb3="00000000" w:csb0="000001FF" w:csb1="00000000"/>
    <w:embedRegular r:id="rId5" w:fontKey="{28472AE5-DB29-489F-8319-30AE388F572A}"/>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B1990B70-BEFA-420E-9D60-038C130D1E9E}"/>
    <w:embedBold r:id="rId7" w:fontKey="{A7E30D4E-BF29-4D39-A741-3BC0EB9338C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465DA" w14:textId="77777777" w:rsidR="00107120" w:rsidRPr="0093469C" w:rsidRDefault="00107120" w:rsidP="00107120">
    <w:pPr>
      <w:spacing w:after="0"/>
      <w:ind w:left="1134"/>
      <w:rPr>
        <w:rFonts w:ascii="Montserrat" w:hAnsi="Montserrat"/>
        <w:sz w:val="16"/>
        <w:szCs w:val="16"/>
      </w:rPr>
    </w:pPr>
    <w:r>
      <w:rPr>
        <w:rFonts w:ascii="Montserrat" w:hAnsi="Montserrat"/>
        <w:noProof/>
        <w:color w:val="000000" w:themeColor="text1"/>
        <w:sz w:val="16"/>
        <w:szCs w:val="16"/>
        <w:lang w:val="en-US"/>
      </w:rPr>
      <w:drawing>
        <wp:anchor distT="0" distB="0" distL="114300" distR="114300" simplePos="0" relativeHeight="251661312" behindDoc="1" locked="0" layoutInCell="1" allowOverlap="1" wp14:anchorId="45B2B079" wp14:editId="7328DB29">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Agriculteurs et coopératives agricoles d'Europe </w:t>
    </w:r>
  </w:p>
  <w:p w14:paraId="1F145C40" w14:textId="051D1788" w:rsidR="00107120" w:rsidRPr="00C233A2" w:rsidRDefault="00107120" w:rsidP="00107120">
    <w:pPr>
      <w:spacing w:after="0"/>
      <w:ind w:left="1134"/>
      <w:rPr>
        <w:rFonts w:ascii="Montserrat" w:hAnsi="Montserrat"/>
        <w:sz w:val="16"/>
        <w:szCs w:val="16"/>
      </w:rPr>
    </w:pPr>
    <w:r>
      <w:rPr>
        <w:rFonts w:ascii="Montserrat" w:hAnsi="Montserrat"/>
        <w:sz w:val="16"/>
        <w:szCs w:val="16"/>
      </w:rPr>
      <w:t>61, Rue de Trèves | B - 1040 Bruxelles | www.copa-cogeca.eu</w:t>
    </w:r>
    <w:r w:rsidR="001172C6">
      <w:rPr>
        <w:rFonts w:ascii="Montserrat" w:hAnsi="Montserrat"/>
        <w:sz w:val="16"/>
        <w:szCs w:val="16"/>
      </w:rPr>
      <w:t xml:space="preserve"> </w:t>
    </w:r>
  </w:p>
  <w:p w14:paraId="6B23C70F"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Numéro au Registre européen de transparence | Copa 44856881231-49 | Cogeca 09586631237-74</w:t>
    </w:r>
  </w:p>
  <w:p w14:paraId="5698730C" w14:textId="77777777" w:rsidR="00107120" w:rsidRDefault="001071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781F4" w14:textId="77777777" w:rsidR="00107120" w:rsidRPr="0093469C" w:rsidRDefault="00107120" w:rsidP="00107120">
    <w:pPr>
      <w:spacing w:after="0"/>
      <w:ind w:left="1134"/>
      <w:rPr>
        <w:rFonts w:ascii="Montserrat" w:hAnsi="Montserrat"/>
        <w:sz w:val="16"/>
        <w:szCs w:val="16"/>
      </w:rPr>
    </w:pPr>
    <w:r>
      <w:rPr>
        <w:rFonts w:ascii="Montserrat" w:hAnsi="Montserrat"/>
        <w:noProof/>
        <w:color w:val="000000" w:themeColor="text1"/>
        <w:sz w:val="16"/>
        <w:szCs w:val="16"/>
        <w:lang w:val="en-US"/>
      </w:rPr>
      <w:drawing>
        <wp:anchor distT="0" distB="0" distL="114300" distR="114300" simplePos="0" relativeHeight="251659264" behindDoc="1" locked="0" layoutInCell="1" allowOverlap="1" wp14:anchorId="1B27A993" wp14:editId="5BA12BC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Agriculteurs et coopératives agricoles d'Europe </w:t>
    </w:r>
  </w:p>
  <w:p w14:paraId="29E13BCB" w14:textId="03F1DA51" w:rsidR="00107120" w:rsidRPr="00C233A2" w:rsidRDefault="00107120" w:rsidP="00107120">
    <w:pPr>
      <w:spacing w:after="0"/>
      <w:ind w:left="1134"/>
      <w:rPr>
        <w:rFonts w:ascii="Montserrat" w:hAnsi="Montserrat"/>
        <w:sz w:val="16"/>
        <w:szCs w:val="16"/>
      </w:rPr>
    </w:pPr>
    <w:r>
      <w:rPr>
        <w:rFonts w:ascii="Montserrat" w:hAnsi="Montserrat"/>
        <w:sz w:val="16"/>
        <w:szCs w:val="16"/>
      </w:rPr>
      <w:t>61, Rue de Trèves | B - 1040 Bruxelles | www.copa-cogeca.eu</w:t>
    </w:r>
    <w:r w:rsidR="001172C6">
      <w:rPr>
        <w:rFonts w:ascii="Montserrat" w:hAnsi="Montserrat"/>
        <w:sz w:val="16"/>
        <w:szCs w:val="16"/>
      </w:rPr>
      <w:t xml:space="preserve"> </w:t>
    </w:r>
  </w:p>
  <w:p w14:paraId="40BF9F88"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Numéro au Registre européen de transparence | Copa 44856881231-49 | Cogeca 09586631237-74</w:t>
    </w:r>
  </w:p>
  <w:p w14:paraId="1257F482" w14:textId="77777777" w:rsidR="00135F43" w:rsidRDefault="00135F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7188E" w14:textId="77777777" w:rsidR="00E12F57" w:rsidRPr="00716D7C" w:rsidRDefault="00E12F57" w:rsidP="00716D7C">
      <w:r>
        <w:separator/>
      </w:r>
    </w:p>
  </w:footnote>
  <w:footnote w:type="continuationSeparator" w:id="0">
    <w:p w14:paraId="7C7496C3" w14:textId="77777777" w:rsidR="00E12F57" w:rsidRPr="00716D7C" w:rsidRDefault="00E12F57" w:rsidP="00716D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27E4D" w14:textId="77777777" w:rsidR="003D1D89" w:rsidRPr="00B953B8" w:rsidRDefault="003D1D89" w:rsidP="002D57AF">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rPr>
      <w:alias w:val="Insérer Logo"/>
      <w:tag w:val="Insert Logo"/>
      <w:id w:val="-1871138787"/>
      <w:picture/>
    </w:sdtPr>
    <w:sdtEndPr/>
    <w:sdtContent>
      <w:p w14:paraId="76EB696F" w14:textId="3BCB9A79" w:rsidR="00135F43" w:rsidRDefault="00A4429C" w:rsidP="00135F43">
        <w:pPr>
          <w:jc w:val="left"/>
          <w:rPr>
            <w:noProof/>
          </w:rPr>
        </w:pPr>
        <w:r>
          <w:rPr>
            <w:noProof/>
            <w:lang w:val="en-US"/>
          </w:rPr>
          <w:drawing>
            <wp:inline distT="0" distB="0" distL="0" distR="0" wp14:anchorId="0CF1F9CA" wp14:editId="3A086817">
              <wp:extent cx="5607097" cy="1285875"/>
              <wp:effectExtent l="0" t="0" r="0" b="0"/>
              <wp:docPr id="203885262" name="Picture 3"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5262" name="Picture 3" descr="A group of logos with text&#10;&#10;Description automatically generated"/>
                      <pic:cNvPicPr>
                        <a:picLocks noChangeAspect="1" noChangeArrowheads="1"/>
                      </pic:cNvPicPr>
                    </pic:nvPicPr>
                    <pic:blipFill rotWithShape="1">
                      <a:blip r:embed="rId1"/>
                      <a:srcRect l="7645" r="9244"/>
                      <a:stretch/>
                    </pic:blipFill>
                    <pic:spPr bwMode="auto">
                      <a:xfrm>
                        <a:off x="0" y="0"/>
                        <a:ext cx="5613437" cy="1287329"/>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4038B8FE" w14:textId="77777777" w:rsidR="00135F43" w:rsidRDefault="00135F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29C"/>
    <w:rsid w:val="00002E92"/>
    <w:rsid w:val="00006AB9"/>
    <w:rsid w:val="00007CD0"/>
    <w:rsid w:val="000356F5"/>
    <w:rsid w:val="0004765C"/>
    <w:rsid w:val="00056765"/>
    <w:rsid w:val="00064218"/>
    <w:rsid w:val="00071DB6"/>
    <w:rsid w:val="00076C45"/>
    <w:rsid w:val="00093EC8"/>
    <w:rsid w:val="00094448"/>
    <w:rsid w:val="00094651"/>
    <w:rsid w:val="000A59FF"/>
    <w:rsid w:val="000B1D84"/>
    <w:rsid w:val="000B2AB8"/>
    <w:rsid w:val="000C62C8"/>
    <w:rsid w:val="000D2B3B"/>
    <w:rsid w:val="000D34BA"/>
    <w:rsid w:val="00100850"/>
    <w:rsid w:val="00107120"/>
    <w:rsid w:val="00107663"/>
    <w:rsid w:val="001172C6"/>
    <w:rsid w:val="00117877"/>
    <w:rsid w:val="0013357E"/>
    <w:rsid w:val="00135F43"/>
    <w:rsid w:val="00146C88"/>
    <w:rsid w:val="001510B3"/>
    <w:rsid w:val="00151F77"/>
    <w:rsid w:val="0015598F"/>
    <w:rsid w:val="001648FF"/>
    <w:rsid w:val="00165D84"/>
    <w:rsid w:val="00165DC9"/>
    <w:rsid w:val="00171312"/>
    <w:rsid w:val="00175F2B"/>
    <w:rsid w:val="00177716"/>
    <w:rsid w:val="00181061"/>
    <w:rsid w:val="00182716"/>
    <w:rsid w:val="00187A93"/>
    <w:rsid w:val="00190E70"/>
    <w:rsid w:val="001950AD"/>
    <w:rsid w:val="001A1D04"/>
    <w:rsid w:val="001A4DBB"/>
    <w:rsid w:val="001B1CE8"/>
    <w:rsid w:val="001B687D"/>
    <w:rsid w:val="001E1ED9"/>
    <w:rsid w:val="001E214A"/>
    <w:rsid w:val="001E2675"/>
    <w:rsid w:val="001F1C55"/>
    <w:rsid w:val="00201225"/>
    <w:rsid w:val="002024B4"/>
    <w:rsid w:val="00215D96"/>
    <w:rsid w:val="00235A0D"/>
    <w:rsid w:val="00244682"/>
    <w:rsid w:val="002447B4"/>
    <w:rsid w:val="002562CB"/>
    <w:rsid w:val="002606E9"/>
    <w:rsid w:val="0026347D"/>
    <w:rsid w:val="00272E26"/>
    <w:rsid w:val="00276E93"/>
    <w:rsid w:val="00290E9F"/>
    <w:rsid w:val="00297D9E"/>
    <w:rsid w:val="002B0FFD"/>
    <w:rsid w:val="002B24AA"/>
    <w:rsid w:val="002D2F98"/>
    <w:rsid w:val="002D4EA5"/>
    <w:rsid w:val="002D57AF"/>
    <w:rsid w:val="002D5B45"/>
    <w:rsid w:val="002E02A5"/>
    <w:rsid w:val="002F06A3"/>
    <w:rsid w:val="002F0FCE"/>
    <w:rsid w:val="002F3947"/>
    <w:rsid w:val="003035DC"/>
    <w:rsid w:val="0030756D"/>
    <w:rsid w:val="003126C2"/>
    <w:rsid w:val="00317734"/>
    <w:rsid w:val="00323B11"/>
    <w:rsid w:val="00323C1C"/>
    <w:rsid w:val="003251C4"/>
    <w:rsid w:val="00325DF1"/>
    <w:rsid w:val="00327F42"/>
    <w:rsid w:val="003377FD"/>
    <w:rsid w:val="00337916"/>
    <w:rsid w:val="00341D97"/>
    <w:rsid w:val="003430B1"/>
    <w:rsid w:val="003503C8"/>
    <w:rsid w:val="00351469"/>
    <w:rsid w:val="003557C1"/>
    <w:rsid w:val="003747AC"/>
    <w:rsid w:val="00376CCD"/>
    <w:rsid w:val="00380165"/>
    <w:rsid w:val="00381DCC"/>
    <w:rsid w:val="003918D5"/>
    <w:rsid w:val="0039774E"/>
    <w:rsid w:val="003B1D9A"/>
    <w:rsid w:val="003B68CB"/>
    <w:rsid w:val="003B70F8"/>
    <w:rsid w:val="003C0EEB"/>
    <w:rsid w:val="003C4C18"/>
    <w:rsid w:val="003D1D89"/>
    <w:rsid w:val="003F3A79"/>
    <w:rsid w:val="003F44AB"/>
    <w:rsid w:val="00445C22"/>
    <w:rsid w:val="00456A6A"/>
    <w:rsid w:val="00467BDE"/>
    <w:rsid w:val="004715CE"/>
    <w:rsid w:val="00474D57"/>
    <w:rsid w:val="00486A5D"/>
    <w:rsid w:val="004A0AF3"/>
    <w:rsid w:val="004C39C3"/>
    <w:rsid w:val="004D1FA4"/>
    <w:rsid w:val="004D27F6"/>
    <w:rsid w:val="004E4F6C"/>
    <w:rsid w:val="004E503A"/>
    <w:rsid w:val="004F6EE0"/>
    <w:rsid w:val="00504525"/>
    <w:rsid w:val="005202ED"/>
    <w:rsid w:val="0052392E"/>
    <w:rsid w:val="005477EB"/>
    <w:rsid w:val="0056456D"/>
    <w:rsid w:val="00590988"/>
    <w:rsid w:val="00592F70"/>
    <w:rsid w:val="005C613B"/>
    <w:rsid w:val="005E5961"/>
    <w:rsid w:val="00600ED3"/>
    <w:rsid w:val="00607BB2"/>
    <w:rsid w:val="00641635"/>
    <w:rsid w:val="0065191F"/>
    <w:rsid w:val="006662C9"/>
    <w:rsid w:val="00671B34"/>
    <w:rsid w:val="006735AA"/>
    <w:rsid w:val="006772EB"/>
    <w:rsid w:val="00681DA3"/>
    <w:rsid w:val="006A4601"/>
    <w:rsid w:val="006B673C"/>
    <w:rsid w:val="006B74EB"/>
    <w:rsid w:val="006C0583"/>
    <w:rsid w:val="006C4A88"/>
    <w:rsid w:val="006D44FE"/>
    <w:rsid w:val="006E59B7"/>
    <w:rsid w:val="006F11E2"/>
    <w:rsid w:val="006F5CEF"/>
    <w:rsid w:val="00715C1C"/>
    <w:rsid w:val="00716D7C"/>
    <w:rsid w:val="007306AC"/>
    <w:rsid w:val="00734E47"/>
    <w:rsid w:val="0073585A"/>
    <w:rsid w:val="007553E8"/>
    <w:rsid w:val="007556F3"/>
    <w:rsid w:val="00756DEA"/>
    <w:rsid w:val="00766AA7"/>
    <w:rsid w:val="00767438"/>
    <w:rsid w:val="007748A8"/>
    <w:rsid w:val="00777A2D"/>
    <w:rsid w:val="00780FB2"/>
    <w:rsid w:val="007816B1"/>
    <w:rsid w:val="0078288C"/>
    <w:rsid w:val="007844E9"/>
    <w:rsid w:val="007A5E08"/>
    <w:rsid w:val="007B5E6E"/>
    <w:rsid w:val="007B6D94"/>
    <w:rsid w:val="007B7735"/>
    <w:rsid w:val="007C5E9B"/>
    <w:rsid w:val="007E50FA"/>
    <w:rsid w:val="007E7046"/>
    <w:rsid w:val="007F3E4D"/>
    <w:rsid w:val="007F4219"/>
    <w:rsid w:val="00800A86"/>
    <w:rsid w:val="00805042"/>
    <w:rsid w:val="008068D4"/>
    <w:rsid w:val="00817677"/>
    <w:rsid w:val="00846954"/>
    <w:rsid w:val="00850375"/>
    <w:rsid w:val="00851336"/>
    <w:rsid w:val="00860527"/>
    <w:rsid w:val="00864920"/>
    <w:rsid w:val="00865264"/>
    <w:rsid w:val="00867FA8"/>
    <w:rsid w:val="00871AD7"/>
    <w:rsid w:val="008A0BFA"/>
    <w:rsid w:val="008A1E28"/>
    <w:rsid w:val="008A2B6F"/>
    <w:rsid w:val="008C0429"/>
    <w:rsid w:val="008C0994"/>
    <w:rsid w:val="008E7E54"/>
    <w:rsid w:val="008F3AB6"/>
    <w:rsid w:val="008F4138"/>
    <w:rsid w:val="009000CA"/>
    <w:rsid w:val="00901C69"/>
    <w:rsid w:val="00903528"/>
    <w:rsid w:val="0090748C"/>
    <w:rsid w:val="00921922"/>
    <w:rsid w:val="00922B6D"/>
    <w:rsid w:val="00925C9C"/>
    <w:rsid w:val="0093469C"/>
    <w:rsid w:val="00946503"/>
    <w:rsid w:val="00947501"/>
    <w:rsid w:val="00955DDE"/>
    <w:rsid w:val="009710BE"/>
    <w:rsid w:val="00975817"/>
    <w:rsid w:val="009809CA"/>
    <w:rsid w:val="00987B08"/>
    <w:rsid w:val="00990273"/>
    <w:rsid w:val="00995F33"/>
    <w:rsid w:val="00996410"/>
    <w:rsid w:val="00996A0E"/>
    <w:rsid w:val="009A78D2"/>
    <w:rsid w:val="009B013B"/>
    <w:rsid w:val="009D163E"/>
    <w:rsid w:val="009D1843"/>
    <w:rsid w:val="009D1AEC"/>
    <w:rsid w:val="009D40C9"/>
    <w:rsid w:val="009D47EE"/>
    <w:rsid w:val="009D5E9B"/>
    <w:rsid w:val="009E4DED"/>
    <w:rsid w:val="009F1163"/>
    <w:rsid w:val="00A05E46"/>
    <w:rsid w:val="00A1126D"/>
    <w:rsid w:val="00A20342"/>
    <w:rsid w:val="00A20495"/>
    <w:rsid w:val="00A235DB"/>
    <w:rsid w:val="00A24C0C"/>
    <w:rsid w:val="00A27B89"/>
    <w:rsid w:val="00A36122"/>
    <w:rsid w:val="00A4429C"/>
    <w:rsid w:val="00A50435"/>
    <w:rsid w:val="00A54066"/>
    <w:rsid w:val="00A63781"/>
    <w:rsid w:val="00A9463E"/>
    <w:rsid w:val="00A96AAF"/>
    <w:rsid w:val="00AC4E3B"/>
    <w:rsid w:val="00AE4116"/>
    <w:rsid w:val="00AE5E6F"/>
    <w:rsid w:val="00AF6D18"/>
    <w:rsid w:val="00B013FC"/>
    <w:rsid w:val="00B01B09"/>
    <w:rsid w:val="00B22284"/>
    <w:rsid w:val="00B37D8B"/>
    <w:rsid w:val="00B572F1"/>
    <w:rsid w:val="00B631E7"/>
    <w:rsid w:val="00B650F0"/>
    <w:rsid w:val="00B66D76"/>
    <w:rsid w:val="00B70EDD"/>
    <w:rsid w:val="00B77564"/>
    <w:rsid w:val="00B828EF"/>
    <w:rsid w:val="00B833E2"/>
    <w:rsid w:val="00B953B8"/>
    <w:rsid w:val="00BB443A"/>
    <w:rsid w:val="00BC42AC"/>
    <w:rsid w:val="00BC7628"/>
    <w:rsid w:val="00BD3452"/>
    <w:rsid w:val="00BE0D6B"/>
    <w:rsid w:val="00BE22AC"/>
    <w:rsid w:val="00BF22F4"/>
    <w:rsid w:val="00BF7AE0"/>
    <w:rsid w:val="00C20330"/>
    <w:rsid w:val="00C20508"/>
    <w:rsid w:val="00C233A2"/>
    <w:rsid w:val="00C26B9B"/>
    <w:rsid w:val="00C26FE0"/>
    <w:rsid w:val="00C41F26"/>
    <w:rsid w:val="00C435EA"/>
    <w:rsid w:val="00C51DE9"/>
    <w:rsid w:val="00C5271A"/>
    <w:rsid w:val="00C5283C"/>
    <w:rsid w:val="00C544BA"/>
    <w:rsid w:val="00C86F95"/>
    <w:rsid w:val="00C8797D"/>
    <w:rsid w:val="00C90D20"/>
    <w:rsid w:val="00CA4F69"/>
    <w:rsid w:val="00CA793E"/>
    <w:rsid w:val="00CC4394"/>
    <w:rsid w:val="00CC7BCC"/>
    <w:rsid w:val="00CD287F"/>
    <w:rsid w:val="00CE0859"/>
    <w:rsid w:val="00CE19D7"/>
    <w:rsid w:val="00CF4B85"/>
    <w:rsid w:val="00CF7119"/>
    <w:rsid w:val="00D01C26"/>
    <w:rsid w:val="00D10189"/>
    <w:rsid w:val="00D1533B"/>
    <w:rsid w:val="00D239FF"/>
    <w:rsid w:val="00D332A4"/>
    <w:rsid w:val="00D512CB"/>
    <w:rsid w:val="00D577FE"/>
    <w:rsid w:val="00D607DD"/>
    <w:rsid w:val="00D62788"/>
    <w:rsid w:val="00D66617"/>
    <w:rsid w:val="00D72C78"/>
    <w:rsid w:val="00D81196"/>
    <w:rsid w:val="00D93427"/>
    <w:rsid w:val="00D97124"/>
    <w:rsid w:val="00DF6217"/>
    <w:rsid w:val="00E007EC"/>
    <w:rsid w:val="00E05511"/>
    <w:rsid w:val="00E12F57"/>
    <w:rsid w:val="00E1349A"/>
    <w:rsid w:val="00E2211C"/>
    <w:rsid w:val="00E510B1"/>
    <w:rsid w:val="00E6727E"/>
    <w:rsid w:val="00E70624"/>
    <w:rsid w:val="00E72924"/>
    <w:rsid w:val="00E738EC"/>
    <w:rsid w:val="00E757AD"/>
    <w:rsid w:val="00E9016C"/>
    <w:rsid w:val="00E92FBE"/>
    <w:rsid w:val="00E95D41"/>
    <w:rsid w:val="00EA132D"/>
    <w:rsid w:val="00EC7F38"/>
    <w:rsid w:val="00F009B0"/>
    <w:rsid w:val="00F10EDD"/>
    <w:rsid w:val="00F11DF1"/>
    <w:rsid w:val="00F145A0"/>
    <w:rsid w:val="00F25A49"/>
    <w:rsid w:val="00F4320D"/>
    <w:rsid w:val="00F43EE4"/>
    <w:rsid w:val="00F52C33"/>
    <w:rsid w:val="00F53BC8"/>
    <w:rsid w:val="00F53D64"/>
    <w:rsid w:val="00F60DE0"/>
    <w:rsid w:val="00F63519"/>
    <w:rsid w:val="00F96720"/>
    <w:rsid w:val="00F96927"/>
    <w:rsid w:val="00FA41CD"/>
    <w:rsid w:val="00FB7918"/>
    <w:rsid w:val="00FD5D6D"/>
    <w:rsid w:val="00FD6A84"/>
    <w:rsid w:val="00FE486D"/>
    <w:rsid w:val="00FE4C52"/>
    <w:rsid w:val="00FF39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3AA0A3"/>
  <w15:chartTrackingRefBased/>
  <w15:docId w15:val="{33B9C2F1-714F-4565-B045-2CAEA3A80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customStyle="1"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F60DE0"/>
    <w:pPr>
      <w:spacing w:after="0" w:line="240" w:lineRule="auto"/>
    </w:pPr>
    <w:rPr>
      <w:rFonts w:ascii="Montserrat Light" w:hAnsi="Montserrat Light"/>
      <w:color w:val="404040" w:themeColor="text1" w:themeTint="BF"/>
    </w:rPr>
  </w:style>
  <w:style w:type="character" w:styleId="CommentReference">
    <w:name w:val="annotation reference"/>
    <w:basedOn w:val="DefaultParagraphFont"/>
    <w:uiPriority w:val="99"/>
    <w:semiHidden/>
    <w:unhideWhenUsed/>
    <w:locked/>
    <w:rsid w:val="00CA793E"/>
    <w:rPr>
      <w:sz w:val="16"/>
      <w:szCs w:val="16"/>
    </w:rPr>
  </w:style>
  <w:style w:type="paragraph" w:styleId="CommentText">
    <w:name w:val="annotation text"/>
    <w:basedOn w:val="Normal"/>
    <w:link w:val="CommentTextChar"/>
    <w:uiPriority w:val="99"/>
    <w:unhideWhenUsed/>
    <w:locked/>
    <w:rsid w:val="00CA793E"/>
    <w:pPr>
      <w:spacing w:line="240" w:lineRule="auto"/>
    </w:pPr>
    <w:rPr>
      <w:sz w:val="20"/>
      <w:szCs w:val="20"/>
    </w:rPr>
  </w:style>
  <w:style w:type="character" w:customStyle="1" w:styleId="CommentTextChar">
    <w:name w:val="Comment Text Char"/>
    <w:basedOn w:val="DefaultParagraphFont"/>
    <w:link w:val="CommentText"/>
    <w:uiPriority w:val="99"/>
    <w:rsid w:val="00CA793E"/>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CA793E"/>
    <w:rPr>
      <w:b/>
      <w:bCs/>
    </w:rPr>
  </w:style>
  <w:style w:type="character" w:customStyle="1" w:styleId="CommentSubjectChar">
    <w:name w:val="Comment Subject Char"/>
    <w:basedOn w:val="CommentTextChar"/>
    <w:link w:val="CommentSubject"/>
    <w:uiPriority w:val="99"/>
    <w:semiHidden/>
    <w:rsid w:val="00CA793E"/>
    <w:rPr>
      <w:rFonts w:ascii="Montserrat Light" w:hAnsi="Montserrat Light"/>
      <w:b/>
      <w:b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661200034">
      <w:bodyDiv w:val="1"/>
      <w:marLeft w:val="0"/>
      <w:marRight w:val="0"/>
      <w:marTop w:val="0"/>
      <w:marBottom w:val="0"/>
      <w:divBdr>
        <w:top w:val="none" w:sz="0" w:space="0" w:color="auto"/>
        <w:left w:val="none" w:sz="0" w:space="0" w:color="auto"/>
        <w:bottom w:val="none" w:sz="0" w:space="0" w:color="auto"/>
        <w:right w:val="none" w:sz="0" w:space="0" w:color="auto"/>
      </w:divBdr>
    </w:div>
    <w:div w:id="1745493398">
      <w:bodyDiv w:val="1"/>
      <w:marLeft w:val="0"/>
      <w:marRight w:val="0"/>
      <w:marTop w:val="0"/>
      <w:marBottom w:val="0"/>
      <w:divBdr>
        <w:top w:val="none" w:sz="0" w:space="0" w:color="auto"/>
        <w:left w:val="none" w:sz="0" w:space="0" w:color="auto"/>
        <w:bottom w:val="none" w:sz="0" w:space="0" w:color="auto"/>
        <w:right w:val="none" w:sz="0" w:space="0" w:color="auto"/>
      </w:divBdr>
    </w:div>
    <w:div w:id="1798373504">
      <w:bodyDiv w:val="1"/>
      <w:marLeft w:val="0"/>
      <w:marRight w:val="0"/>
      <w:marTop w:val="0"/>
      <w:marBottom w:val="0"/>
      <w:divBdr>
        <w:top w:val="none" w:sz="0" w:space="0" w:color="auto"/>
        <w:left w:val="none" w:sz="0" w:space="0" w:color="auto"/>
        <w:bottom w:val="none" w:sz="0" w:space="0" w:color="auto"/>
        <w:right w:val="none" w:sz="0" w:space="0" w:color="auto"/>
      </w:divBdr>
    </w:div>
    <w:div w:id="196014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thur.boy@agpm.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atherine.jaworowska@cefs.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ara.Hagen@euwep.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avec-poultry.eu" TargetMode="External"/><Relationship Id="rId5" Type="http://schemas.openxmlformats.org/officeDocument/2006/relationships/numbering" Target="numbering.xml"/><Relationship Id="rId15" Type="http://schemas.openxmlformats.org/officeDocument/2006/relationships/hyperlink" Target="mailto:ksenija.simovic@copa-cogeca.e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sabeth.lacoste@cibe-europe.eu"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461465D5DEA4992A7645DA9115B9748"/>
        <w:category>
          <w:name w:val="General"/>
          <w:gallery w:val="placeholder"/>
        </w:category>
        <w:types>
          <w:type w:val="bbPlcHdr"/>
        </w:types>
        <w:behaviors>
          <w:behavior w:val="content"/>
        </w:behaviors>
        <w:guid w:val="{99B137E5-0E83-41DF-800A-9911EC386BC8}"/>
      </w:docPartPr>
      <w:docPartBody>
        <w:p w:rsidR="00E32EDE" w:rsidRDefault="00E32EDE">
          <w:pPr>
            <w:pStyle w:val="E461465D5DEA4992A7645DA9115B9748"/>
          </w:pPr>
          <w:r w:rsidRPr="007E5A09">
            <w:rPr>
              <w:rStyle w:val="PlaceholderText"/>
            </w:rPr>
            <w:t>Click or tap here to enter text.</w:t>
          </w:r>
        </w:p>
      </w:docPartBody>
    </w:docPart>
    <w:docPart>
      <w:docPartPr>
        <w:name w:val="8779319DCC264F9F9B0FA388D3533A83"/>
        <w:category>
          <w:name w:val="General"/>
          <w:gallery w:val="placeholder"/>
        </w:category>
        <w:types>
          <w:type w:val="bbPlcHdr"/>
        </w:types>
        <w:behaviors>
          <w:behavior w:val="content"/>
        </w:behaviors>
        <w:guid w:val="{EAA32842-1E5A-4F59-9C2D-4B4E9BF5AFC2}"/>
      </w:docPartPr>
      <w:docPartBody>
        <w:p w:rsidR="00E32EDE" w:rsidRDefault="00E32EDE" w:rsidP="00E32EDE">
          <w:pPr>
            <w:pStyle w:val="8779319DCC264F9F9B0FA388D3533A83"/>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EDE"/>
    <w:rsid w:val="000B2AB8"/>
    <w:rsid w:val="002024B4"/>
    <w:rsid w:val="0026347D"/>
    <w:rsid w:val="00267DB8"/>
    <w:rsid w:val="002C5C28"/>
    <w:rsid w:val="002D2F98"/>
    <w:rsid w:val="003B70F8"/>
    <w:rsid w:val="004433F7"/>
    <w:rsid w:val="005C613B"/>
    <w:rsid w:val="006C10C8"/>
    <w:rsid w:val="00780FB2"/>
    <w:rsid w:val="00786BB0"/>
    <w:rsid w:val="007A5E08"/>
    <w:rsid w:val="008926FC"/>
    <w:rsid w:val="00B32412"/>
    <w:rsid w:val="00CD09E7"/>
    <w:rsid w:val="00CE0859"/>
    <w:rsid w:val="00D86FAE"/>
    <w:rsid w:val="00E007EC"/>
    <w:rsid w:val="00E32EDE"/>
    <w:rsid w:val="00E3744A"/>
    <w:rsid w:val="00EA5A8B"/>
    <w:rsid w:val="00F009B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2EDE"/>
    <w:rPr>
      <w:color w:val="808080"/>
    </w:rPr>
  </w:style>
  <w:style w:type="paragraph" w:customStyle="1" w:styleId="E461465D5DEA4992A7645DA9115B9748">
    <w:name w:val="E461465D5DEA4992A7645DA9115B9748"/>
  </w:style>
  <w:style w:type="paragraph" w:customStyle="1" w:styleId="8779319DCC264F9F9B0FA388D3533A83">
    <w:name w:val="8779319DCC264F9F9B0FA388D3533A83"/>
    <w:rsid w:val="00E32E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13541A-EB46-4988-B5B0-1A09BE214C00}">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5EBAB6-657D-48D2-85E0-1C0FC7634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686</Words>
  <Characters>4285</Characters>
  <Application>Microsoft Office Word</Application>
  <DocSecurity>0</DocSecurity>
  <Lines>35</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Hugo Magrit</cp:lastModifiedBy>
  <cp:revision>3</cp:revision>
  <cp:lastPrinted>2024-10-09T08:13:00Z</cp:lastPrinted>
  <dcterms:created xsi:type="dcterms:W3CDTF">2024-10-10T10:07:00Z</dcterms:created>
  <dcterms:modified xsi:type="dcterms:W3CDTF">2024-10-11T13:06:00Z</dcterms:modified>
</cp:coreProperties>
</file>

<file path=docProps/custom.xml><?xml version="1.0" encoding="utf-8"?>
<op:Properties xmlns:vt="http://schemas.openxmlformats.org/officeDocument/2006/docPropsVTypes" xmlns:op="http://schemas.openxmlformats.org/officeDocument/2006/custom-properties"/>
</file>