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7715A" w14:textId="37D31EA0" w:rsidR="000356F5" w:rsidRPr="007E7046" w:rsidRDefault="00A20495" w:rsidP="00A20495">
      <w:pPr>
        <w:spacing w:after="0"/>
        <w:rPr>
          <w:rFonts w:ascii="Montserrat" w:hAnsi="Montserrat"/>
          <w:color w:val="333333"/>
          <w:sz w:val="21"/>
          <w:szCs w:val="21"/>
        </w:rPr>
      </w:pPr>
      <w:proofErr w:type="gramStart"/>
      <w:r>
        <w:rPr>
          <w:rFonts w:ascii="Montserrat" w:hAnsi="Montserrat"/>
          <w:color w:val="333333"/>
          <w:sz w:val="21"/>
          <w:szCs w:val="21"/>
        </w:rPr>
        <w:t>COMM(</w:t>
      </w:r>
      <w:proofErr w:type="gramEnd"/>
      <w:r>
        <w:rPr>
          <w:rFonts w:ascii="Montserrat" w:hAnsi="Montserrat"/>
          <w:color w:val="333333"/>
          <w:sz w:val="21"/>
          <w:szCs w:val="21"/>
        </w:rPr>
        <w:t xml:space="preserve">24)02777 </w:t>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t xml:space="preserve">             </w:t>
      </w:r>
      <w:r>
        <w:rPr>
          <w:rFonts w:ascii="Montserrat" w:hAnsi="Montserrat"/>
        </w:rPr>
        <w:tab/>
      </w:r>
      <w:r>
        <w:rPr>
          <w:rFonts w:ascii="Montserrat" w:hAnsi="Montserrat"/>
        </w:rPr>
        <w:tab/>
        <w:t xml:space="preserve">                10.</w:t>
      </w:r>
      <w:r>
        <w:rPr>
          <w:rStyle w:val="CCNormal"/>
        </w:rPr>
        <w:t>10.2024</w:t>
      </w:r>
    </w:p>
    <w:p w14:paraId="5BDF32F9" w14:textId="77777777" w:rsidR="00A20495" w:rsidRPr="00A20495" w:rsidRDefault="00A20495" w:rsidP="00A20495">
      <w:pPr>
        <w:spacing w:after="0"/>
        <w:rPr>
          <w:rStyle w:val="CCType"/>
          <w:rFonts w:ascii="Montserrat Light" w:hAnsi="Montserrat Light"/>
          <w:b w:val="0"/>
          <w:bCs w:val="0"/>
          <w:color w:val="404040" w:themeColor="text1" w:themeTint="BF"/>
          <w:sz w:val="22"/>
        </w:rPr>
      </w:pPr>
    </w:p>
    <w:p w14:paraId="2C747239" w14:textId="35FA9969" w:rsidR="00182716" w:rsidRPr="00B37D8B" w:rsidRDefault="00A4429C" w:rsidP="009A78D2">
      <w:pPr>
        <w:jc w:val="left"/>
        <w:rPr>
          <w:rStyle w:val="CCType"/>
        </w:rPr>
      </w:pPr>
      <w:r>
        <w:rPr>
          <w:rStyle w:val="CCType"/>
        </w:rPr>
        <w:t>Gemeinsame Erklärung</w:t>
      </w:r>
    </w:p>
    <w:p w14:paraId="5F3BB0F2" w14:textId="57891FC8" w:rsidR="0065191F" w:rsidRDefault="0065191F" w:rsidP="00A4429C">
      <w:pPr>
        <w:rPr>
          <w:rStyle w:val="CCTitle"/>
        </w:rPr>
      </w:pPr>
      <w:r>
        <w:rPr>
          <w:rFonts w:ascii="Montserrat" w:hAnsi="Montserrat"/>
          <w:b/>
          <w:color w:val="767171" w:themeColor="background2" w:themeShade="80"/>
          <w:sz w:val="36"/>
        </w:rPr>
        <w:t>Das Handelsabkommen zwischen der EU und Mercosur gibt Anlass zu ernster Besorgnis: Dringender Handlungsbedarf zum Schutz der EU-Agrar- und Lebensmittelkette</w:t>
      </w:r>
    </w:p>
    <w:p w14:paraId="1EC0A52B" w14:textId="29ABC79D" w:rsidR="006F11E2" w:rsidRDefault="00766AA7" w:rsidP="00BC7628">
      <w:pPr>
        <w:rPr>
          <w:rFonts w:ascii="Montserrat" w:hAnsi="Montserrat"/>
          <w:b/>
          <w:color w:val="7F7F7F" w:themeColor="text1" w:themeTint="80"/>
          <w:sz w:val="24"/>
          <w:szCs w:val="24"/>
        </w:rPr>
      </w:pPr>
      <w:r>
        <w:rPr>
          <w:rFonts w:ascii="Montserrat" w:hAnsi="Montserrat"/>
          <w:b/>
          <w:color w:val="7F7F7F" w:themeColor="text1" w:themeTint="80"/>
          <w:sz w:val="24"/>
          <w:szCs w:val="24"/>
        </w:rPr>
        <w:t xml:space="preserve">Anlässlich der Wiederaufnahme der Gespräche über das Handelsabkommen zwischen der EU und Mercosur, die vom 7. bis 9. Oktober in Brasília stattfanden, bekräftigen unsere Sektoren erneut ihre entschiedene Ablehnung des Abkommens und weisen auf seine möglichen Auswirkungen auf die Lieferkette der EU-Agrar- und Ernährungswirtschaft hin. </w:t>
      </w:r>
    </w:p>
    <w:p w14:paraId="39615630" w14:textId="13C9998D" w:rsidR="006F11E2" w:rsidRPr="006F11E2" w:rsidRDefault="006F11E2" w:rsidP="006F11E2">
      <w:pPr>
        <w:rPr>
          <w:rStyle w:val="CCNormal"/>
        </w:rPr>
      </w:pPr>
      <w:r>
        <w:rPr>
          <w:rStyle w:val="CCNormal"/>
        </w:rPr>
        <w:t>Seit 2019 hat die Europäische Kommission im Rahmen des Europäischen Grünen Deals wichtige Gesetzestexte wie das Fit-for-55-Paket, das Naturwiederherstellungsgesetz, die Industrieemissionsrichtlinie und weitere in Vorbereitung befindliche Texte vorgelegt. Diese Initiativen, die sich auf die Zukunft der europäischen Landwirtschaft auswirken, gewährleisten weder Gegenseitigkeit mit unseren Handelspartnern noch Kohärenz zwischen internen und externen Politiken. Dadurch entsteht ein Ungleichgewicht, das Mitbewerbern mit schwächeren Umweltvorschriften einen unfairen Marktvorteil verschafft.</w:t>
      </w:r>
    </w:p>
    <w:p w14:paraId="7CBB73AE" w14:textId="0A345C9B" w:rsidR="006F11E2" w:rsidRPr="006F11E2" w:rsidRDefault="006F11E2" w:rsidP="006F11E2">
      <w:pPr>
        <w:rPr>
          <w:rStyle w:val="CCNormal"/>
        </w:rPr>
      </w:pPr>
      <w:r>
        <w:rPr>
          <w:rStyle w:val="CCNormal"/>
        </w:rPr>
        <w:t>Selbst mit einem zusätzlichen Nachhaltigkeitsinstrument, dessen Details noch unklar sind, ist es klar, dass die Mercosur-Länder nicht in der Lage sind, ähnliche Standards zu übernehmen, wie sie den europäischen Landwirtinnen und Landwirten auferlegt werden. Wir können kein Abkommen akzeptieren, das die EU-Erzeugerinnen und -Erzeuger für die Einhaltung dieser Normen bestraft und gleichzeitig Einfuhren aus Ländern zulässt, die nicht den gleichen Anforderungen unterliegen.</w:t>
      </w:r>
    </w:p>
    <w:p w14:paraId="64D60A98" w14:textId="22711E83" w:rsidR="006F11E2" w:rsidRPr="006F11E2" w:rsidRDefault="006F11E2" w:rsidP="006F11E2">
      <w:pPr>
        <w:rPr>
          <w:rStyle w:val="CCNormal"/>
        </w:rPr>
      </w:pPr>
      <w:r>
        <w:rPr>
          <w:rStyle w:val="CCNormal"/>
        </w:rPr>
        <w:t xml:space="preserve">Darüber hinaus besteht die Gefahr, dass dieses Abkommen den Handel mit Produkten fördert, die mit der Zerstörung der Umwelt und dem Verlust der Biodiversität in den Mercosur-Ländern, insbesondere in Brasilien, einhergehen. </w:t>
      </w:r>
      <w:r>
        <w:rPr>
          <w:rStyle w:val="CCNormal"/>
        </w:rPr>
        <w:lastRenderedPageBreak/>
        <w:t xml:space="preserve">Diese Auswirkungen könnten verheerende Folgen für unsere Umwelt und unsere Landwirtschaft haben. </w:t>
      </w:r>
      <w:r>
        <w:rPr>
          <w:rFonts w:ascii="Montserrat" w:hAnsi="Montserrat"/>
          <w:color w:val="3B3838" w:themeColor="background2" w:themeShade="40"/>
        </w:rPr>
        <w:t>Außerdem müssen wir die Auswirkungen auf das Tierwohl bedenken, da die in den Mercosur-Ländern geltenden Standards nicht mit denen der EU übereinstimmen, was unsere Bemühungen um eine ethische Behandlung von Tieren untergraben könnte.</w:t>
      </w:r>
    </w:p>
    <w:p w14:paraId="6D7DCCC2" w14:textId="116C886C" w:rsidR="006F11E2" w:rsidRPr="006F11E2" w:rsidRDefault="00946503" w:rsidP="006F11E2">
      <w:pPr>
        <w:rPr>
          <w:rStyle w:val="CCNormal"/>
        </w:rPr>
      </w:pPr>
      <w:r>
        <w:rPr>
          <w:rFonts w:ascii="Montserrat" w:hAnsi="Montserrat"/>
          <w:color w:val="3B3838" w:themeColor="background2" w:themeShade="40"/>
        </w:rPr>
        <w:t xml:space="preserve">Darüber hinaus könnte das Abkommen die Bauernproteste in ganz Europa neu entfachen, insbesondere bei sensiblen Produkten, die für den lokalen Agrarsektor lebenswichtig sind. </w:t>
      </w:r>
      <w:r>
        <w:rPr>
          <w:rStyle w:val="CCNormal"/>
        </w:rPr>
        <w:t>In der Tat sind unsere Sektoren bereits mit zahlreichen Ungewissheiten konfrontiert. Der anhaltende Krieg in der Ukraine hat zu einem sprunghaften Anstieg der Einfuhren ukrainischer Erzeugnisse geführt, verbunden mit einem besorgniserregend hohen Niveau der Energie- und Düngemittelkosten. Würde man das EU-Mercosur-Abkommen in diesen Kontext einbeziehen, würden sich diese Wettbewerbsnachteile noch verschärfen, ohne dass greifbare Garantien für Fortschritte bei der Nachhaltigkeit gegeben wären.</w:t>
      </w:r>
    </w:p>
    <w:p w14:paraId="23052313" w14:textId="06709712" w:rsidR="00002E92" w:rsidRPr="00FD5D6D" w:rsidRDefault="00002E92" w:rsidP="00002E92">
      <w:pPr>
        <w:rPr>
          <w:rFonts w:ascii="Montserrat" w:hAnsi="Montserrat"/>
          <w:color w:val="3B3838" w:themeColor="background2" w:themeShade="40"/>
        </w:rPr>
      </w:pPr>
      <w:r>
        <w:rPr>
          <w:rFonts w:ascii="Montserrat" w:hAnsi="Montserrat"/>
          <w:color w:val="3B3838" w:themeColor="background2" w:themeShade="40"/>
        </w:rPr>
        <w:t xml:space="preserve">Nicht zuletzt kam der Strategische Dialog zu dem Schluss, dass </w:t>
      </w:r>
      <w:r>
        <w:rPr>
          <w:rFonts w:ascii="Montserrat" w:hAnsi="Montserrat"/>
          <w:i/>
          <w:iCs/>
          <w:color w:val="3B3838" w:themeColor="background2" w:themeShade="40"/>
        </w:rPr>
        <w:t>„die Europäische Kommission die strategische Bedeutung von Landwirtschaft und Lebensmitteln in Handelsverhandlungen besser erkennen, eine umfassende Überprüfung ihrer Verhandlungsstrategien vornehmen und ihre Methode zur Durchführung von Folgenabschätzungen im Vorfeld von Handelsverhandlungen überarbeiten muss“.</w:t>
      </w:r>
      <w:r>
        <w:rPr>
          <w:rFonts w:ascii="Montserrat" w:hAnsi="Montserrat"/>
          <w:color w:val="3B3838" w:themeColor="background2" w:themeShade="40"/>
        </w:rPr>
        <w:t xml:space="preserve"> Das Verhandlungsmandat stammt aus dem vorigen Jahrhundert (1999), während die Zugeständnisse in Bezug auf die sensible Produktion bereits vor der Covid-Krise, dem Ukraine-Krieg und dem möglichen EU-Beitritt des Landes beschlossen wurden.</w:t>
      </w:r>
    </w:p>
    <w:p w14:paraId="2E760C00" w14:textId="5A4BF93B" w:rsidR="006F11E2" w:rsidRDefault="00002E92" w:rsidP="006F11E2">
      <w:pPr>
        <w:rPr>
          <w:rStyle w:val="CCNormal"/>
        </w:rPr>
      </w:pPr>
      <w:r>
        <w:rPr>
          <w:rFonts w:ascii="Montserrat" w:hAnsi="Montserrat"/>
          <w:color w:val="3B3838" w:themeColor="background2" w:themeShade="40"/>
        </w:rPr>
        <w:t>Der Abschluss eines solchen Abkommens würde daher dem Geist des Strategischen Dialogs über die Handelsverhandlungen zuwiderlaufen und zu Beginn des neuen Mandats von der Leyen eine schreckliche Botschaft an die Agrar- und Ernährungswirtschaft senden.</w:t>
      </w:r>
    </w:p>
    <w:p w14:paraId="7437284B" w14:textId="1C81455C" w:rsidR="00A4429C" w:rsidRPr="00F51EAB" w:rsidRDefault="00A4429C" w:rsidP="004E4F6C">
      <w:pPr>
        <w:jc w:val="left"/>
        <w:rPr>
          <w:rStyle w:val="CCNormal"/>
          <w:sz w:val="20"/>
          <w:szCs w:val="20"/>
        </w:rPr>
      </w:pPr>
      <w:r>
        <w:rPr>
          <w:rStyle w:val="CCNormal"/>
          <w:sz w:val="20"/>
          <w:szCs w:val="20"/>
        </w:rPr>
        <w:t>Im Namen der folgenden Verbände:</w:t>
      </w:r>
    </w:p>
    <w:p w14:paraId="0311B33F" w14:textId="77777777" w:rsidR="00A4429C" w:rsidRPr="00F51EAB" w:rsidRDefault="00A4429C" w:rsidP="004E4F6C">
      <w:pPr>
        <w:jc w:val="left"/>
        <w:rPr>
          <w:rStyle w:val="CCNormal"/>
          <w:sz w:val="20"/>
          <w:szCs w:val="20"/>
        </w:rPr>
      </w:pPr>
      <w:r>
        <w:rPr>
          <w:rStyle w:val="CCNormal"/>
          <w:b/>
          <w:bCs/>
          <w:sz w:val="20"/>
          <w:szCs w:val="20"/>
        </w:rPr>
        <w:t>AVEC –</w:t>
      </w:r>
      <w:r>
        <w:rPr>
          <w:rStyle w:val="CCNormal"/>
          <w:sz w:val="20"/>
          <w:szCs w:val="20"/>
        </w:rPr>
        <w:t xml:space="preserve"> Verband der Geflügelfleischverarbeiter und Geflügelfleischhändler der EU</w:t>
      </w:r>
    </w:p>
    <w:p w14:paraId="59161DE0" w14:textId="77777777" w:rsidR="00A4429C" w:rsidRPr="00F51EAB" w:rsidRDefault="00A4429C" w:rsidP="004E4F6C">
      <w:pPr>
        <w:jc w:val="left"/>
        <w:rPr>
          <w:rStyle w:val="CCNormal"/>
          <w:sz w:val="20"/>
          <w:szCs w:val="20"/>
        </w:rPr>
      </w:pPr>
      <w:r>
        <w:rPr>
          <w:rStyle w:val="CCNormal"/>
          <w:b/>
          <w:bCs/>
          <w:sz w:val="20"/>
          <w:szCs w:val="20"/>
        </w:rPr>
        <w:t>CEFS</w:t>
      </w:r>
      <w:r>
        <w:rPr>
          <w:rStyle w:val="CCNormal"/>
          <w:sz w:val="20"/>
          <w:szCs w:val="20"/>
        </w:rPr>
        <w:t xml:space="preserve"> – Europäischer Verband der Zuckerhersteller</w:t>
      </w:r>
    </w:p>
    <w:p w14:paraId="4084F7BD" w14:textId="77777777" w:rsidR="00A4429C" w:rsidRPr="00F51EAB" w:rsidRDefault="00A4429C" w:rsidP="004E4F6C">
      <w:pPr>
        <w:jc w:val="left"/>
        <w:rPr>
          <w:rStyle w:val="CCNormal"/>
          <w:sz w:val="20"/>
          <w:szCs w:val="20"/>
        </w:rPr>
      </w:pPr>
      <w:r>
        <w:rPr>
          <w:rStyle w:val="CCNormal"/>
          <w:b/>
          <w:bCs/>
          <w:sz w:val="20"/>
          <w:szCs w:val="20"/>
        </w:rPr>
        <w:t>CEPM</w:t>
      </w:r>
      <w:r>
        <w:rPr>
          <w:rStyle w:val="CCNormal"/>
          <w:sz w:val="20"/>
          <w:szCs w:val="20"/>
        </w:rPr>
        <w:t xml:space="preserve"> – Europäische Maiserzeugervereinigung</w:t>
      </w:r>
    </w:p>
    <w:p w14:paraId="4820E494" w14:textId="77777777" w:rsidR="00A4429C" w:rsidRDefault="00A4429C" w:rsidP="004E4F6C">
      <w:pPr>
        <w:jc w:val="left"/>
        <w:rPr>
          <w:rStyle w:val="CCNormal"/>
          <w:sz w:val="20"/>
          <w:szCs w:val="20"/>
        </w:rPr>
      </w:pPr>
      <w:r>
        <w:rPr>
          <w:rStyle w:val="CCNormal"/>
          <w:b/>
          <w:bCs/>
          <w:sz w:val="20"/>
          <w:szCs w:val="20"/>
        </w:rPr>
        <w:t>CIBE</w:t>
      </w:r>
      <w:r>
        <w:rPr>
          <w:rStyle w:val="CCNormal"/>
          <w:sz w:val="20"/>
          <w:szCs w:val="20"/>
        </w:rPr>
        <w:t xml:space="preserve"> – Internationale Vereinigung Europäischer Rübenanbauer</w:t>
      </w:r>
    </w:p>
    <w:p w14:paraId="30EDD037" w14:textId="77777777" w:rsidR="00A4429C" w:rsidRPr="00F51EAB" w:rsidRDefault="00A4429C" w:rsidP="004E4F6C">
      <w:pPr>
        <w:jc w:val="left"/>
        <w:rPr>
          <w:rStyle w:val="CCNormal"/>
          <w:sz w:val="20"/>
          <w:szCs w:val="20"/>
        </w:rPr>
      </w:pPr>
      <w:r>
        <w:rPr>
          <w:rStyle w:val="CCNormal"/>
          <w:b/>
          <w:bCs/>
          <w:sz w:val="20"/>
          <w:szCs w:val="20"/>
        </w:rPr>
        <w:t>COPA-COGECA -</w:t>
      </w:r>
      <w:r>
        <w:rPr>
          <w:rStyle w:val="CCNormal"/>
          <w:sz w:val="20"/>
          <w:szCs w:val="20"/>
        </w:rPr>
        <w:t xml:space="preserve"> Die vereinte Stimme der Landwirtinnen und Landwirte und ihrer Genossenschaften auf europäischer Ebene</w:t>
      </w:r>
    </w:p>
    <w:p w14:paraId="6FF9E5F5" w14:textId="71070E25" w:rsidR="00925C9C" w:rsidRPr="00235A0D" w:rsidRDefault="00A4429C" w:rsidP="004E4F6C">
      <w:pPr>
        <w:jc w:val="left"/>
      </w:pPr>
      <w:r>
        <w:rPr>
          <w:rStyle w:val="CCNormal"/>
          <w:b/>
          <w:bCs/>
          <w:sz w:val="20"/>
          <w:szCs w:val="20"/>
        </w:rPr>
        <w:t>EUWEP -</w:t>
      </w:r>
      <w:r>
        <w:rPr>
          <w:rStyle w:val="CCNormal"/>
          <w:sz w:val="20"/>
          <w:szCs w:val="20"/>
        </w:rPr>
        <w:t xml:space="preserve"> Europäischer Verband des Großhandels mit Eiern, Eiprodukten, Geflügel und Wild</w:t>
      </w:r>
    </w:p>
    <w:sdt>
      <w:sdtPr>
        <w:rPr>
          <w:rFonts w:ascii="Montserrat Light" w:eastAsiaTheme="minorHAnsi" w:hAnsi="Montserrat Light" w:cstheme="minorBidi"/>
          <w:color w:val="58595B"/>
          <w:sz w:val="22"/>
          <w:szCs w:val="22"/>
        </w:rPr>
        <w:id w:val="-926261863"/>
        <w:lock w:val="sdtContentLocked"/>
        <w:placeholder>
          <w:docPart w:val="E461465D5DEA4992A7645DA9115B9748"/>
        </w:placeholder>
      </w:sdt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7A97E8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Content>
        <w:p w14:paraId="31999327" w14:textId="77777777" w:rsidR="00A4429C" w:rsidRPr="00135F43" w:rsidRDefault="00A4429C" w:rsidP="004E4F6C">
          <w:pPr>
            <w:pStyle w:val="NormalWeb"/>
            <w:shd w:val="clear" w:color="auto" w:fill="FFFFFF"/>
            <w:spacing w:before="0" w:beforeAutospacing="0"/>
            <w:jc w:val="left"/>
            <w:rPr>
              <w:rFonts w:ascii="Montserrat" w:eastAsiaTheme="minorHAnsi" w:hAnsi="Montserrat"/>
              <w:sz w:val="20"/>
              <w:szCs w:val="20"/>
            </w:rPr>
          </w:pPr>
          <w:r>
            <w:rPr>
              <w:rStyle w:val="CCNormal"/>
              <w:sz w:val="20"/>
              <w:szCs w:val="20"/>
            </w:rPr>
            <w:t>Für weitere Informationen kontaktieren Sie bitte</w:t>
          </w:r>
        </w:p>
      </w:sdtContent>
    </w:sdt>
    <w:p w14:paraId="6BAEFC62" w14:textId="77777777" w:rsidR="00A4429C" w:rsidRPr="00961989" w:rsidRDefault="00A4429C" w:rsidP="004E4F6C">
      <w:pPr>
        <w:jc w:val="left"/>
        <w:rPr>
          <w:rStyle w:val="CCNormal"/>
          <w:sz w:val="18"/>
          <w:szCs w:val="18"/>
          <w:lang w:val="en-US"/>
        </w:rPr>
      </w:pPr>
      <w:r w:rsidRPr="00961989">
        <w:rPr>
          <w:rStyle w:val="CCNormal"/>
          <w:b/>
          <w:bCs/>
          <w:sz w:val="18"/>
          <w:szCs w:val="18"/>
          <w:lang w:val="en-US"/>
        </w:rPr>
        <w:lastRenderedPageBreak/>
        <w:t>Birthe Steenberg</w:t>
      </w:r>
      <w:r w:rsidRPr="00961989">
        <w:rPr>
          <w:rStyle w:val="CCNormal"/>
          <w:sz w:val="18"/>
          <w:szCs w:val="18"/>
          <w:lang w:val="en-US"/>
        </w:rPr>
        <w:t xml:space="preserve"> - Generalsekretärin AVEC</w:t>
      </w:r>
      <w:r>
        <w:rPr>
          <w:rStyle w:val="CCNormal"/>
          <w:rFonts w:ascii="Times New Roman" w:hAnsi="Times New Roman"/>
          <w:sz w:val="18"/>
          <w:szCs w:val="18"/>
        </w:rPr>
        <w:t>׀</w:t>
      </w:r>
      <w:r w:rsidRPr="00961989">
        <w:rPr>
          <w:rStyle w:val="CCNormal"/>
          <w:sz w:val="18"/>
          <w:szCs w:val="18"/>
          <w:lang w:val="en-US"/>
        </w:rPr>
        <w:t>ELPHA</w:t>
      </w:r>
      <w:r>
        <w:rPr>
          <w:rStyle w:val="CCNormal"/>
          <w:rFonts w:ascii="Times New Roman" w:hAnsi="Times New Roman"/>
          <w:sz w:val="18"/>
          <w:szCs w:val="18"/>
        </w:rPr>
        <w:t>׀</w:t>
      </w:r>
      <w:r w:rsidRPr="00961989">
        <w:rPr>
          <w:rStyle w:val="CCNormal"/>
          <w:sz w:val="18"/>
          <w:szCs w:val="18"/>
          <w:lang w:val="en-US"/>
        </w:rPr>
        <w:t xml:space="preserve">EPB +32 492 10 75 71 </w:t>
      </w:r>
      <w:hyperlink r:id="rId11" w:history="1">
        <w:r w:rsidRPr="00961989">
          <w:rPr>
            <w:rStyle w:val="Hyperlink"/>
            <w:rFonts w:ascii="Montserrat" w:hAnsi="Montserrat"/>
            <w:sz w:val="18"/>
            <w:szCs w:val="18"/>
            <w:lang w:val="en-US"/>
          </w:rPr>
          <w:t>bs@avec-poultry.eu</w:t>
        </w:r>
      </w:hyperlink>
    </w:p>
    <w:p w14:paraId="331524CD" w14:textId="3E172924" w:rsidR="00A4429C" w:rsidRPr="00961989" w:rsidRDefault="00323C1C" w:rsidP="004E4F6C">
      <w:pPr>
        <w:jc w:val="left"/>
        <w:rPr>
          <w:rStyle w:val="CCNormal"/>
          <w:sz w:val="18"/>
          <w:szCs w:val="18"/>
          <w:lang w:val="en-US"/>
        </w:rPr>
      </w:pPr>
      <w:r w:rsidRPr="00961989">
        <w:rPr>
          <w:rStyle w:val="CCNormal"/>
          <w:b/>
          <w:bCs/>
          <w:sz w:val="18"/>
          <w:szCs w:val="18"/>
          <w:lang w:val="en-US"/>
        </w:rPr>
        <w:t>Catherine Jaworowska</w:t>
      </w:r>
      <w:r w:rsidRPr="00961989">
        <w:rPr>
          <w:rStyle w:val="CCNormal"/>
          <w:sz w:val="18"/>
          <w:szCs w:val="18"/>
          <w:lang w:val="en-US"/>
        </w:rPr>
        <w:t xml:space="preserve">- Communications &amp; Social Affairs Officer CEFS +32 2 774 51 07 </w:t>
      </w:r>
      <w:hyperlink r:id="rId12" w:history="1">
        <w:r w:rsidRPr="00961989">
          <w:rPr>
            <w:rStyle w:val="Hyperlink"/>
            <w:sz w:val="20"/>
            <w:szCs w:val="20"/>
            <w:lang w:val="en-US"/>
          </w:rPr>
          <w:t>catherine.jaworowska@cefs.org</w:t>
        </w:r>
      </w:hyperlink>
      <w:r w:rsidRPr="00961989">
        <w:rPr>
          <w:sz w:val="20"/>
          <w:szCs w:val="20"/>
          <w:lang w:val="en-US"/>
        </w:rPr>
        <w:t xml:space="preserve"> </w:t>
      </w:r>
    </w:p>
    <w:p w14:paraId="4D31A736" w14:textId="77777777" w:rsidR="00A4429C" w:rsidRPr="0093469C" w:rsidRDefault="00A4429C" w:rsidP="004E4F6C">
      <w:pPr>
        <w:jc w:val="left"/>
        <w:rPr>
          <w:rStyle w:val="CCNormal"/>
          <w:sz w:val="18"/>
          <w:szCs w:val="18"/>
        </w:rPr>
      </w:pPr>
      <w:r>
        <w:rPr>
          <w:rStyle w:val="CCNormal"/>
          <w:b/>
          <w:bCs/>
          <w:sz w:val="18"/>
          <w:szCs w:val="18"/>
        </w:rPr>
        <w:t xml:space="preserve">Arthur Boy </w:t>
      </w:r>
      <w:r>
        <w:rPr>
          <w:rStyle w:val="CCNormal"/>
          <w:sz w:val="18"/>
          <w:szCs w:val="18"/>
        </w:rPr>
        <w:t xml:space="preserve">- Policy </w:t>
      </w:r>
      <w:proofErr w:type="spellStart"/>
      <w:r>
        <w:rPr>
          <w:rStyle w:val="CCNormal"/>
          <w:sz w:val="18"/>
          <w:szCs w:val="18"/>
        </w:rPr>
        <w:t>Advisor</w:t>
      </w:r>
      <w:proofErr w:type="spellEnd"/>
      <w:r>
        <w:rPr>
          <w:rStyle w:val="CCNormal"/>
          <w:sz w:val="18"/>
          <w:szCs w:val="18"/>
        </w:rPr>
        <w:t xml:space="preserve"> für Wirtschaftsangelegenheiten CEPM </w:t>
      </w:r>
      <w:hyperlink r:id="rId13" w:history="1">
        <w:r>
          <w:rPr>
            <w:rStyle w:val="Hyperlink"/>
            <w:rFonts w:ascii="Montserrat" w:hAnsi="Montserrat"/>
            <w:sz w:val="18"/>
            <w:szCs w:val="18"/>
          </w:rPr>
          <w:t>arthur.boy@agpm.com</w:t>
        </w:r>
      </w:hyperlink>
      <w:r>
        <w:rPr>
          <w:rStyle w:val="CCNormal"/>
          <w:sz w:val="18"/>
          <w:szCs w:val="18"/>
        </w:rPr>
        <w:t xml:space="preserve">   +33 6 79 05 78 31</w:t>
      </w:r>
    </w:p>
    <w:p w14:paraId="04E89B30" w14:textId="77777777" w:rsidR="00A4429C" w:rsidRPr="0093469C" w:rsidRDefault="00A4429C" w:rsidP="004E4F6C">
      <w:pPr>
        <w:jc w:val="left"/>
        <w:rPr>
          <w:rStyle w:val="CCNormal"/>
          <w:sz w:val="18"/>
          <w:szCs w:val="18"/>
        </w:rPr>
      </w:pPr>
      <w:r>
        <w:rPr>
          <w:rStyle w:val="CCNormal"/>
          <w:b/>
          <w:bCs/>
          <w:sz w:val="18"/>
          <w:szCs w:val="18"/>
        </w:rPr>
        <w:t>Elisabeth Lacoste</w:t>
      </w:r>
      <w:r>
        <w:rPr>
          <w:rStyle w:val="CCNormal"/>
          <w:sz w:val="18"/>
          <w:szCs w:val="18"/>
        </w:rPr>
        <w:t xml:space="preserve"> – Direktorin CIBE +32 2 50 46 091 </w:t>
      </w:r>
      <w:hyperlink r:id="rId14" w:history="1">
        <w:r>
          <w:rPr>
            <w:rStyle w:val="Hyperlink"/>
            <w:rFonts w:ascii="Montserrat" w:hAnsi="Montserrat"/>
            <w:sz w:val="18"/>
            <w:szCs w:val="18"/>
          </w:rPr>
          <w:t>elisabeth.lacoste@cibe-europe.eu</w:t>
        </w:r>
      </w:hyperlink>
    </w:p>
    <w:p w14:paraId="6A96285F" w14:textId="77777777" w:rsidR="00A4429C" w:rsidRPr="00961989" w:rsidRDefault="00A4429C" w:rsidP="004E4F6C">
      <w:pPr>
        <w:jc w:val="left"/>
        <w:rPr>
          <w:rStyle w:val="CCNormal"/>
          <w:sz w:val="18"/>
          <w:szCs w:val="18"/>
          <w:lang w:val="en-US"/>
        </w:rPr>
      </w:pPr>
      <w:r w:rsidRPr="00961989">
        <w:rPr>
          <w:rStyle w:val="CCNormal"/>
          <w:b/>
          <w:bCs/>
          <w:sz w:val="18"/>
          <w:szCs w:val="18"/>
          <w:lang w:val="en-US"/>
        </w:rPr>
        <w:t>Ksenija Simovic</w:t>
      </w:r>
      <w:r w:rsidRPr="00961989">
        <w:rPr>
          <w:rStyle w:val="CCNormal"/>
          <w:sz w:val="18"/>
          <w:szCs w:val="18"/>
          <w:lang w:val="en-US"/>
        </w:rPr>
        <w:t xml:space="preserve"> - Senior Policy Advisor COPA-COGECA +32 473 66 30 71 </w:t>
      </w:r>
      <w:hyperlink r:id="rId15" w:history="1">
        <w:r w:rsidRPr="00961989">
          <w:rPr>
            <w:rStyle w:val="Hyperlink"/>
            <w:rFonts w:ascii="Montserrat" w:hAnsi="Montserrat"/>
            <w:sz w:val="18"/>
            <w:szCs w:val="18"/>
            <w:lang w:val="en-US"/>
          </w:rPr>
          <w:t>ksenija.simovic@copa-cogeca.eu</w:t>
        </w:r>
      </w:hyperlink>
    </w:p>
    <w:p w14:paraId="61515E70" w14:textId="77777777" w:rsidR="00A4429C" w:rsidRPr="0093469C" w:rsidRDefault="00A4429C" w:rsidP="004E4F6C">
      <w:pPr>
        <w:jc w:val="left"/>
        <w:rPr>
          <w:rStyle w:val="CCNormal"/>
          <w:sz w:val="18"/>
          <w:szCs w:val="18"/>
        </w:rPr>
      </w:pPr>
      <w:r>
        <w:rPr>
          <w:rStyle w:val="CCNormal"/>
          <w:b/>
          <w:bCs/>
          <w:sz w:val="18"/>
          <w:szCs w:val="18"/>
        </w:rPr>
        <w:t>Clara Hagen</w:t>
      </w:r>
      <w:r>
        <w:rPr>
          <w:rStyle w:val="CCNormal"/>
          <w:sz w:val="18"/>
          <w:szCs w:val="18"/>
        </w:rPr>
        <w:t xml:space="preserve"> - Generalsekretärin EUWEP +31 30 637 8844 </w:t>
      </w:r>
      <w:hyperlink r:id="rId16" w:history="1">
        <w:r>
          <w:rPr>
            <w:rStyle w:val="Hyperlink"/>
            <w:rFonts w:ascii="Montserrat" w:hAnsi="Montserrat"/>
            <w:sz w:val="18"/>
            <w:szCs w:val="18"/>
          </w:rPr>
          <w:t>Clara.Hagen@euwep.org</w:t>
        </w:r>
      </w:hyperlink>
      <w:r>
        <w:rPr>
          <w:rStyle w:val="CCNormal"/>
          <w:sz w:val="18"/>
          <w:szCs w:val="18"/>
        </w:rPr>
        <w:t xml:space="preserve"> </w:t>
      </w:r>
    </w:p>
    <w:sectPr w:rsidR="00A4429C" w:rsidRPr="0093469C" w:rsidSect="008068D4">
      <w:headerReference w:type="default" r:id="rId17"/>
      <w:footerReference w:type="default" r:id="rId18"/>
      <w:headerReference w:type="first" r:id="rId19"/>
      <w:footerReference w:type="first" r:id="rId20"/>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97C01" w14:textId="77777777" w:rsidR="003351BF" w:rsidRPr="00716D7C" w:rsidRDefault="003351BF" w:rsidP="00716D7C">
      <w:r>
        <w:separator/>
      </w:r>
    </w:p>
  </w:endnote>
  <w:endnote w:type="continuationSeparator" w:id="0">
    <w:p w14:paraId="221B71C8" w14:textId="77777777" w:rsidR="003351BF" w:rsidRPr="00716D7C" w:rsidRDefault="003351BF"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66DF6FBD-FA06-674D-9863-B80CCED678D4}"/>
  </w:font>
  <w:font w:name="Times New Roman">
    <w:panose1 w:val="02020603050405020304"/>
    <w:charset w:val="00"/>
    <w:family w:val="roman"/>
    <w:pitch w:val="variable"/>
    <w:sig w:usb0="E0002EFF" w:usb1="C000785B" w:usb2="00000009" w:usb3="00000000" w:csb0="000001FF" w:csb1="00000000"/>
    <w:embedRegular r:id="rId2" w:fontKey="{2CD5FB8E-DDD2-3747-BC92-9EDFC807B3B7}"/>
    <w:embedBold r:id="rId3" w:fontKey="{F0BEB8D2-7ACD-2247-9A40-C3CD1B461F1C}"/>
    <w:embedItalic r:id="rId4" w:fontKey="{DED6C56D-427C-F54F-9544-4E746C30BCED}"/>
  </w:font>
  <w:font w:name="Calibri">
    <w:panose1 w:val="020F0502020204030204"/>
    <w:charset w:val="00"/>
    <w:family w:val="swiss"/>
    <w:pitch w:val="variable"/>
    <w:sig w:usb0="E4002EFF" w:usb1="C200247B" w:usb2="00000009" w:usb3="00000000" w:csb0="000001FF" w:csb1="00000000"/>
    <w:embedRegular r:id="rId5" w:fontKey="{ECDC8167-745B-5348-98FC-75485C554937}"/>
    <w:embedBold r:id="rId6" w:fontKey="{05861A97-E78B-C143-A62D-9E701F3F9FD3}"/>
    <w:embedItalic r:id="rId7" w:fontKey="{5038BC21-8A60-6248-94EB-EEFBBF03A340}"/>
  </w:font>
  <w:font w:name="Montserrat Light">
    <w:panose1 w:val="00000400000000000000"/>
    <w:charset w:val="4D"/>
    <w:family w:val="auto"/>
    <w:pitch w:val="variable"/>
    <w:sig w:usb0="2000020F" w:usb1="00000003" w:usb2="00000000" w:usb3="00000000" w:csb0="00000197" w:csb1="00000000"/>
    <w:embedRegular r:id="rId8" w:fontKey="{76C65F24-D8F7-2349-AD7B-DFB85125188D}"/>
    <w:embedBold r:id="rId9" w:fontKey="{819CB404-387D-1147-B1B5-819B31856657}"/>
  </w:font>
  <w:font w:name="Calibri Light">
    <w:panose1 w:val="020F0302020204030204"/>
    <w:charset w:val="00"/>
    <w:family w:val="swiss"/>
    <w:pitch w:val="variable"/>
    <w:sig w:usb0="E4002EFF" w:usb1="C200247B" w:usb2="00000009" w:usb3="00000000" w:csb0="000001FF" w:csb1="00000000"/>
    <w:embedRegular r:id="rId10" w:fontKey="{8B30AF60-5EBF-8B45-BFD8-D5112E85B36F}"/>
  </w:font>
  <w:font w:name="Yu Gothic Light">
    <w:panose1 w:val="020B0300000000000000"/>
    <w:charset w:val="80"/>
    <w:family w:val="swiss"/>
    <w:pitch w:val="variable"/>
    <w:sig w:usb0="E00002FF" w:usb1="2AC7FDFF" w:usb2="00000016" w:usb3="00000000" w:csb0="0002009F" w:csb1="00000000"/>
  </w:font>
  <w:font w:name="Montserrat">
    <w:altName w:val="Times New Roman"/>
    <w:panose1 w:val="00000500000000000000"/>
    <w:charset w:val="00"/>
    <w:family w:val="auto"/>
    <w:pitch w:val="variable"/>
    <w:sig w:usb0="2000020F" w:usb1="00000003" w:usb2="00000000" w:usb3="00000000" w:csb0="00000197" w:csb1="00000000"/>
    <w:embedRegular r:id="rId11" w:fontKey="{8CD74C6A-6E9D-4545-AB79-1530590757D7}"/>
    <w:embedBold r:id="rId12" w:fontKey="{62ECE7C8-0ED7-F042-8E3C-6EA8C5FAA57E}"/>
    <w:embedItalic r:id="rId13" w:fontKey="{0EEFEA26-7F77-9243-BE4D-C064D5F86A83}"/>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465DA" w14:textId="77777777" w:rsidR="00107120" w:rsidRPr="00961989" w:rsidRDefault="00107120" w:rsidP="00107120">
    <w:pPr>
      <w:spacing w:after="0"/>
      <w:ind w:left="1134"/>
      <w:rPr>
        <w:rFonts w:ascii="Montserrat" w:hAnsi="Montserrat"/>
        <w:sz w:val="16"/>
        <w:szCs w:val="16"/>
        <w:lang w:val="en-US"/>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961989">
      <w:rPr>
        <w:rFonts w:ascii="Montserrat" w:hAnsi="Montserrat"/>
        <w:sz w:val="16"/>
        <w:szCs w:val="16"/>
        <w:lang w:val="en-US"/>
      </w:rPr>
      <w:t xml:space="preserve">Copa - Cogeca | European Farmers European Agri-Cooperatives </w:t>
    </w:r>
  </w:p>
  <w:p w14:paraId="1F145C40" w14:textId="77777777" w:rsidR="00107120" w:rsidRPr="00C233A2" w:rsidRDefault="00107120" w:rsidP="00107120">
    <w:pPr>
      <w:spacing w:after="0"/>
      <w:ind w:left="1134"/>
      <w:rPr>
        <w:rFonts w:ascii="Montserrat" w:hAnsi="Montserrat"/>
        <w:sz w:val="16"/>
        <w:szCs w:val="16"/>
      </w:rPr>
    </w:pPr>
    <w:r>
      <w:rPr>
        <w:rFonts w:ascii="Montserrat" w:hAnsi="Montserrat"/>
        <w:sz w:val="16"/>
        <w:szCs w:val="16"/>
      </w:rPr>
      <w:t xml:space="preserve">Rue de </w:t>
    </w:r>
    <w:proofErr w:type="spellStart"/>
    <w:r>
      <w:rPr>
        <w:rFonts w:ascii="Montserrat" w:hAnsi="Montserrat"/>
        <w:sz w:val="16"/>
        <w:szCs w:val="16"/>
      </w:rPr>
      <w:t>Trèves</w:t>
    </w:r>
    <w:proofErr w:type="spellEnd"/>
    <w:r>
      <w:rPr>
        <w:rFonts w:ascii="Montserrat" w:hAnsi="Montserrat"/>
        <w:sz w:val="16"/>
        <w:szCs w:val="16"/>
      </w:rPr>
      <w:t xml:space="preserve"> 61 | B - 1040 Brüssel| www.copa-cogeca.eu  </w:t>
    </w:r>
  </w:p>
  <w:p w14:paraId="6B23C70F"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EU-Transparenzregisternummer | Copa 44856881231-49 | Cogeca 09586631237-74</w:t>
    </w:r>
  </w:p>
  <w:p w14:paraId="5698730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781F4" w14:textId="77777777" w:rsidR="00107120" w:rsidRPr="00961989" w:rsidRDefault="00107120" w:rsidP="00107120">
    <w:pPr>
      <w:spacing w:after="0"/>
      <w:ind w:left="1134"/>
      <w:rPr>
        <w:rFonts w:ascii="Montserrat" w:hAnsi="Montserrat"/>
        <w:sz w:val="16"/>
        <w:szCs w:val="16"/>
        <w:lang w:val="en-US"/>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961989">
      <w:rPr>
        <w:rFonts w:ascii="Montserrat" w:hAnsi="Montserrat"/>
        <w:sz w:val="16"/>
        <w:szCs w:val="16"/>
        <w:lang w:val="en-US"/>
      </w:rPr>
      <w:t xml:space="preserve">Copa - Cogeca | European Farmers European Agri-Cooperatives </w:t>
    </w:r>
  </w:p>
  <w:p w14:paraId="29E13BCB" w14:textId="77777777" w:rsidR="00107120" w:rsidRPr="00C233A2" w:rsidRDefault="00107120" w:rsidP="00107120">
    <w:pPr>
      <w:spacing w:after="0"/>
      <w:ind w:left="1134"/>
      <w:rPr>
        <w:rFonts w:ascii="Montserrat" w:hAnsi="Montserrat"/>
        <w:sz w:val="16"/>
        <w:szCs w:val="16"/>
      </w:rPr>
    </w:pPr>
    <w:r>
      <w:rPr>
        <w:rFonts w:ascii="Montserrat" w:hAnsi="Montserrat"/>
        <w:sz w:val="16"/>
        <w:szCs w:val="16"/>
      </w:rPr>
      <w:t xml:space="preserve">Rue de </w:t>
    </w:r>
    <w:proofErr w:type="spellStart"/>
    <w:r>
      <w:rPr>
        <w:rFonts w:ascii="Montserrat" w:hAnsi="Montserrat"/>
        <w:sz w:val="16"/>
        <w:szCs w:val="16"/>
      </w:rPr>
      <w:t>Trèves</w:t>
    </w:r>
    <w:proofErr w:type="spellEnd"/>
    <w:r>
      <w:rPr>
        <w:rFonts w:ascii="Montserrat" w:hAnsi="Montserrat"/>
        <w:sz w:val="16"/>
        <w:szCs w:val="16"/>
      </w:rPr>
      <w:t xml:space="preserve"> 61 | B - 1040 Brüssel| www.copa-cogeca.eu  </w:t>
    </w:r>
  </w:p>
  <w:p w14:paraId="40BF9F88"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EU-Transparenzregisternummer | Copa 44856881231-49 | Cogeca 09586631237-74</w:t>
    </w:r>
  </w:p>
  <w:p w14:paraId="1257F48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84958" w14:textId="77777777" w:rsidR="003351BF" w:rsidRPr="00716D7C" w:rsidRDefault="003351BF" w:rsidP="00716D7C">
      <w:r>
        <w:separator/>
      </w:r>
    </w:p>
  </w:footnote>
  <w:footnote w:type="continuationSeparator" w:id="0">
    <w:p w14:paraId="43C3581F" w14:textId="77777777" w:rsidR="003351BF" w:rsidRPr="00716D7C" w:rsidRDefault="003351BF"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27E4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Content>
      <w:p w14:paraId="76EB696F" w14:textId="3BCB9A79" w:rsidR="00135F43" w:rsidRDefault="00A4429C" w:rsidP="00135F43">
        <w:pPr>
          <w:jc w:val="left"/>
          <w:rPr>
            <w:noProof/>
          </w:rPr>
        </w:pPr>
        <w:r>
          <w:rPr>
            <w:noProof/>
          </w:rPr>
          <w:drawing>
            <wp:inline distT="0" distB="0" distL="0" distR="0" wp14:anchorId="0CF1F9CA" wp14:editId="3A086817">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038B8F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2"/>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9C"/>
    <w:rsid w:val="00002E92"/>
    <w:rsid w:val="00006AB9"/>
    <w:rsid w:val="00007CD0"/>
    <w:rsid w:val="000356F5"/>
    <w:rsid w:val="0004765C"/>
    <w:rsid w:val="00056765"/>
    <w:rsid w:val="00064218"/>
    <w:rsid w:val="00071DB6"/>
    <w:rsid w:val="00076C45"/>
    <w:rsid w:val="00093EC8"/>
    <w:rsid w:val="00094448"/>
    <w:rsid w:val="00094651"/>
    <w:rsid w:val="000A59FF"/>
    <w:rsid w:val="000B1D84"/>
    <w:rsid w:val="000B2AB8"/>
    <w:rsid w:val="000C62C8"/>
    <w:rsid w:val="000D2B3B"/>
    <w:rsid w:val="000D34BA"/>
    <w:rsid w:val="00100850"/>
    <w:rsid w:val="00107120"/>
    <w:rsid w:val="00107663"/>
    <w:rsid w:val="00117877"/>
    <w:rsid w:val="0013357E"/>
    <w:rsid w:val="00135F43"/>
    <w:rsid w:val="00146C88"/>
    <w:rsid w:val="001510B3"/>
    <w:rsid w:val="00151F77"/>
    <w:rsid w:val="0015598F"/>
    <w:rsid w:val="001648FF"/>
    <w:rsid w:val="00165D84"/>
    <w:rsid w:val="00165DC9"/>
    <w:rsid w:val="00171312"/>
    <w:rsid w:val="00175F2B"/>
    <w:rsid w:val="00177716"/>
    <w:rsid w:val="00181061"/>
    <w:rsid w:val="00182716"/>
    <w:rsid w:val="00187A93"/>
    <w:rsid w:val="00190E70"/>
    <w:rsid w:val="001950AD"/>
    <w:rsid w:val="001A1D04"/>
    <w:rsid w:val="001A4DBB"/>
    <w:rsid w:val="001B1CE8"/>
    <w:rsid w:val="001B687D"/>
    <w:rsid w:val="001E1ED9"/>
    <w:rsid w:val="001E214A"/>
    <w:rsid w:val="001E2675"/>
    <w:rsid w:val="001F1C55"/>
    <w:rsid w:val="00201225"/>
    <w:rsid w:val="002024B4"/>
    <w:rsid w:val="00215D96"/>
    <w:rsid w:val="00235A0D"/>
    <w:rsid w:val="00244682"/>
    <w:rsid w:val="002447B4"/>
    <w:rsid w:val="002562CB"/>
    <w:rsid w:val="002606E9"/>
    <w:rsid w:val="0026347D"/>
    <w:rsid w:val="00272E26"/>
    <w:rsid w:val="00276E93"/>
    <w:rsid w:val="00290E9F"/>
    <w:rsid w:val="00297D9E"/>
    <w:rsid w:val="002B0FFD"/>
    <w:rsid w:val="002B24AA"/>
    <w:rsid w:val="002D2F98"/>
    <w:rsid w:val="002D4EA5"/>
    <w:rsid w:val="002D57AF"/>
    <w:rsid w:val="002D5B45"/>
    <w:rsid w:val="002E02A5"/>
    <w:rsid w:val="002F06A3"/>
    <w:rsid w:val="002F0FCE"/>
    <w:rsid w:val="002F3947"/>
    <w:rsid w:val="003035DC"/>
    <w:rsid w:val="0030756D"/>
    <w:rsid w:val="003126C2"/>
    <w:rsid w:val="00317734"/>
    <w:rsid w:val="00323B11"/>
    <w:rsid w:val="00323C1C"/>
    <w:rsid w:val="003251C4"/>
    <w:rsid w:val="00325DF1"/>
    <w:rsid w:val="00327F42"/>
    <w:rsid w:val="003351BF"/>
    <w:rsid w:val="003377FD"/>
    <w:rsid w:val="00337916"/>
    <w:rsid w:val="00341D97"/>
    <w:rsid w:val="003430B1"/>
    <w:rsid w:val="003503C8"/>
    <w:rsid w:val="00351469"/>
    <w:rsid w:val="003557C1"/>
    <w:rsid w:val="003747AC"/>
    <w:rsid w:val="00376CCD"/>
    <w:rsid w:val="00380165"/>
    <w:rsid w:val="00381DCC"/>
    <w:rsid w:val="003918D5"/>
    <w:rsid w:val="0039774E"/>
    <w:rsid w:val="003B1D9A"/>
    <w:rsid w:val="003B68CB"/>
    <w:rsid w:val="003B70F8"/>
    <w:rsid w:val="003C0EEB"/>
    <w:rsid w:val="003C4C18"/>
    <w:rsid w:val="003D1D89"/>
    <w:rsid w:val="003F3A79"/>
    <w:rsid w:val="003F44AB"/>
    <w:rsid w:val="00445C22"/>
    <w:rsid w:val="00456A6A"/>
    <w:rsid w:val="00467BDE"/>
    <w:rsid w:val="004715CE"/>
    <w:rsid w:val="00474D57"/>
    <w:rsid w:val="00486A5D"/>
    <w:rsid w:val="004A0AF3"/>
    <w:rsid w:val="004C39C3"/>
    <w:rsid w:val="004D1FA4"/>
    <w:rsid w:val="004D27F6"/>
    <w:rsid w:val="004E4F6C"/>
    <w:rsid w:val="004E503A"/>
    <w:rsid w:val="004F6EE0"/>
    <w:rsid w:val="00504525"/>
    <w:rsid w:val="005202ED"/>
    <w:rsid w:val="0052392E"/>
    <w:rsid w:val="005477EB"/>
    <w:rsid w:val="005610B9"/>
    <w:rsid w:val="0056456D"/>
    <w:rsid w:val="00590988"/>
    <w:rsid w:val="00592F70"/>
    <w:rsid w:val="005C613B"/>
    <w:rsid w:val="005E5961"/>
    <w:rsid w:val="00600ED3"/>
    <w:rsid w:val="00607BB2"/>
    <w:rsid w:val="00617307"/>
    <w:rsid w:val="00641635"/>
    <w:rsid w:val="0065191F"/>
    <w:rsid w:val="006662C9"/>
    <w:rsid w:val="00671B34"/>
    <w:rsid w:val="006735AA"/>
    <w:rsid w:val="006772EB"/>
    <w:rsid w:val="00681DA3"/>
    <w:rsid w:val="006A4601"/>
    <w:rsid w:val="006B673C"/>
    <w:rsid w:val="006B74EB"/>
    <w:rsid w:val="006C0583"/>
    <w:rsid w:val="006C4A88"/>
    <w:rsid w:val="006D44FE"/>
    <w:rsid w:val="006E59B7"/>
    <w:rsid w:val="006F11E2"/>
    <w:rsid w:val="006F5CEF"/>
    <w:rsid w:val="00715C1C"/>
    <w:rsid w:val="00716D7C"/>
    <w:rsid w:val="007306AC"/>
    <w:rsid w:val="00734E47"/>
    <w:rsid w:val="0073585A"/>
    <w:rsid w:val="007553E8"/>
    <w:rsid w:val="007556F3"/>
    <w:rsid w:val="00756DEA"/>
    <w:rsid w:val="00766AA7"/>
    <w:rsid w:val="00767438"/>
    <w:rsid w:val="007748A8"/>
    <w:rsid w:val="00777A2D"/>
    <w:rsid w:val="00780FB2"/>
    <w:rsid w:val="007816B1"/>
    <w:rsid w:val="0078288C"/>
    <w:rsid w:val="007844E9"/>
    <w:rsid w:val="007A5E08"/>
    <w:rsid w:val="007B5E6E"/>
    <w:rsid w:val="007B6D94"/>
    <w:rsid w:val="007B7735"/>
    <w:rsid w:val="007C5E9B"/>
    <w:rsid w:val="007E50FA"/>
    <w:rsid w:val="007E7046"/>
    <w:rsid w:val="007F3E4D"/>
    <w:rsid w:val="007F4219"/>
    <w:rsid w:val="00800A86"/>
    <w:rsid w:val="00805042"/>
    <w:rsid w:val="008068D4"/>
    <w:rsid w:val="00817677"/>
    <w:rsid w:val="00846954"/>
    <w:rsid w:val="00850375"/>
    <w:rsid w:val="00851336"/>
    <w:rsid w:val="00860527"/>
    <w:rsid w:val="00864920"/>
    <w:rsid w:val="00865264"/>
    <w:rsid w:val="00867FA8"/>
    <w:rsid w:val="00871AD7"/>
    <w:rsid w:val="008A0BFA"/>
    <w:rsid w:val="008A1E28"/>
    <w:rsid w:val="008A2B6F"/>
    <w:rsid w:val="008C0429"/>
    <w:rsid w:val="008C0994"/>
    <w:rsid w:val="008E7E54"/>
    <w:rsid w:val="008F3AB6"/>
    <w:rsid w:val="008F4138"/>
    <w:rsid w:val="009000CA"/>
    <w:rsid w:val="00901C69"/>
    <w:rsid w:val="00903528"/>
    <w:rsid w:val="0090748C"/>
    <w:rsid w:val="00921922"/>
    <w:rsid w:val="00922B6D"/>
    <w:rsid w:val="00925C9C"/>
    <w:rsid w:val="0093469C"/>
    <w:rsid w:val="00946503"/>
    <w:rsid w:val="00947501"/>
    <w:rsid w:val="00955DDE"/>
    <w:rsid w:val="00961989"/>
    <w:rsid w:val="009710BE"/>
    <w:rsid w:val="00975817"/>
    <w:rsid w:val="009809CA"/>
    <w:rsid w:val="00987B08"/>
    <w:rsid w:val="00990273"/>
    <w:rsid w:val="00995F33"/>
    <w:rsid w:val="00996410"/>
    <w:rsid w:val="00996A0E"/>
    <w:rsid w:val="009A78D2"/>
    <w:rsid w:val="009B013B"/>
    <w:rsid w:val="009D163E"/>
    <w:rsid w:val="009D1843"/>
    <w:rsid w:val="009D1AEC"/>
    <w:rsid w:val="009D40C9"/>
    <w:rsid w:val="009D47EE"/>
    <w:rsid w:val="009D5E9B"/>
    <w:rsid w:val="009E4DED"/>
    <w:rsid w:val="009F1163"/>
    <w:rsid w:val="00A05E46"/>
    <w:rsid w:val="00A1126D"/>
    <w:rsid w:val="00A20342"/>
    <w:rsid w:val="00A20495"/>
    <w:rsid w:val="00A235DB"/>
    <w:rsid w:val="00A24C0C"/>
    <w:rsid w:val="00A27B89"/>
    <w:rsid w:val="00A36122"/>
    <w:rsid w:val="00A4429C"/>
    <w:rsid w:val="00A50435"/>
    <w:rsid w:val="00A54066"/>
    <w:rsid w:val="00A63781"/>
    <w:rsid w:val="00A9463E"/>
    <w:rsid w:val="00A96AAF"/>
    <w:rsid w:val="00AC4E3B"/>
    <w:rsid w:val="00AE4116"/>
    <w:rsid w:val="00AE5E6F"/>
    <w:rsid w:val="00AF6D18"/>
    <w:rsid w:val="00B013FC"/>
    <w:rsid w:val="00B01B09"/>
    <w:rsid w:val="00B22284"/>
    <w:rsid w:val="00B37D8B"/>
    <w:rsid w:val="00B572F1"/>
    <w:rsid w:val="00B631E7"/>
    <w:rsid w:val="00B650F0"/>
    <w:rsid w:val="00B66D76"/>
    <w:rsid w:val="00B70EDD"/>
    <w:rsid w:val="00B77564"/>
    <w:rsid w:val="00B828EF"/>
    <w:rsid w:val="00B833E2"/>
    <w:rsid w:val="00B953B8"/>
    <w:rsid w:val="00BB443A"/>
    <w:rsid w:val="00BC42AC"/>
    <w:rsid w:val="00BC7628"/>
    <w:rsid w:val="00BD3452"/>
    <w:rsid w:val="00BE0D6B"/>
    <w:rsid w:val="00BE22AC"/>
    <w:rsid w:val="00BF22F4"/>
    <w:rsid w:val="00BF7AE0"/>
    <w:rsid w:val="00C20330"/>
    <w:rsid w:val="00C20508"/>
    <w:rsid w:val="00C233A2"/>
    <w:rsid w:val="00C26B9B"/>
    <w:rsid w:val="00C26FE0"/>
    <w:rsid w:val="00C41F26"/>
    <w:rsid w:val="00C435EA"/>
    <w:rsid w:val="00C51DE9"/>
    <w:rsid w:val="00C5271A"/>
    <w:rsid w:val="00C5283C"/>
    <w:rsid w:val="00C544BA"/>
    <w:rsid w:val="00C86F95"/>
    <w:rsid w:val="00C8797D"/>
    <w:rsid w:val="00C90D20"/>
    <w:rsid w:val="00CA4F69"/>
    <w:rsid w:val="00CA793E"/>
    <w:rsid w:val="00CC4394"/>
    <w:rsid w:val="00CC7BCC"/>
    <w:rsid w:val="00CD287F"/>
    <w:rsid w:val="00CE0859"/>
    <w:rsid w:val="00CE19D7"/>
    <w:rsid w:val="00CF4B85"/>
    <w:rsid w:val="00CF7119"/>
    <w:rsid w:val="00D01C26"/>
    <w:rsid w:val="00D10189"/>
    <w:rsid w:val="00D1533B"/>
    <w:rsid w:val="00D239FF"/>
    <w:rsid w:val="00D332A4"/>
    <w:rsid w:val="00D512CB"/>
    <w:rsid w:val="00D577FE"/>
    <w:rsid w:val="00D607DD"/>
    <w:rsid w:val="00D62788"/>
    <w:rsid w:val="00D66617"/>
    <w:rsid w:val="00D72C78"/>
    <w:rsid w:val="00D81196"/>
    <w:rsid w:val="00D93427"/>
    <w:rsid w:val="00D97124"/>
    <w:rsid w:val="00DF6217"/>
    <w:rsid w:val="00E007EC"/>
    <w:rsid w:val="00E05511"/>
    <w:rsid w:val="00E12F57"/>
    <w:rsid w:val="00E1349A"/>
    <w:rsid w:val="00E2211C"/>
    <w:rsid w:val="00E510B1"/>
    <w:rsid w:val="00E6727E"/>
    <w:rsid w:val="00E70624"/>
    <w:rsid w:val="00E72924"/>
    <w:rsid w:val="00E738EC"/>
    <w:rsid w:val="00E757AD"/>
    <w:rsid w:val="00E9016C"/>
    <w:rsid w:val="00E92FBE"/>
    <w:rsid w:val="00E95D41"/>
    <w:rsid w:val="00EA132D"/>
    <w:rsid w:val="00EC7F38"/>
    <w:rsid w:val="00F009B0"/>
    <w:rsid w:val="00F10EDD"/>
    <w:rsid w:val="00F11DF1"/>
    <w:rsid w:val="00F145A0"/>
    <w:rsid w:val="00F25A49"/>
    <w:rsid w:val="00F4320D"/>
    <w:rsid w:val="00F43EE4"/>
    <w:rsid w:val="00F52C33"/>
    <w:rsid w:val="00F53BC8"/>
    <w:rsid w:val="00F53D64"/>
    <w:rsid w:val="00F60DE0"/>
    <w:rsid w:val="00F63519"/>
    <w:rsid w:val="00F96720"/>
    <w:rsid w:val="00F96927"/>
    <w:rsid w:val="00FA41CD"/>
    <w:rsid w:val="00FB7918"/>
    <w:rsid w:val="00FD5D6D"/>
    <w:rsid w:val="00FD6A84"/>
    <w:rsid w:val="00FE486D"/>
    <w:rsid w:val="00FE4C52"/>
    <w:rsid w:val="00FF3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F60DE0"/>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CA793E"/>
    <w:rPr>
      <w:sz w:val="16"/>
      <w:szCs w:val="16"/>
    </w:rPr>
  </w:style>
  <w:style w:type="paragraph" w:styleId="CommentText">
    <w:name w:val="annotation text"/>
    <w:basedOn w:val="Normal"/>
    <w:link w:val="CommentTextChar"/>
    <w:uiPriority w:val="99"/>
    <w:unhideWhenUsed/>
    <w:locked/>
    <w:rsid w:val="00CA793E"/>
    <w:pPr>
      <w:spacing w:line="240" w:lineRule="auto"/>
    </w:pPr>
    <w:rPr>
      <w:sz w:val="20"/>
      <w:szCs w:val="20"/>
    </w:rPr>
  </w:style>
  <w:style w:type="character" w:customStyle="1" w:styleId="CommentTextChar">
    <w:name w:val="Comment Text Char"/>
    <w:basedOn w:val="DefaultParagraphFont"/>
    <w:link w:val="CommentText"/>
    <w:uiPriority w:val="99"/>
    <w:rsid w:val="00CA793E"/>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CA793E"/>
    <w:rPr>
      <w:b/>
      <w:bCs/>
    </w:rPr>
  </w:style>
  <w:style w:type="character" w:customStyle="1" w:styleId="CommentSubjectChar">
    <w:name w:val="Comment Subject Char"/>
    <w:basedOn w:val="CommentTextChar"/>
    <w:link w:val="CommentSubject"/>
    <w:uiPriority w:val="99"/>
    <w:semiHidden/>
    <w:rsid w:val="00CA793E"/>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661200034">
      <w:bodyDiv w:val="1"/>
      <w:marLeft w:val="0"/>
      <w:marRight w:val="0"/>
      <w:marTop w:val="0"/>
      <w:marBottom w:val="0"/>
      <w:divBdr>
        <w:top w:val="none" w:sz="0" w:space="0" w:color="auto"/>
        <w:left w:val="none" w:sz="0" w:space="0" w:color="auto"/>
        <w:bottom w:val="none" w:sz="0" w:space="0" w:color="auto"/>
        <w:right w:val="none" w:sz="0" w:space="0" w:color="auto"/>
      </w:divBdr>
    </w:div>
    <w:div w:id="1745493398">
      <w:bodyDiv w:val="1"/>
      <w:marLeft w:val="0"/>
      <w:marRight w:val="0"/>
      <w:marTop w:val="0"/>
      <w:marBottom w:val="0"/>
      <w:divBdr>
        <w:top w:val="none" w:sz="0" w:space="0" w:color="auto"/>
        <w:left w:val="none" w:sz="0" w:space="0" w:color="auto"/>
        <w:bottom w:val="none" w:sz="0" w:space="0" w:color="auto"/>
        <w:right w:val="none" w:sz="0" w:space="0" w:color="auto"/>
      </w:divBdr>
    </w:div>
    <w:div w:id="1798373504">
      <w:bodyDiv w:val="1"/>
      <w:marLeft w:val="0"/>
      <w:marRight w:val="0"/>
      <w:marTop w:val="0"/>
      <w:marBottom w:val="0"/>
      <w:divBdr>
        <w:top w:val="none" w:sz="0" w:space="0" w:color="auto"/>
        <w:left w:val="none" w:sz="0" w:space="0" w:color="auto"/>
        <w:bottom w:val="none" w:sz="0" w:space="0" w:color="auto"/>
        <w:right w:val="none" w:sz="0" w:space="0" w:color="auto"/>
      </w:divBdr>
    </w:div>
    <w:div w:id="1960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atherine.jaworowska@cef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ara.Hagen@euwe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altName w:val="Times New Roman"/>
    <w:panose1 w:val="00000500000000000000"/>
    <w:charset w:val="00"/>
    <w:family w:val="auto"/>
    <w:pitch w:val="variable"/>
    <w:sig w:usb0="2000020F" w:usb1="00000003" w:usb2="00000000" w:usb3="00000000" w:csb0="00000197" w:csb1="00000000"/>
  </w:font>
  <w:font w:name="Yu Mincho">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E"/>
    <w:rsid w:val="000B2AB8"/>
    <w:rsid w:val="002024B4"/>
    <w:rsid w:val="0026347D"/>
    <w:rsid w:val="00267DB8"/>
    <w:rsid w:val="002C5C28"/>
    <w:rsid w:val="002D2F98"/>
    <w:rsid w:val="003B70F8"/>
    <w:rsid w:val="004433F7"/>
    <w:rsid w:val="005610B9"/>
    <w:rsid w:val="005C613B"/>
    <w:rsid w:val="006C10C8"/>
    <w:rsid w:val="007644A0"/>
    <w:rsid w:val="00780FB2"/>
    <w:rsid w:val="00786BB0"/>
    <w:rsid w:val="007A5E08"/>
    <w:rsid w:val="008926FC"/>
    <w:rsid w:val="00B32412"/>
    <w:rsid w:val="00CD09E7"/>
    <w:rsid w:val="00CE0859"/>
    <w:rsid w:val="00D86FAE"/>
    <w:rsid w:val="00E007EC"/>
    <w:rsid w:val="00E32EDE"/>
    <w:rsid w:val="00E3744A"/>
    <w:rsid w:val="00EA5A8B"/>
    <w:rsid w:val="00F009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13541A-EB46-4988-B5B0-1A09BE214C00}">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763</Words>
  <Characters>4351</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Fiona Strohm</cp:lastModifiedBy>
  <cp:revision>3</cp:revision>
  <cp:lastPrinted>2024-10-09T08:13:00Z</cp:lastPrinted>
  <dcterms:created xsi:type="dcterms:W3CDTF">2024-10-10T10:07:00Z</dcterms:created>
  <dcterms:modified xsi:type="dcterms:W3CDTF">2024-10-11T14:43:00Z</dcterms:modified>
</cp:coreProperties>
</file>

<file path=docProps/custom.xml><?xml version="1.0" encoding="utf-8"?>
<op:Properties xmlns:vt="http://schemas.openxmlformats.org/officeDocument/2006/docPropsVTypes" xmlns:op="http://schemas.openxmlformats.org/officeDocument/2006/custom-properties"/>
</file>