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BA147" w14:textId="77777777" w:rsidR="00D72C78" w:rsidRDefault="00D72C78" w:rsidP="00990273">
      <w:pPr>
        <w:jc w:val="right"/>
      </w:pPr>
    </w:p>
    <w:p w14:paraId="764A634B" w14:textId="708C7F20" w:rsidR="007B516C" w:rsidRDefault="00767438" w:rsidP="000356F5">
      <w:pPr>
        <w:spacing w:after="0"/>
        <w:rPr>
          <w:rFonts w:ascii="Montserrat" w:hAnsi="Montserrat"/>
        </w:rPr>
      </w:pPr>
      <w:proofErr w:type="spellStart"/>
      <w:r>
        <w:rPr>
          <w:rStyle w:val="CCNormal"/>
        </w:rPr>
        <w:t>Ref</w:t>
      </w:r>
      <w:proofErr w:type="spellEnd"/>
      <w:r>
        <w:rPr>
          <w:rStyle w:val="CCNormal"/>
        </w:rPr>
        <w:t>.</w:t>
      </w:r>
      <w:r>
        <w:t xml:space="preserve"> </w:t>
      </w:r>
      <w:r>
        <w:rPr>
          <w:rFonts w:ascii="Montserrat" w:hAnsi="Montserrat"/>
        </w:rPr>
        <w:t>COMM(24)02154</w:t>
      </w:r>
      <w:r>
        <w:rPr>
          <w:rFonts w:ascii="Montserrat" w:hAnsi="Montserrat"/>
        </w:rPr>
        <w:tab/>
      </w:r>
    </w:p>
    <w:p w14:paraId="5156E9EC" w14:textId="1FAACB6A" w:rsidR="000356F5" w:rsidRPr="000356F5" w:rsidRDefault="00135F43" w:rsidP="000356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0E58E75E" w14:textId="38FC2DCD" w:rsidR="00767438" w:rsidRPr="00734E47" w:rsidRDefault="007B516C" w:rsidP="000356F5">
      <w:pPr>
        <w:spacing w:after="0"/>
      </w:pPr>
      <w:r>
        <w:rPr>
          <w:rStyle w:val="CCNormal"/>
        </w:rPr>
        <w:t>10/07/2024</w:t>
      </w:r>
    </w:p>
    <w:p w14:paraId="03B0B275" w14:textId="77777777" w:rsidR="000356F5" w:rsidRDefault="000356F5" w:rsidP="00B22284">
      <w:pPr>
        <w:rPr>
          <w:rStyle w:val="CCType"/>
        </w:rPr>
      </w:pPr>
    </w:p>
    <w:p w14:paraId="2CBAD38C" w14:textId="62BD4348" w:rsidR="00182716" w:rsidRPr="00B37D8B" w:rsidRDefault="00931963" w:rsidP="00B22284">
      <w:pPr>
        <w:rPr>
          <w:rStyle w:val="CCType"/>
        </w:rPr>
      </w:pPr>
      <w:r>
        <w:rPr>
          <w:rStyle w:val="CCType"/>
        </w:rPr>
        <w:t>Declarație</w:t>
      </w:r>
    </w:p>
    <w:p w14:paraId="16527FAC" w14:textId="6A354BA9" w:rsidR="006C0583" w:rsidRPr="00891CBB" w:rsidRDefault="001D13F8" w:rsidP="00891CBB">
      <w:pPr>
        <w:rPr>
          <w:rStyle w:val="CCTitle"/>
        </w:rPr>
      </w:pPr>
      <w:r>
        <w:rPr>
          <w:rStyle w:val="CCTitle"/>
        </w:rPr>
        <w:t xml:space="preserve">Recolta 2024 – Perspective slabe pentru cereale, stabile pentru semințele oleaginoase și pozitive pentru culturile </w:t>
      </w:r>
      <w:proofErr w:type="spellStart"/>
      <w:r>
        <w:rPr>
          <w:rStyle w:val="CCTitle"/>
        </w:rPr>
        <w:t>proteaginoase</w:t>
      </w:r>
      <w:proofErr w:type="spellEnd"/>
      <w:r>
        <w:rPr>
          <w:rStyle w:val="CCTitle"/>
        </w:rPr>
        <w:t xml:space="preserve">, dar situația s-ar putea înrăutăți </w:t>
      </w:r>
    </w:p>
    <w:p w14:paraId="75F8ACD8" w14:textId="0BDAE512" w:rsidR="00182716" w:rsidRPr="00891CBB" w:rsidRDefault="001D13F8" w:rsidP="00891CBB">
      <w:r>
        <w:rPr>
          <w:rStyle w:val="CCSubtitle"/>
        </w:rPr>
        <w:t xml:space="preserve">Experții grupurilor de lucru Copa și Cogeca „Cereale”, „Oleaginoase și </w:t>
      </w:r>
      <w:proofErr w:type="spellStart"/>
      <w:r>
        <w:rPr>
          <w:rStyle w:val="CCSubtitle"/>
        </w:rPr>
        <w:t>proteaginoase</w:t>
      </w:r>
      <w:proofErr w:type="spellEnd"/>
      <w:r>
        <w:rPr>
          <w:rStyle w:val="CCSubtitle"/>
        </w:rPr>
        <w:t xml:space="preserve">” prevăd un an foarte slab pentru cerealele europene în 2024, un an stabil pentru semințele oleaginoase, în timp ce pentru culturile </w:t>
      </w:r>
      <w:proofErr w:type="spellStart"/>
      <w:r>
        <w:rPr>
          <w:rStyle w:val="CCSubtitle"/>
        </w:rPr>
        <w:t>proteaginoase</w:t>
      </w:r>
      <w:proofErr w:type="spellEnd"/>
      <w:r>
        <w:rPr>
          <w:rStyle w:val="CCSubtitle"/>
        </w:rPr>
        <w:t xml:space="preserve"> rezultatele ar trebui să fie mai bune, dar situația se poate înrăutăți. Producția de cereale a celor 27 de țări din UE ar trebui să ajungă la 257,3 milioane de tone, înregistrând o scădere de -4,7 % față de recolta din 2023. În același timp, producția de semințe oleaginoase va scădea probabil cu 1,0 %, adică 31,9 milioane de tone, iar culturile proteice vor crește cu 13 %, adică 3,9 milioane de tone. </w:t>
      </w:r>
    </w:p>
    <w:p w14:paraId="600BBF9F" w14:textId="26B0C71D" w:rsidR="00182716" w:rsidRPr="00891CBB" w:rsidRDefault="00D7408A" w:rsidP="00891CBB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În prezent, se preconizează o ușoară scădere a randamentelor la cereale pentru 2024 (-1,2 %) și, având în vedere o scădere a suprafeței însămânțate (-3,5 %), rezultatele recoltei ar trebui să fie sub cele din 2023. Este de remarcat scăderea producției de grâu (-6,3 %) și orz (-9 %), în timp ce porumbul rămâne stabil (-0,5 %), iar ovăzul a crescut ușor (+21,2 %). În ceea ce privește distribuția geografică a producției, majoritatea statelor membre nordice (Belgia, Franța, Danemarca, Germania) și central/estice au înregistrat o scădere a producției, uneori una semnificativă (-3 milioane de tone pentru Polonia, -9 milioane de tone pentru Franța), creșterea semnificativă a producției în Spania față de 2023 (+3 milioane de tone) nefiind suficientă pentru a compensa. În general, 2024 se situează sub 2023 (care a fost deja un an slab), dar și mult sub media producției de cereale din ultimii 5 ani (-8,4 %). Această prognoză deja îngrijorătoare ar putea foarte bine să se înrăutățească în următoarele săptămâni și luni, din cauza fenomenelor meteorologice complicate și a imposibilității de a lucra pe câmp, însămânțarea fiind astfel amânată în multe zone, ceea ce face ca randamentele să depindă mult de condițiile meteorologice din următoarele săptămâni.</w:t>
      </w:r>
    </w:p>
    <w:p w14:paraId="209A6102" w14:textId="16DADF8E" w:rsidR="00530C08" w:rsidRPr="00891CBB" w:rsidRDefault="003B503D" w:rsidP="00891CBB">
      <w:pPr>
        <w:spacing w:before="100" w:beforeAutospacing="1" w:after="100" w:afterAutospacing="1" w:line="240" w:lineRule="auto"/>
        <w:rPr>
          <w:rStyle w:val="CCNormal"/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F9CB69F" wp14:editId="6BF1944D">
            <wp:extent cx="5731510" cy="4051935"/>
            <wp:effectExtent l="0" t="0" r="2540" b="5715"/>
            <wp:docPr id="823274413" name="Picture 5" descr="A graph of cereal cr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74413" name="Picture 5" descr="A graph of cereal cro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9271" w14:textId="1C70E5ED" w:rsidR="00777DFF" w:rsidRPr="00891CBB" w:rsidRDefault="00D21442" w:rsidP="00891CBB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În ceea ce privește semințele oleaginoase, situația este destul de stabilă, cu o ușoară scădere a suprafeței (-1,6 %), dar și cu o ușoară îmbunătățire a randamentelor (+0,7 %), ceea ce a condus la o anumită scădere a producției în comparație cu 2023 (-1,0 %), în principal din cauza unei reduceri atât a suprafeței însămânțate, cât și a randamentelor pentru rapiță. Cu toate acestea, comparativ cu media ultimilor 5 ani, acest an rămâne destul de pozitiv (+6,3 %). În ceea ce privește situația din statele membre individuale, aceasta este distribuită destul de uniform, putem observa doar o creștere importantă în Spania (+50 % față de anul precedent), explicată de anul extrem de slab 2022, în timp ce în Polonia reducerea producției este destul de mare în comparație cu alte țări (-15 % față de anul precedent). În ceea ce privește culturile de </w:t>
      </w:r>
      <w:proofErr w:type="spellStart"/>
      <w:r>
        <w:rPr>
          <w:rStyle w:val="CCNormal"/>
          <w:sz w:val="20"/>
          <w:szCs w:val="20"/>
        </w:rPr>
        <w:t>proteaginoase</w:t>
      </w:r>
      <w:proofErr w:type="spellEnd"/>
      <w:r>
        <w:rPr>
          <w:rStyle w:val="CCNormal"/>
          <w:sz w:val="20"/>
          <w:szCs w:val="20"/>
        </w:rPr>
        <w:t xml:space="preserve">, situația este în general foarte pozitivă, cu excepția Franței, unde ne așteptăm la o reducere anuală de 16 %, în principal din cauza randamentelor. Cu toate acestea, atât pentru oleaginoase și </w:t>
      </w:r>
      <w:proofErr w:type="spellStart"/>
      <w:r>
        <w:rPr>
          <w:rStyle w:val="CCNormal"/>
          <w:sz w:val="20"/>
          <w:szCs w:val="20"/>
        </w:rPr>
        <w:t>proteaginoase</w:t>
      </w:r>
      <w:proofErr w:type="spellEnd"/>
      <w:r>
        <w:rPr>
          <w:rStyle w:val="CCNormal"/>
          <w:sz w:val="20"/>
          <w:szCs w:val="20"/>
        </w:rPr>
        <w:t>, cât și pentru cereale, următoarele săptămâni vor fi cruciale și ar putea foarte bine să schimbe situația.</w:t>
      </w:r>
    </w:p>
    <w:p w14:paraId="24E2BA5A" w14:textId="23AD1913" w:rsidR="00530C08" w:rsidRPr="00AC1222" w:rsidRDefault="00AC1222" w:rsidP="00AC1222">
      <w:pPr>
        <w:spacing w:before="100" w:beforeAutospacing="1" w:after="100" w:afterAutospacing="1" w:line="240" w:lineRule="auto"/>
        <w:jc w:val="left"/>
        <w:rPr>
          <w:rStyle w:val="CCNormal"/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F9E2A03" wp14:editId="6D1CA030">
            <wp:extent cx="5731510" cy="4051935"/>
            <wp:effectExtent l="0" t="0" r="2540" b="5715"/>
            <wp:docPr id="1158033246" name="Picture 6" descr="A graph showing the growth of oil pr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33246" name="Picture 6" descr="A graph showing the growth of oil pri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174B" w14:textId="18DFB3E4" w:rsidR="00925C9C" w:rsidRPr="009A290B" w:rsidRDefault="00925C9C" w:rsidP="00235A0D">
      <w:pPr>
        <w:rPr>
          <w:lang w:val="en-US"/>
        </w:rPr>
      </w:pPr>
    </w:p>
    <w:p w14:paraId="5C475D2E" w14:textId="77777777" w:rsidR="00182716" w:rsidRPr="00135F43" w:rsidRDefault="00C84596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C762DEB114A04419B0B5AD3C40FC90A1"/>
          </w:placeholder>
          <w:temporary/>
        </w:sdtPr>
        <w:sdtEndPr/>
        <w:sdtContent>
          <w:r w:rsidR="00216A5A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-SFÂRȘIT-</w:t>
          </w:r>
        </w:sdtContent>
      </w:sdt>
      <w:r w:rsidR="00216A5A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3FA94F59" w14:textId="76480976" w:rsidR="00F20424" w:rsidRDefault="00F20424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Informații despre datele de recoltă se găsesc </w:t>
      </w:r>
      <w:hyperlink r:id="rId13" w:history="1">
        <w:r>
          <w:rPr>
            <w:rStyle w:val="Hyperlink"/>
            <w:rFonts w:ascii="Montserrat" w:hAnsi="Montserrat"/>
            <w:sz w:val="20"/>
            <w:szCs w:val="20"/>
          </w:rPr>
          <w:t>aici</w:t>
        </w:r>
      </w:hyperlink>
      <w:r>
        <w:rPr>
          <w:rFonts w:ascii="Montserrat" w:hAnsi="Montserrat"/>
          <w:color w:val="3A3838"/>
          <w:sz w:val="20"/>
          <w:szCs w:val="20"/>
        </w:rPr>
        <w:t>.</w:t>
      </w:r>
    </w:p>
    <w:p w14:paraId="38CE8BBF" w14:textId="53034635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În curând, vor fi disponibile traducerile în DE, ES, FR, IT, PL și RO pe site-ul Copa-Cogeca. </w:t>
      </w:r>
    </w:p>
    <w:p w14:paraId="66D3F6A6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Despre noi - Copa și Cogeca reprezintă vocea unită a agricultorilor și a cooperativelor agricole din Uniunea Europeană. Împreună, ne asigurăm că agricultura UE este durabilă, inovatoare și competitivă, garantând siguranța alimentară pentru cinci sute de milioane de oameni din ansamblul Europei. &gt;&gt;&gt; Pentru mai multe informații </w:t>
      </w:r>
      <w:hyperlink r:id="rId14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C762DEB114A04419B0B5AD3C40FC90A1"/>
        </w:placeholder>
      </w:sdtPr>
      <w:sdtEndPr/>
      <w:sdtContent>
        <w:p w14:paraId="6CAA3D75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8E581A" wp14:editId="7BD6E417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859861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C762DEB114A04419B0B5AD3C40FC90A1"/>
        </w:placeholder>
        <w:temporary/>
      </w:sdtPr>
      <w:sdtEndPr>
        <w:rPr>
          <w:rStyle w:val="CCNormal"/>
        </w:rPr>
      </w:sdtEndPr>
      <w:sdtContent>
        <w:p w14:paraId="5A0494B5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Pentru informații suplimentare, vă rugăm contactați: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7039614F" w14:textId="77777777" w:rsidTr="00716D7C">
        <w:tc>
          <w:tcPr>
            <w:tcW w:w="4253" w:type="dxa"/>
          </w:tcPr>
          <w:p w14:paraId="7CC9D079" w14:textId="7C23065B" w:rsidR="00E6727E" w:rsidRPr="00135F43" w:rsidRDefault="009A290B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</w:rPr>
              <w:t>Bruno</w:t>
            </w:r>
            <w:proofErr w:type="spellEnd"/>
            <w:r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hAnsi="Montserrat"/>
                <w:sz w:val="20"/>
                <w:szCs w:val="20"/>
              </w:rPr>
              <w:t>Menne</w:t>
            </w:r>
            <w:proofErr w:type="spellEnd"/>
          </w:p>
          <w:p w14:paraId="654FA14C" w14:textId="37098B32" w:rsidR="00E6727E" w:rsidRPr="00135F43" w:rsidRDefault="009A290B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Director, Departamentul Mărfuri</w:t>
            </w:r>
          </w:p>
          <w:p w14:paraId="3AEBDDD1" w14:textId="77DC775A" w:rsidR="00E6727E" w:rsidRPr="00135F43" w:rsidRDefault="009A290B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bruno.menne@copa-cogeca.eu</w:t>
            </w:r>
          </w:p>
        </w:tc>
        <w:tc>
          <w:tcPr>
            <w:tcW w:w="4763" w:type="dxa"/>
          </w:tcPr>
          <w:p w14:paraId="05A96269" w14:textId="1D6CF925" w:rsidR="00E6727E" w:rsidRPr="00135F43" w:rsidRDefault="009A290B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4E31148F" w14:textId="577A3434" w:rsidR="00E6727E" w:rsidRPr="00135F43" w:rsidRDefault="009A290B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Director Comunicare</w:t>
            </w:r>
          </w:p>
          <w:p w14:paraId="4BEE978D" w14:textId="213916CB" w:rsidR="00E6727E" w:rsidRPr="00135F43" w:rsidRDefault="009A290B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(474) 84 08 36</w:t>
            </w:r>
          </w:p>
          <w:p w14:paraId="1B38E1C1" w14:textId="25EF21F5" w:rsidR="00E6727E" w:rsidRPr="00135F43" w:rsidRDefault="009A290B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6456F661" w14:textId="77777777" w:rsidR="00E6727E" w:rsidRDefault="00E6727E" w:rsidP="00135F43"/>
    <w:p w14:paraId="7736C99E" w14:textId="77777777" w:rsidR="00817677" w:rsidRDefault="00817677" w:rsidP="00135F43"/>
    <w:p w14:paraId="0BE19F33" w14:textId="77777777" w:rsidR="00817677" w:rsidRDefault="00817677" w:rsidP="00817677">
      <w:pPr>
        <w:jc w:val="center"/>
      </w:pPr>
      <w:r>
        <w:lastRenderedPageBreak/>
        <w:t>Listă de adrese comunicat de presă</w:t>
      </w:r>
    </w:p>
    <w:p w14:paraId="69A5111C" w14:textId="77777777" w:rsidR="00817677" w:rsidRPr="00817677" w:rsidRDefault="00817677" w:rsidP="008176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92FED" wp14:editId="5BB094C0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98B29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Dezabonare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92FED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19E98B29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Dezabonare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77B1E" wp14:editId="714B00EB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611E8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Abonați-vă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77B1E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80611E8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Abonați-vă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977A0D" w14:textId="77777777" w:rsidR="00E24499" w:rsidRPr="00716D7C" w:rsidRDefault="00E24499" w:rsidP="00716D7C">
      <w:r>
        <w:separator/>
      </w:r>
    </w:p>
  </w:endnote>
  <w:endnote w:type="continuationSeparator" w:id="0">
    <w:p w14:paraId="59B198A8" w14:textId="77777777" w:rsidR="00E24499" w:rsidRPr="00716D7C" w:rsidRDefault="00E24499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7FEFB2-46A6-4287-BA0C-295442787A18}"/>
    <w:embedBold r:id="rId2" w:fontKey="{D6788C2E-435F-4E86-8DBC-E2A2EE596A89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B05119E8-2E9C-45E9-98B2-7B7D12FF45F6}"/>
    <w:embedBold r:id="rId4" w:fontKey="{06889C4A-65D3-4984-8237-A3199A6223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FB6EEDB-980E-4B22-BD61-505B5677854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90009867-F5DD-46B9-8E6B-08C82B781BA7}"/>
    <w:embedBold r:id="rId7" w:fontKey="{E1D8E136-205C-46CC-8CA7-6B47A107623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1CD5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213A2E07" wp14:editId="50049809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European </w:t>
    </w:r>
    <w:proofErr w:type="spellStart"/>
    <w:r>
      <w:rPr>
        <w:rFonts w:ascii="Montserrat" w:hAnsi="Montserrat"/>
        <w:sz w:val="16"/>
        <w:szCs w:val="16"/>
      </w:rPr>
      <w:t>Farmers</w:t>
    </w:r>
    <w:proofErr w:type="spellEnd"/>
    <w:r>
      <w:rPr>
        <w:rFonts w:ascii="Montserrat" w:hAnsi="Montserrat"/>
        <w:sz w:val="16"/>
        <w:szCs w:val="16"/>
      </w:rPr>
      <w:t xml:space="preserve"> European </w:t>
    </w:r>
    <w:proofErr w:type="spellStart"/>
    <w:r>
      <w:rPr>
        <w:rFonts w:ascii="Montserrat" w:hAnsi="Montserrat"/>
        <w:sz w:val="16"/>
        <w:szCs w:val="16"/>
      </w:rPr>
      <w:t>Agri-Cooperatives</w:t>
    </w:r>
    <w:proofErr w:type="spellEnd"/>
    <w:r>
      <w:rPr>
        <w:rFonts w:ascii="Montserrat" w:hAnsi="Montserrat"/>
        <w:sz w:val="16"/>
        <w:szCs w:val="16"/>
      </w:rPr>
      <w:t xml:space="preserve"> </w:t>
    </w:r>
  </w:p>
  <w:p w14:paraId="2EDF33A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61, </w:t>
    </w:r>
    <w:proofErr w:type="spellStart"/>
    <w:r>
      <w:rPr>
        <w:rFonts w:ascii="Montserrat" w:hAnsi="Montserrat"/>
        <w:sz w:val="16"/>
        <w:szCs w:val="16"/>
      </w:rPr>
      <w:t>Rue</w:t>
    </w:r>
    <w:proofErr w:type="spellEnd"/>
    <w:r>
      <w:rPr>
        <w:rFonts w:ascii="Montserrat" w:hAnsi="Montserrat"/>
        <w:sz w:val="16"/>
        <w:szCs w:val="16"/>
      </w:rPr>
      <w:t xml:space="preserve"> de </w:t>
    </w:r>
    <w:proofErr w:type="spellStart"/>
    <w:r>
      <w:rPr>
        <w:rFonts w:ascii="Montserrat" w:hAnsi="Montserrat"/>
        <w:sz w:val="16"/>
        <w:szCs w:val="16"/>
      </w:rPr>
      <w:t>Trèves</w:t>
    </w:r>
    <w:proofErr w:type="spellEnd"/>
    <w:r>
      <w:rPr>
        <w:rFonts w:ascii="Montserrat" w:hAnsi="Montserrat"/>
        <w:sz w:val="16"/>
        <w:szCs w:val="16"/>
      </w:rPr>
      <w:t xml:space="preserve"> | B - 1040 Bruxelles | www.copa-cogeca.eu  </w:t>
    </w:r>
  </w:p>
  <w:p w14:paraId="43CE997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EU </w:t>
    </w:r>
    <w:proofErr w:type="spellStart"/>
    <w:r>
      <w:rPr>
        <w:rFonts w:ascii="Montserrat" w:hAnsi="Montserrat"/>
        <w:sz w:val="16"/>
        <w:szCs w:val="16"/>
      </w:rPr>
      <w:t>Transparency</w:t>
    </w:r>
    <w:proofErr w:type="spellEnd"/>
    <w:r>
      <w:rPr>
        <w:rFonts w:ascii="Montserrat" w:hAnsi="Montserrat"/>
        <w:sz w:val="16"/>
        <w:szCs w:val="16"/>
      </w:rPr>
      <w:t xml:space="preserve"> </w:t>
    </w:r>
    <w:proofErr w:type="spellStart"/>
    <w:r>
      <w:rPr>
        <w:rFonts w:ascii="Montserrat" w:hAnsi="Montserrat"/>
        <w:sz w:val="16"/>
        <w:szCs w:val="16"/>
      </w:rPr>
      <w:t>Register</w:t>
    </w:r>
    <w:proofErr w:type="spellEnd"/>
    <w:r>
      <w:rPr>
        <w:rFonts w:ascii="Montserrat" w:hAnsi="Montserrat"/>
        <w:sz w:val="16"/>
        <w:szCs w:val="16"/>
      </w:rPr>
      <w:t xml:space="preserve"> </w:t>
    </w:r>
    <w:proofErr w:type="spellStart"/>
    <w:r>
      <w:rPr>
        <w:rFonts w:ascii="Montserrat" w:hAnsi="Montserrat"/>
        <w:sz w:val="16"/>
        <w:szCs w:val="16"/>
      </w:rPr>
      <w:t>Number</w:t>
    </w:r>
    <w:proofErr w:type="spellEnd"/>
    <w:r>
      <w:rPr>
        <w:rFonts w:ascii="Montserrat" w:hAnsi="Montserrat"/>
        <w:sz w:val="16"/>
        <w:szCs w:val="16"/>
      </w:rPr>
      <w:t xml:space="preserve"> | Copa 44856881231-49 | Cogeca 09586631237-74</w:t>
    </w:r>
  </w:p>
  <w:p w14:paraId="67E147DC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A7A9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3DECADC1" wp14:editId="3BD29D4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European </w:t>
    </w:r>
    <w:proofErr w:type="spellStart"/>
    <w:r>
      <w:rPr>
        <w:rFonts w:ascii="Montserrat" w:hAnsi="Montserrat"/>
        <w:sz w:val="16"/>
        <w:szCs w:val="16"/>
      </w:rPr>
      <w:t>Farmers</w:t>
    </w:r>
    <w:proofErr w:type="spellEnd"/>
    <w:r>
      <w:rPr>
        <w:rFonts w:ascii="Montserrat" w:hAnsi="Montserrat"/>
        <w:sz w:val="16"/>
        <w:szCs w:val="16"/>
      </w:rPr>
      <w:t xml:space="preserve"> European </w:t>
    </w:r>
    <w:proofErr w:type="spellStart"/>
    <w:r>
      <w:rPr>
        <w:rFonts w:ascii="Montserrat" w:hAnsi="Montserrat"/>
        <w:sz w:val="16"/>
        <w:szCs w:val="16"/>
      </w:rPr>
      <w:t>Agri-Cooperatives</w:t>
    </w:r>
    <w:proofErr w:type="spellEnd"/>
    <w:r>
      <w:rPr>
        <w:rFonts w:ascii="Montserrat" w:hAnsi="Montserrat"/>
        <w:sz w:val="16"/>
        <w:szCs w:val="16"/>
      </w:rPr>
      <w:t xml:space="preserve"> </w:t>
    </w:r>
  </w:p>
  <w:p w14:paraId="0ABDC61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61, </w:t>
    </w:r>
    <w:proofErr w:type="spellStart"/>
    <w:r>
      <w:rPr>
        <w:rFonts w:ascii="Montserrat" w:hAnsi="Montserrat"/>
        <w:sz w:val="16"/>
        <w:szCs w:val="16"/>
      </w:rPr>
      <w:t>Rue</w:t>
    </w:r>
    <w:proofErr w:type="spellEnd"/>
    <w:r>
      <w:rPr>
        <w:rFonts w:ascii="Montserrat" w:hAnsi="Montserrat"/>
        <w:sz w:val="16"/>
        <w:szCs w:val="16"/>
      </w:rPr>
      <w:t xml:space="preserve"> de </w:t>
    </w:r>
    <w:proofErr w:type="spellStart"/>
    <w:r>
      <w:rPr>
        <w:rFonts w:ascii="Montserrat" w:hAnsi="Montserrat"/>
        <w:sz w:val="16"/>
        <w:szCs w:val="16"/>
      </w:rPr>
      <w:t>Trèves</w:t>
    </w:r>
    <w:proofErr w:type="spellEnd"/>
    <w:r>
      <w:rPr>
        <w:rFonts w:ascii="Montserrat" w:hAnsi="Montserrat"/>
        <w:sz w:val="16"/>
        <w:szCs w:val="16"/>
      </w:rPr>
      <w:t xml:space="preserve"> | B - 1040 Bruxelles | www.copa-cogeca.eu  </w:t>
    </w:r>
  </w:p>
  <w:p w14:paraId="2D65A5B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 xml:space="preserve">EU </w:t>
    </w:r>
    <w:proofErr w:type="spellStart"/>
    <w:r>
      <w:rPr>
        <w:rFonts w:ascii="Montserrat" w:hAnsi="Montserrat"/>
        <w:sz w:val="16"/>
        <w:szCs w:val="16"/>
      </w:rPr>
      <w:t>Transparency</w:t>
    </w:r>
    <w:proofErr w:type="spellEnd"/>
    <w:r>
      <w:rPr>
        <w:rFonts w:ascii="Montserrat" w:hAnsi="Montserrat"/>
        <w:sz w:val="16"/>
        <w:szCs w:val="16"/>
      </w:rPr>
      <w:t xml:space="preserve"> </w:t>
    </w:r>
    <w:proofErr w:type="spellStart"/>
    <w:r>
      <w:rPr>
        <w:rFonts w:ascii="Montserrat" w:hAnsi="Montserrat"/>
        <w:sz w:val="16"/>
        <w:szCs w:val="16"/>
      </w:rPr>
      <w:t>Register</w:t>
    </w:r>
    <w:proofErr w:type="spellEnd"/>
    <w:r>
      <w:rPr>
        <w:rFonts w:ascii="Montserrat" w:hAnsi="Montserrat"/>
        <w:sz w:val="16"/>
        <w:szCs w:val="16"/>
      </w:rPr>
      <w:t xml:space="preserve"> </w:t>
    </w:r>
    <w:proofErr w:type="spellStart"/>
    <w:r>
      <w:rPr>
        <w:rFonts w:ascii="Montserrat" w:hAnsi="Montserrat"/>
        <w:sz w:val="16"/>
        <w:szCs w:val="16"/>
      </w:rPr>
      <w:t>Number</w:t>
    </w:r>
    <w:proofErr w:type="spellEnd"/>
    <w:r>
      <w:rPr>
        <w:rFonts w:ascii="Montserrat" w:hAnsi="Montserrat"/>
        <w:sz w:val="16"/>
        <w:szCs w:val="16"/>
      </w:rPr>
      <w:t xml:space="preserve"> | Copa 44856881231-49 | Cogeca 09586631237-74</w:t>
    </w:r>
  </w:p>
  <w:p w14:paraId="2F934841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CD685" w14:textId="77777777" w:rsidR="00E24499" w:rsidRPr="00716D7C" w:rsidRDefault="00E24499" w:rsidP="00716D7C">
      <w:r>
        <w:separator/>
      </w:r>
    </w:p>
  </w:footnote>
  <w:footnote w:type="continuationSeparator" w:id="0">
    <w:p w14:paraId="1F841599" w14:textId="77777777" w:rsidR="00E24499" w:rsidRPr="00716D7C" w:rsidRDefault="00E24499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13794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2456FD09" w14:textId="77777777" w:rsidR="00135F43" w:rsidRDefault="00135F43" w:rsidP="00135F43">
        <w:pPr>
          <w:jc w:val="left"/>
          <w:rPr>
            <w:noProof/>
          </w:rPr>
        </w:pPr>
        <w:r>
          <w:rPr>
            <w:noProof/>
          </w:rPr>
          <w:drawing>
            <wp:inline distT="0" distB="0" distL="0" distR="0" wp14:anchorId="5B4974C6" wp14:editId="2C11B22A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38361571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F8"/>
    <w:rsid w:val="0000133B"/>
    <w:rsid w:val="00006AB9"/>
    <w:rsid w:val="000356F5"/>
    <w:rsid w:val="00046342"/>
    <w:rsid w:val="00046B5C"/>
    <w:rsid w:val="0006379A"/>
    <w:rsid w:val="0006676B"/>
    <w:rsid w:val="00071DB6"/>
    <w:rsid w:val="000726F3"/>
    <w:rsid w:val="000B1D84"/>
    <w:rsid w:val="000C0824"/>
    <w:rsid w:val="000C7E49"/>
    <w:rsid w:val="000D2B3B"/>
    <w:rsid w:val="000D34BA"/>
    <w:rsid w:val="00100850"/>
    <w:rsid w:val="00107120"/>
    <w:rsid w:val="00117877"/>
    <w:rsid w:val="00123522"/>
    <w:rsid w:val="0013357E"/>
    <w:rsid w:val="00135F43"/>
    <w:rsid w:val="0013768B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D13F8"/>
    <w:rsid w:val="001E1ED9"/>
    <w:rsid w:val="001F1C55"/>
    <w:rsid w:val="00215D96"/>
    <w:rsid w:val="00216A5A"/>
    <w:rsid w:val="002347FC"/>
    <w:rsid w:val="00235A0D"/>
    <w:rsid w:val="00244682"/>
    <w:rsid w:val="002562CB"/>
    <w:rsid w:val="002606E9"/>
    <w:rsid w:val="00272E26"/>
    <w:rsid w:val="00274531"/>
    <w:rsid w:val="002B0FFD"/>
    <w:rsid w:val="002B170B"/>
    <w:rsid w:val="002D1EC8"/>
    <w:rsid w:val="002D4EA5"/>
    <w:rsid w:val="002D57AF"/>
    <w:rsid w:val="002E02A5"/>
    <w:rsid w:val="003126C2"/>
    <w:rsid w:val="00327F42"/>
    <w:rsid w:val="00337A34"/>
    <w:rsid w:val="00341D97"/>
    <w:rsid w:val="003503C8"/>
    <w:rsid w:val="003557C1"/>
    <w:rsid w:val="00355B17"/>
    <w:rsid w:val="003747AC"/>
    <w:rsid w:val="00380165"/>
    <w:rsid w:val="0039774E"/>
    <w:rsid w:val="003B1D9A"/>
    <w:rsid w:val="003B503D"/>
    <w:rsid w:val="003B68CB"/>
    <w:rsid w:val="003C0EEB"/>
    <w:rsid w:val="003C4C18"/>
    <w:rsid w:val="003D1D89"/>
    <w:rsid w:val="003D2F10"/>
    <w:rsid w:val="003E7893"/>
    <w:rsid w:val="003F44AB"/>
    <w:rsid w:val="003F741B"/>
    <w:rsid w:val="004004E0"/>
    <w:rsid w:val="00445C22"/>
    <w:rsid w:val="00467BDE"/>
    <w:rsid w:val="00486A5D"/>
    <w:rsid w:val="00495EC9"/>
    <w:rsid w:val="004B6D22"/>
    <w:rsid w:val="004C39C3"/>
    <w:rsid w:val="004C5537"/>
    <w:rsid w:val="004D1FA4"/>
    <w:rsid w:val="004F4213"/>
    <w:rsid w:val="004F6EE0"/>
    <w:rsid w:val="00510857"/>
    <w:rsid w:val="005202ED"/>
    <w:rsid w:val="00530C08"/>
    <w:rsid w:val="00537781"/>
    <w:rsid w:val="0056456D"/>
    <w:rsid w:val="00590988"/>
    <w:rsid w:val="00592385"/>
    <w:rsid w:val="00592F70"/>
    <w:rsid w:val="005B67E3"/>
    <w:rsid w:val="005D0E20"/>
    <w:rsid w:val="005E5961"/>
    <w:rsid w:val="00600ED3"/>
    <w:rsid w:val="00607BB2"/>
    <w:rsid w:val="00626569"/>
    <w:rsid w:val="00641635"/>
    <w:rsid w:val="00657303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05A97"/>
    <w:rsid w:val="007136CE"/>
    <w:rsid w:val="00716D7C"/>
    <w:rsid w:val="007306AC"/>
    <w:rsid w:val="00734E47"/>
    <w:rsid w:val="00753C28"/>
    <w:rsid w:val="007556F3"/>
    <w:rsid w:val="00756DEA"/>
    <w:rsid w:val="00767086"/>
    <w:rsid w:val="00767438"/>
    <w:rsid w:val="00777A2D"/>
    <w:rsid w:val="00777DFF"/>
    <w:rsid w:val="0078288C"/>
    <w:rsid w:val="007844E9"/>
    <w:rsid w:val="0078536C"/>
    <w:rsid w:val="007B516C"/>
    <w:rsid w:val="007B5E6E"/>
    <w:rsid w:val="007B6D94"/>
    <w:rsid w:val="007B7735"/>
    <w:rsid w:val="007C5E9B"/>
    <w:rsid w:val="007F3E4D"/>
    <w:rsid w:val="00800A86"/>
    <w:rsid w:val="00805042"/>
    <w:rsid w:val="00817677"/>
    <w:rsid w:val="00843854"/>
    <w:rsid w:val="00850375"/>
    <w:rsid w:val="00851336"/>
    <w:rsid w:val="00856C9B"/>
    <w:rsid w:val="00860527"/>
    <w:rsid w:val="00864920"/>
    <w:rsid w:val="00865A56"/>
    <w:rsid w:val="00867FA8"/>
    <w:rsid w:val="00871AD7"/>
    <w:rsid w:val="00891CBB"/>
    <w:rsid w:val="008A0BFA"/>
    <w:rsid w:val="008A435A"/>
    <w:rsid w:val="008C0429"/>
    <w:rsid w:val="008C0994"/>
    <w:rsid w:val="008D490F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27D76"/>
    <w:rsid w:val="00930DCE"/>
    <w:rsid w:val="00931963"/>
    <w:rsid w:val="00947501"/>
    <w:rsid w:val="009555F3"/>
    <w:rsid w:val="00955DDE"/>
    <w:rsid w:val="0096433D"/>
    <w:rsid w:val="00967A02"/>
    <w:rsid w:val="00983E9D"/>
    <w:rsid w:val="00990273"/>
    <w:rsid w:val="009A290B"/>
    <w:rsid w:val="009B4199"/>
    <w:rsid w:val="009B5158"/>
    <w:rsid w:val="009D163E"/>
    <w:rsid w:val="009D40C9"/>
    <w:rsid w:val="009F1163"/>
    <w:rsid w:val="009F733A"/>
    <w:rsid w:val="00A1126D"/>
    <w:rsid w:val="00A20342"/>
    <w:rsid w:val="00A54DB8"/>
    <w:rsid w:val="00A61A1E"/>
    <w:rsid w:val="00A63781"/>
    <w:rsid w:val="00A7297F"/>
    <w:rsid w:val="00A9463E"/>
    <w:rsid w:val="00A96C58"/>
    <w:rsid w:val="00A97684"/>
    <w:rsid w:val="00AB739F"/>
    <w:rsid w:val="00AC0A02"/>
    <w:rsid w:val="00AC1222"/>
    <w:rsid w:val="00AC6275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3678C"/>
    <w:rsid w:val="00C435EA"/>
    <w:rsid w:val="00C5271A"/>
    <w:rsid w:val="00C544BA"/>
    <w:rsid w:val="00C670AE"/>
    <w:rsid w:val="00C6751B"/>
    <w:rsid w:val="00C80891"/>
    <w:rsid w:val="00C84596"/>
    <w:rsid w:val="00CA4F69"/>
    <w:rsid w:val="00CA6330"/>
    <w:rsid w:val="00CB6732"/>
    <w:rsid w:val="00CC4394"/>
    <w:rsid w:val="00CE042A"/>
    <w:rsid w:val="00CE19D7"/>
    <w:rsid w:val="00CF4B85"/>
    <w:rsid w:val="00CF6FEA"/>
    <w:rsid w:val="00D10189"/>
    <w:rsid w:val="00D1533B"/>
    <w:rsid w:val="00D21442"/>
    <w:rsid w:val="00D239FF"/>
    <w:rsid w:val="00D240A2"/>
    <w:rsid w:val="00D272F6"/>
    <w:rsid w:val="00D4345E"/>
    <w:rsid w:val="00D51D3D"/>
    <w:rsid w:val="00D66617"/>
    <w:rsid w:val="00D72C78"/>
    <w:rsid w:val="00D7408A"/>
    <w:rsid w:val="00D87974"/>
    <w:rsid w:val="00D946C3"/>
    <w:rsid w:val="00DF6217"/>
    <w:rsid w:val="00E05511"/>
    <w:rsid w:val="00E2211C"/>
    <w:rsid w:val="00E24499"/>
    <w:rsid w:val="00E43BF4"/>
    <w:rsid w:val="00E44413"/>
    <w:rsid w:val="00E510B1"/>
    <w:rsid w:val="00E65249"/>
    <w:rsid w:val="00E6727E"/>
    <w:rsid w:val="00E72924"/>
    <w:rsid w:val="00E80CEB"/>
    <w:rsid w:val="00E9016C"/>
    <w:rsid w:val="00E92FBE"/>
    <w:rsid w:val="00E95D41"/>
    <w:rsid w:val="00EA132D"/>
    <w:rsid w:val="00F145A0"/>
    <w:rsid w:val="00F20424"/>
    <w:rsid w:val="00F25A49"/>
    <w:rsid w:val="00F4320D"/>
    <w:rsid w:val="00F52C33"/>
    <w:rsid w:val="00F53D64"/>
    <w:rsid w:val="00F63519"/>
    <w:rsid w:val="00F650CA"/>
    <w:rsid w:val="00FC2E7A"/>
    <w:rsid w:val="00FD7B7C"/>
    <w:rsid w:val="00FE39C4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EBA71D"/>
  <w15:chartTrackingRefBased/>
  <w15:docId w15:val="{E3BBA71A-38A5-4920-B8BA-DF56D2B5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650CA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pa-cogeca.eu/publica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m.jotform.com/copacogeca/press-release-subscriptio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opa-cogeca.us19.list-manage.com/unsubscribe?u=5371341183d4c12ce11c119f5&amp;id=6d3072a5f7&amp;e=%5bUNIQID%5d&amp;c=d1f96d5be5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pa-cogeca.e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62DEB114A04419B0B5AD3C40FC9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8A1EC-5973-4DDC-926A-E2488D8BB44E}"/>
      </w:docPartPr>
      <w:docPartBody>
        <w:p w:rsidR="00FB070B" w:rsidRDefault="00FB070B">
          <w:pPr>
            <w:pStyle w:val="C762DEB114A04419B0B5AD3C40FC90A1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70B"/>
    <w:rsid w:val="0000133B"/>
    <w:rsid w:val="002347FC"/>
    <w:rsid w:val="002B170B"/>
    <w:rsid w:val="004C5537"/>
    <w:rsid w:val="00592385"/>
    <w:rsid w:val="00856C9B"/>
    <w:rsid w:val="00930DCE"/>
    <w:rsid w:val="00A61A1E"/>
    <w:rsid w:val="00CF6FEA"/>
    <w:rsid w:val="00F845ED"/>
    <w:rsid w:val="00FB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62DEB114A04419B0B5AD3C40FC90A1">
    <w:name w:val="C762DEB114A04419B0B5AD3C40FC90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DC99578-D56F-4E4A-A9C0-74A5E4270AAC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110</TotalTime>
  <Pages>4</Pages>
  <Words>623</Words>
  <Characters>3413</Characters>
  <Application>Microsoft Office Word</Application>
  <DocSecurity>0</DocSecurity>
  <Lines>69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Menne</dc:creator>
  <cp:keywords/>
  <dc:description/>
  <cp:lastModifiedBy>Sarah Lahouegue</cp:lastModifiedBy>
  <cp:revision>7</cp:revision>
  <dcterms:created xsi:type="dcterms:W3CDTF">2024-07-10T07:19:00Z</dcterms:created>
  <dcterms:modified xsi:type="dcterms:W3CDTF">2024-07-10T12:22:00Z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