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109" w:rsidP="00EE5E5D" w:rsidRDefault="003B6109" w14:paraId="06E4B774" w14:textId="77777777">
      <w:r>
        <w:t>Geachte voorzitter,</w:t>
      </w:r>
    </w:p>
    <w:p w:rsidR="002461A7" w:rsidP="00EE5E5D" w:rsidRDefault="002461A7" w14:paraId="706EF1FE" w14:textId="77777777"/>
    <w:p w:rsidR="00976A53" w:rsidP="00C92519" w:rsidRDefault="00513A7C" w14:paraId="2E1788AC" w14:textId="6C551BDA">
      <w:r>
        <w:t>Naar aanleiding van het verzoek van</w:t>
      </w:r>
      <w:r w:rsidR="00AC5AC9">
        <w:t xml:space="preserve"> het lid Dobbe </w:t>
      </w:r>
      <w:r w:rsidR="003005C3">
        <w:t>om een reactie op</w:t>
      </w:r>
      <w:r>
        <w:t xml:space="preserve"> </w:t>
      </w:r>
      <w:r w:rsidR="00976A53">
        <w:t xml:space="preserve">het </w:t>
      </w:r>
      <w:r>
        <w:t xml:space="preserve">artikel </w:t>
      </w:r>
      <w:r w:rsidRPr="00976A53" w:rsidR="00976A53">
        <w:t xml:space="preserve">'Nederlands </w:t>
      </w:r>
      <w:proofErr w:type="spellStart"/>
      <w:r w:rsidRPr="00976A53" w:rsidR="00976A53">
        <w:t>techbedrijf</w:t>
      </w:r>
      <w:proofErr w:type="spellEnd"/>
      <w:r w:rsidRPr="00976A53" w:rsidR="00976A53">
        <w:t xml:space="preserve"> hielp Rusland met gezichtsherkenningssoftware voor het oppakken van demonstranten'</w:t>
      </w:r>
      <w:r w:rsidR="00976A53">
        <w:t xml:space="preserve"> </w:t>
      </w:r>
      <w:r w:rsidRPr="00976A53" w:rsidR="00976A53">
        <w:t>(Follow the Money, 27 maart 2024)</w:t>
      </w:r>
      <w:r w:rsidR="00976A53">
        <w:t>, voldoe ik met deze brief aan dit verzoek.</w:t>
      </w:r>
    </w:p>
    <w:p w:rsidR="00976A53" w:rsidP="00EE5E5D" w:rsidRDefault="00976A53" w14:paraId="67AD730F" w14:textId="77777777"/>
    <w:p w:rsidR="002461A7" w:rsidP="00EE5E5D" w:rsidRDefault="003005C3" w14:paraId="0D02CD4C" w14:textId="547A7B4B">
      <w:r>
        <w:t>Signalen over de vermeende schendingen van sanctiemaatregelen neemt het kabinet uiterst serieus. Er wordt altijd onderzoek naar gedaan en waar nodig handhavend opgetreden. Het kabinet doet echter geen uitspraken o</w:t>
      </w:r>
      <w:r w:rsidRPr="002461A7" w:rsidR="002461A7">
        <w:t xml:space="preserve">ver individuele gevallen. </w:t>
      </w:r>
      <w:r w:rsidR="00157A62">
        <w:t>Veelal betreft het hier b</w:t>
      </w:r>
      <w:r w:rsidRPr="002461A7" w:rsidR="002461A7">
        <w:t xml:space="preserve">edrijfsgevoelige informatie, bedrijfsnamen en persoonsgegevens </w:t>
      </w:r>
      <w:r w:rsidR="00157A62">
        <w:t>en deze</w:t>
      </w:r>
      <w:r w:rsidRPr="002461A7" w:rsidR="002461A7">
        <w:t xml:space="preserve"> kunnen niet worden gedeeld. </w:t>
      </w:r>
    </w:p>
    <w:p w:rsidR="006801A1" w:rsidP="00EE5E5D" w:rsidRDefault="006801A1" w14:paraId="37E38B6D" w14:textId="77777777"/>
    <w:p w:rsidR="006801A1" w:rsidP="006801A1" w:rsidRDefault="006801A1" w14:paraId="5B0349F5" w14:textId="77777777">
      <w:r w:rsidRPr="006801A1">
        <w:t>Naast sanctiewetgeving hebben bedrijven ook rekening te houden met exportcontrole.</w:t>
      </w:r>
      <w:r>
        <w:t xml:space="preserve"> </w:t>
      </w:r>
      <w:r w:rsidRPr="006801A1">
        <w:t>Door exportcontrole wordt toezicht gehouden op de uitvoer van strategische goederen en daaraan gerelateerde diensten.</w:t>
      </w:r>
      <w:r>
        <w:t xml:space="preserve"> Voor elk bedrijf binnen de Europese Unie dat internationaal handel drijft is exportcontrole een cruciaal onderdeel van de bedrijfsvoering. </w:t>
      </w:r>
    </w:p>
    <w:p w:rsidR="002461A7" w:rsidP="00EE5E5D" w:rsidRDefault="002461A7" w14:paraId="6104DFA1" w14:textId="77777777"/>
    <w:p w:rsidR="00D7634F" w:rsidP="00D7634F" w:rsidRDefault="00AD2371" w14:paraId="221AC4E3" w14:textId="444C1947">
      <w:r w:rsidRPr="00AD2371">
        <w:t>Om ongewenst eindgebruik tegen te gaan, geldt een vergunningplicht voor de uitvoer van strategische goederen en daaraan gerelateerde diensten.</w:t>
      </w:r>
      <w:r>
        <w:t xml:space="preserve"> </w:t>
      </w:r>
      <w:r w:rsidRPr="002461A7" w:rsidR="00D7634F">
        <w:t xml:space="preserve">Voor vergunningaanvragen van </w:t>
      </w:r>
      <w:r w:rsidR="00D7634F">
        <w:t xml:space="preserve">strategische </w:t>
      </w:r>
      <w:r w:rsidRPr="002461A7" w:rsidR="00D7634F">
        <w:t xml:space="preserve">goederen (waaronder cybersurveillance-items) geldt in </w:t>
      </w:r>
      <w:r w:rsidR="00D7634F">
        <w:t xml:space="preserve">alle gevallen </w:t>
      </w:r>
      <w:r w:rsidRPr="002461A7" w:rsidR="00D7634F">
        <w:t xml:space="preserve">dat het risico op ongewenst eindgebruik per geval wordt ingeschat door te kijken naar: de aard van de goederen, de </w:t>
      </w:r>
      <w:r>
        <w:t>a</w:t>
      </w:r>
      <w:r w:rsidRPr="002461A7" w:rsidR="00D7634F">
        <w:t>annemelijkheid van het opgegeven eindgebruik, de eindgebruiker en het land van bestemming.</w:t>
      </w:r>
    </w:p>
    <w:p w:rsidR="00D7634F" w:rsidP="00EE5E5D" w:rsidRDefault="00D7634F" w14:paraId="56F8C7B2" w14:textId="77777777"/>
    <w:p w:rsidR="00D7634F" w:rsidP="00D7634F" w:rsidRDefault="00D7634F" w14:paraId="58C3364A" w14:textId="192A50E0">
      <w:r>
        <w:t xml:space="preserve">Ook hier geldt dat </w:t>
      </w:r>
      <w:r w:rsidRPr="002461A7">
        <w:t xml:space="preserve">alle informatie over aanvragen en afgifte van uitvoervergunningen voor </w:t>
      </w:r>
      <w:r>
        <w:t xml:space="preserve">strategische goederen </w:t>
      </w:r>
      <w:r w:rsidRPr="002461A7">
        <w:t>die te herleiden zijn naar specifieke transacties, bedrijven of bedrijfsvertrouwelijke informatie</w:t>
      </w:r>
      <w:r>
        <w:t>, niet gedeeld kunnen worden</w:t>
      </w:r>
      <w:r w:rsidRPr="002461A7">
        <w:t>.</w:t>
      </w:r>
    </w:p>
    <w:p w:rsidR="00B65DFC" w:rsidP="00EE5E5D" w:rsidRDefault="00B65DFC" w14:paraId="15876161" w14:textId="77777777"/>
    <w:p w:rsidR="00E93C05" w:rsidP="00E93C05" w:rsidRDefault="003005C3" w14:paraId="0AFB3C4A" w14:textId="7BD0F4B8">
      <w:r>
        <w:t xml:space="preserve">Daarnaast </w:t>
      </w:r>
      <w:r w:rsidRPr="002461A7" w:rsidR="00E93C05">
        <w:t xml:space="preserve">geldt </w:t>
      </w:r>
      <w:r w:rsidR="00E93C05">
        <w:t xml:space="preserve">dat </w:t>
      </w:r>
      <w:r w:rsidRPr="002461A7" w:rsidR="00E93C05">
        <w:t>Nederlandse bedrijven worden geacht gepaste zorgvuldigheid (</w:t>
      </w:r>
      <w:proofErr w:type="spellStart"/>
      <w:r w:rsidRPr="002461A7" w:rsidR="00E93C05">
        <w:rPr>
          <w:i/>
          <w:iCs/>
        </w:rPr>
        <w:t>due</w:t>
      </w:r>
      <w:proofErr w:type="spellEnd"/>
      <w:r w:rsidRPr="002461A7" w:rsidR="00E93C05">
        <w:rPr>
          <w:i/>
          <w:iCs/>
        </w:rPr>
        <w:t xml:space="preserve"> diligence</w:t>
      </w:r>
      <w:r w:rsidRPr="002461A7" w:rsidR="00E93C05">
        <w:t xml:space="preserve">) toe te passen in lijn met </w:t>
      </w:r>
      <w:r w:rsidR="00E93C05">
        <w:t xml:space="preserve">de </w:t>
      </w:r>
      <w:r w:rsidRPr="002461A7" w:rsidR="00E93C05">
        <w:t xml:space="preserve">internationale </w:t>
      </w:r>
      <w:r w:rsidR="00E93C05">
        <w:t xml:space="preserve">standaarden op gebied van internationaal maatschappelijk verantwoord ondernemen (IMVO). Dit zijn de </w:t>
      </w:r>
      <w:r w:rsidR="00E93C05">
        <w:lastRenderedPageBreak/>
        <w:t>OESO-</w:t>
      </w:r>
      <w:r w:rsidRPr="002461A7" w:rsidR="00E93C05">
        <w:t xml:space="preserve">richtlijnen voor multinationale ondernemingen </w:t>
      </w:r>
      <w:r w:rsidRPr="00505BF7" w:rsidR="00E93C05">
        <w:rPr>
          <w:rFonts w:cs="Arial"/>
          <w:bCs/>
          <w:szCs w:val="18"/>
        </w:rPr>
        <w:t>over Maatschappelijk Verantwoord Ondernemen</w:t>
      </w:r>
      <w:r w:rsidR="00E93C05">
        <w:rPr>
          <w:rFonts w:cs="Arial"/>
          <w:bCs/>
          <w:szCs w:val="18"/>
        </w:rPr>
        <w:t xml:space="preserve"> en de </w:t>
      </w:r>
      <w:r w:rsidRPr="002461A7" w:rsidR="00E93C05">
        <w:rPr>
          <w:i/>
          <w:iCs/>
        </w:rPr>
        <w:t xml:space="preserve">UN </w:t>
      </w:r>
      <w:proofErr w:type="spellStart"/>
      <w:r w:rsidRPr="002461A7" w:rsidR="00E93C05">
        <w:rPr>
          <w:i/>
          <w:iCs/>
        </w:rPr>
        <w:t>Guiding</w:t>
      </w:r>
      <w:proofErr w:type="spellEnd"/>
      <w:r w:rsidRPr="002461A7" w:rsidR="00E93C05">
        <w:rPr>
          <w:i/>
          <w:iCs/>
        </w:rPr>
        <w:t xml:space="preserve"> </w:t>
      </w:r>
      <w:proofErr w:type="spellStart"/>
      <w:r w:rsidRPr="002461A7" w:rsidR="00E93C05">
        <w:rPr>
          <w:i/>
          <w:iCs/>
        </w:rPr>
        <w:t>Principles</w:t>
      </w:r>
      <w:proofErr w:type="spellEnd"/>
      <w:r w:rsidR="00E93C05">
        <w:rPr>
          <w:i/>
          <w:iCs/>
        </w:rPr>
        <w:t xml:space="preserve"> on Business </w:t>
      </w:r>
      <w:proofErr w:type="spellStart"/>
      <w:r w:rsidR="00E93C05">
        <w:rPr>
          <w:i/>
          <w:iCs/>
        </w:rPr>
        <w:t>and</w:t>
      </w:r>
      <w:proofErr w:type="spellEnd"/>
      <w:r w:rsidR="00E93C05">
        <w:rPr>
          <w:i/>
          <w:iCs/>
        </w:rPr>
        <w:t xml:space="preserve"> Human </w:t>
      </w:r>
      <w:proofErr w:type="spellStart"/>
      <w:r w:rsidR="00E93C05">
        <w:rPr>
          <w:i/>
          <w:iCs/>
        </w:rPr>
        <w:t>Rights</w:t>
      </w:r>
      <w:proofErr w:type="spellEnd"/>
      <w:r w:rsidRPr="002461A7" w:rsidR="00E93C05">
        <w:t xml:space="preserve">. </w:t>
      </w:r>
      <w:r w:rsidR="00E93C05">
        <w:t xml:space="preserve">Deze gepaste zorgvuldigheid houdt in dat bedrijven </w:t>
      </w:r>
      <w:r w:rsidR="00E93C05">
        <w:rPr>
          <w:rFonts w:cs="Arial"/>
          <w:bCs/>
          <w:szCs w:val="18"/>
        </w:rPr>
        <w:t xml:space="preserve">(potentiële) </w:t>
      </w:r>
      <w:r w:rsidRPr="003A60A9" w:rsidR="00E93C05">
        <w:rPr>
          <w:rFonts w:cs="Arial"/>
          <w:bCs/>
          <w:szCs w:val="18"/>
        </w:rPr>
        <w:t xml:space="preserve">nadelige gevolgen van hun activiteiten op mensenrechten en milieu zoveel mogelijk </w:t>
      </w:r>
      <w:r w:rsidR="00E93C05">
        <w:rPr>
          <w:rFonts w:cs="Arial"/>
          <w:bCs/>
          <w:szCs w:val="18"/>
        </w:rPr>
        <w:t xml:space="preserve">dienen te </w:t>
      </w:r>
      <w:r w:rsidRPr="003A60A9" w:rsidR="00E93C05">
        <w:rPr>
          <w:rFonts w:cs="Arial"/>
          <w:bCs/>
          <w:szCs w:val="18"/>
        </w:rPr>
        <w:t>voorkomen, beperken of beëindigen.</w:t>
      </w:r>
    </w:p>
    <w:p w:rsidR="00C74E9C" w:rsidP="00EE5E5D" w:rsidRDefault="00C74E9C" w14:paraId="5F8DDDB9" w14:textId="77777777"/>
    <w:p w:rsidR="00C92519" w:rsidP="00C92519" w:rsidRDefault="00C92519" w14:paraId="7DC915D4" w14:textId="77777777">
      <w:pPr>
        <w:rPr>
          <w:bCs/>
        </w:rPr>
      </w:pPr>
    </w:p>
    <w:p w:rsidRPr="00C92519" w:rsidR="00C92519" w:rsidP="00C92519" w:rsidRDefault="00C92519" w14:paraId="07140ED9" w14:textId="0585EC5B">
      <w:pPr>
        <w:rPr>
          <w:bCs/>
        </w:rPr>
      </w:pPr>
      <w:r w:rsidRPr="00C92519">
        <w:rPr>
          <w:bCs/>
        </w:rPr>
        <w:t xml:space="preserve">De minister voor Buitenlandse Handel </w:t>
      </w:r>
    </w:p>
    <w:p w:rsidRPr="00C92519" w:rsidR="00C92519" w:rsidP="00C92519" w:rsidRDefault="00C92519" w14:paraId="278A538E" w14:textId="1C6E5040">
      <w:pPr>
        <w:rPr>
          <w:bCs/>
        </w:rPr>
      </w:pPr>
      <w:r w:rsidRPr="00C92519">
        <w:rPr>
          <w:bCs/>
        </w:rPr>
        <w:t>en Ontwikkelingssamenwerking,</w:t>
      </w:r>
      <w:r w:rsidRPr="00C92519">
        <w:rPr>
          <w:bCs/>
        </w:rPr>
        <w:tab/>
      </w:r>
    </w:p>
    <w:p w:rsidRPr="00C92519" w:rsidR="00C92519" w:rsidP="00C92519" w:rsidRDefault="00C92519" w14:paraId="371AF587" w14:textId="77777777">
      <w:pPr>
        <w:rPr>
          <w:bCs/>
        </w:rPr>
      </w:pPr>
    </w:p>
    <w:p w:rsidRPr="00C92519" w:rsidR="00C92519" w:rsidP="00C92519" w:rsidRDefault="00C92519" w14:paraId="51E656EC" w14:textId="77777777">
      <w:pPr>
        <w:rPr>
          <w:bCs/>
        </w:rPr>
      </w:pPr>
    </w:p>
    <w:p w:rsidRPr="00C92519" w:rsidR="00C92519" w:rsidP="00C92519" w:rsidRDefault="00C92519" w14:paraId="2D0DCD33" w14:textId="77777777">
      <w:pPr>
        <w:rPr>
          <w:bCs/>
        </w:rPr>
      </w:pPr>
    </w:p>
    <w:p w:rsidRPr="00C92519" w:rsidR="00C92519" w:rsidP="00C92519" w:rsidRDefault="00C92519" w14:paraId="6FB60344" w14:textId="77777777">
      <w:pPr>
        <w:rPr>
          <w:bCs/>
        </w:rPr>
      </w:pPr>
    </w:p>
    <w:p w:rsidRPr="00C92519" w:rsidR="00C92519" w:rsidP="00C92519" w:rsidRDefault="00C92519" w14:paraId="00B43553" w14:textId="77777777">
      <w:pPr>
        <w:rPr>
          <w:bCs/>
        </w:rPr>
      </w:pPr>
      <w:r w:rsidRPr="00C92519">
        <w:rPr>
          <w:bCs/>
        </w:rPr>
        <w:t>Liesje Schreinemacher</w:t>
      </w:r>
    </w:p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8C31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64B0BAB3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2DC5B332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5198" w14:textId="77777777" w:rsidR="00C92519" w:rsidRDefault="00C92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960801"/>
      <w:docPartObj>
        <w:docPartGallery w:val="Page Numbers (Bottom of Page)"/>
        <w:docPartUnique/>
      </w:docPartObj>
    </w:sdtPr>
    <w:sdtEndPr/>
    <w:sdtContent>
      <w:p w14:paraId="40B09780" w14:textId="09F75351" w:rsidR="00C92519" w:rsidRDefault="00C9251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E194E" w14:textId="77777777" w:rsidR="00C92519" w:rsidRDefault="00C925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028C7C58" w:rsidR="00A15B60" w:rsidRDefault="00A15B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3892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BA2E911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485B6E4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AF0C" w14:textId="77777777" w:rsidR="00C92519" w:rsidRDefault="00C92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5BBAE5" w14:textId="3F935D1D" w:rsidR="006E08C1" w:rsidRDefault="006E08C1" w:rsidP="006E08C1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p w14:paraId="00656B7D" w14:textId="7DEDCD76" w:rsidR="001B5575" w:rsidRPr="005D7A68" w:rsidRDefault="002D1E21"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393899469"/>
                              <w:lock w:val="contentLocked"/>
                              <w:text/>
                            </w:sdtPr>
                            <w:sdtEndPr/>
                            <w:sdtContent>
                              <w:r w:rsidR="00C92519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p w14:paraId="245BBAE5" w14:textId="3F935D1D" w:rsidR="006E08C1" w:rsidRDefault="006E08C1" w:rsidP="006E08C1">
                    <w:pPr>
                      <w:rPr>
                        <w:sz w:val="13"/>
                        <w:szCs w:val="13"/>
                      </w:rPr>
                    </w:pPr>
                  </w:p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p w14:paraId="00656B7D" w14:textId="7DEDCD76" w:rsidR="001B5575" w:rsidRPr="005D7A68" w:rsidRDefault="002D1E21"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393899469"/>
                        <w:lock w:val="contentLocked"/>
                        <w:text/>
                      </w:sdtPr>
                      <w:sdtEndPr/>
                      <w:sdtContent>
                        <w:r w:rsidR="00C92519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7AB68D2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D7F1DE" w14:textId="77777777" w:rsidR="00C92519" w:rsidRDefault="00C92519" w:rsidP="00F30885">
                          <w:r>
                            <w:t xml:space="preserve">Aan de </w:t>
                          </w:r>
                          <w:r w:rsidR="00F30885">
                            <w:t xml:space="preserve">Voorzitter </w:t>
                          </w:r>
                        </w:p>
                        <w:p w14:paraId="52837188" w14:textId="4977B141" w:rsidR="00F30885" w:rsidRDefault="00F30885" w:rsidP="00F30885">
                          <w:r>
                            <w:t>van de Tweede Kamer</w:t>
                          </w:r>
                          <w:r w:rsidR="00E66EA5">
                            <w:t xml:space="preserve"> </w:t>
                          </w:r>
                          <w:r>
                            <w:t>der Staten-Generaal</w:t>
                          </w:r>
                        </w:p>
                        <w:p w14:paraId="4FDE87FF" w14:textId="77777777" w:rsidR="00F30885" w:rsidRDefault="00F30885" w:rsidP="00F30885">
                          <w:r>
                            <w:t>Prinses Irenestraat 6</w:t>
                          </w:r>
                        </w:p>
                        <w:p w14:paraId="093D7709" w14:textId="6A6690A9" w:rsidR="00F30885" w:rsidRPr="00515DF7" w:rsidRDefault="00515DF7" w:rsidP="00F30885">
                          <w:pPr>
                            <w:rPr>
                              <w:lang w:val="de-DE"/>
                            </w:rPr>
                          </w:pPr>
                          <w:r w:rsidRPr="00515DF7">
                            <w:rPr>
                              <w:lang w:val="de-DE"/>
                            </w:rPr>
                            <w:t>Den</w:t>
                          </w:r>
                          <w:r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p w14:paraId="0FD7F1DE" w14:textId="77777777" w:rsidR="00C92519" w:rsidRDefault="00C92519" w:rsidP="00F30885">
                    <w:r>
                      <w:t xml:space="preserve">Aan de </w:t>
                    </w:r>
                    <w:r w:rsidR="00F30885">
                      <w:t xml:space="preserve">Voorzitter </w:t>
                    </w:r>
                  </w:p>
                  <w:p w14:paraId="52837188" w14:textId="4977B141" w:rsidR="00F30885" w:rsidRDefault="00F30885" w:rsidP="00F30885">
                    <w:r>
                      <w:t>van de Tweede Kamer</w:t>
                    </w:r>
                    <w:r w:rsidR="00E66EA5">
                      <w:t xml:space="preserve"> </w:t>
                    </w:r>
                    <w:r>
                      <w:t>der Staten-Generaal</w:t>
                    </w:r>
                  </w:p>
                  <w:p w14:paraId="4FDE87FF" w14:textId="77777777" w:rsidR="00F30885" w:rsidRDefault="00F30885" w:rsidP="00F30885">
                    <w:r>
                      <w:t>Prinses Irenestraat 6</w:t>
                    </w:r>
                  </w:p>
                  <w:p w14:paraId="093D7709" w14:textId="6A6690A9" w:rsidR="00F30885" w:rsidRPr="00515DF7" w:rsidRDefault="00515DF7" w:rsidP="00F30885">
                    <w:pPr>
                      <w:rPr>
                        <w:lang w:val="de-DE"/>
                      </w:rPr>
                    </w:pPr>
                    <w:r w:rsidRPr="00515DF7">
                      <w:rPr>
                        <w:lang w:val="de-DE"/>
                      </w:rPr>
                      <w:t>Den</w:t>
                    </w:r>
                    <w:r>
                      <w:rPr>
                        <w:lang w:val="de-DE"/>
                      </w:rPr>
                      <w:t xml:space="preserve">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0840F61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543E43">
                            <w:t>29</w:t>
                          </w:r>
                          <w:r w:rsidR="00881A68">
                            <w:t xml:space="preserve"> april 2024</w:t>
                          </w:r>
                        </w:p>
                        <w:p w14:paraId="3024AE6B" w14:textId="40DD3AEE" w:rsidR="001B5575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364BC">
                            <w:t xml:space="preserve">Verzoek van het lid Dobbe over het artikel ‘Nederlands </w:t>
                          </w:r>
                          <w:proofErr w:type="spellStart"/>
                          <w:r w:rsidR="007364BC">
                            <w:t>techbedrijf</w:t>
                          </w:r>
                          <w:proofErr w:type="spellEnd"/>
                          <w:r w:rsidR="007364BC">
                            <w:t xml:space="preserve"> hielp Rusland met gezichtsherkenningssoftware voor het oppakken van demonstranten’ </w:t>
                          </w:r>
                        </w:p>
                        <w:p w14:paraId="3550CB1B" w14:textId="12989360" w:rsidR="007364BC" w:rsidRPr="00F51C07" w:rsidRDefault="007364B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60840F61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543E43">
                      <w:t>29</w:t>
                    </w:r>
                    <w:r w:rsidR="00881A68">
                      <w:t xml:space="preserve"> april 2024</w:t>
                    </w:r>
                  </w:p>
                  <w:p w14:paraId="3024AE6B" w14:textId="40DD3AEE" w:rsidR="001B5575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364BC">
                      <w:t xml:space="preserve">Verzoek van het lid Dobbe over het artikel ‘Nederlands </w:t>
                    </w:r>
                    <w:proofErr w:type="spellStart"/>
                    <w:r w:rsidR="007364BC">
                      <w:t>techbedrijf</w:t>
                    </w:r>
                    <w:proofErr w:type="spellEnd"/>
                    <w:r w:rsidR="007364BC">
                      <w:t xml:space="preserve"> hielp Rusland met gezichtsherkenningssoftware voor het oppakken van demonstranten’ </w:t>
                    </w:r>
                  </w:p>
                  <w:p w14:paraId="3550CB1B" w14:textId="12989360" w:rsidR="007364BC" w:rsidRPr="00F51C07" w:rsidRDefault="007364BC"/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3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5DD24EB7" w:rsidR="003573B1" w:rsidRDefault="002D1E2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alias w:val="Afzender"/>
                              <w:tag w:val="Afzender"/>
                              <w:id w:val="-1008204248"/>
                              <w:text w:multiLine="1"/>
                            </w:sdtPr>
                            <w:sdtEndPr/>
                            <w:sdtContent>
                              <w:r w:rsidR="006E08C1" w:rsidRPr="00C92519"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sdtContent>
                          </w:sdt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115E81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115E81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115E81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115E81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115E81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3BBE3D0A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Text Box 2" o:sp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5DD24EB7" w:rsidR="003573B1" w:rsidRDefault="002D1E21" w:rsidP="00EE5E5D">
                    <w:pPr>
                      <w:rPr>
                        <w:sz w:val="13"/>
                        <w:szCs w:val="13"/>
                      </w:rPr>
                    </w:pPr>
                    <w:sdt>
                      <w:sdtPr>
                        <w:rPr>
                          <w:b/>
                          <w:bCs/>
                          <w:sz w:val="13"/>
                          <w:szCs w:val="13"/>
                        </w:rPr>
                        <w:alias w:val="Afzender"/>
                        <w:tag w:val="Afzender"/>
                        <w:id w:val="-1008204248"/>
                        <w:text w:multiLine="1"/>
                      </w:sdtPr>
                      <w:sdtEndPr/>
                      <w:sdtContent>
                        <w:r w:rsidR="006E08C1" w:rsidRPr="00C92519"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sdtContent>
                    </w:sdt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115E81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115E81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115E81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115E81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115E81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3BBE3D0A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15E81"/>
    <w:rsid w:val="00130AB1"/>
    <w:rsid w:val="00132F64"/>
    <w:rsid w:val="001361B2"/>
    <w:rsid w:val="00157A62"/>
    <w:rsid w:val="001B5575"/>
    <w:rsid w:val="001D4B80"/>
    <w:rsid w:val="001E4AF3"/>
    <w:rsid w:val="001F626B"/>
    <w:rsid w:val="00202425"/>
    <w:rsid w:val="00205368"/>
    <w:rsid w:val="00221464"/>
    <w:rsid w:val="00223B8D"/>
    <w:rsid w:val="002447B6"/>
    <w:rsid w:val="002461A7"/>
    <w:rsid w:val="00274149"/>
    <w:rsid w:val="00275C98"/>
    <w:rsid w:val="002B2C0A"/>
    <w:rsid w:val="002D1E21"/>
    <w:rsid w:val="002F508B"/>
    <w:rsid w:val="003005C3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13A7C"/>
    <w:rsid w:val="00515DF7"/>
    <w:rsid w:val="005239C8"/>
    <w:rsid w:val="005301E5"/>
    <w:rsid w:val="00543E43"/>
    <w:rsid w:val="00561A0F"/>
    <w:rsid w:val="005621ED"/>
    <w:rsid w:val="005634A1"/>
    <w:rsid w:val="00570A78"/>
    <w:rsid w:val="0058359E"/>
    <w:rsid w:val="0059291A"/>
    <w:rsid w:val="00593A05"/>
    <w:rsid w:val="005970D9"/>
    <w:rsid w:val="005B6E0B"/>
    <w:rsid w:val="005D3111"/>
    <w:rsid w:val="005D7A68"/>
    <w:rsid w:val="005E1186"/>
    <w:rsid w:val="005E623E"/>
    <w:rsid w:val="005F0933"/>
    <w:rsid w:val="00600C30"/>
    <w:rsid w:val="00601F0E"/>
    <w:rsid w:val="00627E95"/>
    <w:rsid w:val="0065127E"/>
    <w:rsid w:val="00657D4A"/>
    <w:rsid w:val="00662AC7"/>
    <w:rsid w:val="00664A8E"/>
    <w:rsid w:val="006801A1"/>
    <w:rsid w:val="00684C0D"/>
    <w:rsid w:val="006B0BAF"/>
    <w:rsid w:val="006B66D8"/>
    <w:rsid w:val="006C0F3D"/>
    <w:rsid w:val="006C7A86"/>
    <w:rsid w:val="006D2ECC"/>
    <w:rsid w:val="006E08C1"/>
    <w:rsid w:val="006E3D5C"/>
    <w:rsid w:val="007022DB"/>
    <w:rsid w:val="00710F1E"/>
    <w:rsid w:val="007224AA"/>
    <w:rsid w:val="00734EA0"/>
    <w:rsid w:val="007364BC"/>
    <w:rsid w:val="007428E9"/>
    <w:rsid w:val="00756C82"/>
    <w:rsid w:val="00785D9D"/>
    <w:rsid w:val="007C6A20"/>
    <w:rsid w:val="007D4D1F"/>
    <w:rsid w:val="00822D87"/>
    <w:rsid w:val="00844B28"/>
    <w:rsid w:val="008479B6"/>
    <w:rsid w:val="00857682"/>
    <w:rsid w:val="00861995"/>
    <w:rsid w:val="00881A68"/>
    <w:rsid w:val="00890430"/>
    <w:rsid w:val="00895AED"/>
    <w:rsid w:val="008A47F8"/>
    <w:rsid w:val="008C4F5D"/>
    <w:rsid w:val="008C6B9E"/>
    <w:rsid w:val="008D7803"/>
    <w:rsid w:val="009156AA"/>
    <w:rsid w:val="0091584E"/>
    <w:rsid w:val="00916257"/>
    <w:rsid w:val="00920092"/>
    <w:rsid w:val="009325F0"/>
    <w:rsid w:val="00976A53"/>
    <w:rsid w:val="009A16A9"/>
    <w:rsid w:val="009C4211"/>
    <w:rsid w:val="009C7A2B"/>
    <w:rsid w:val="009E63EC"/>
    <w:rsid w:val="00A10041"/>
    <w:rsid w:val="00A15B60"/>
    <w:rsid w:val="00A23BDB"/>
    <w:rsid w:val="00A24F82"/>
    <w:rsid w:val="00A25827"/>
    <w:rsid w:val="00A4706B"/>
    <w:rsid w:val="00A93558"/>
    <w:rsid w:val="00A96E13"/>
    <w:rsid w:val="00A974F1"/>
    <w:rsid w:val="00AC2765"/>
    <w:rsid w:val="00AC47FD"/>
    <w:rsid w:val="00AC5AC9"/>
    <w:rsid w:val="00AD0224"/>
    <w:rsid w:val="00AD2371"/>
    <w:rsid w:val="00B42BA6"/>
    <w:rsid w:val="00B435FC"/>
    <w:rsid w:val="00B60910"/>
    <w:rsid w:val="00B65DFC"/>
    <w:rsid w:val="00BB09A9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4EB4"/>
    <w:rsid w:val="00C768DA"/>
    <w:rsid w:val="00C92519"/>
    <w:rsid w:val="00CF415C"/>
    <w:rsid w:val="00CF7C5C"/>
    <w:rsid w:val="00D057D9"/>
    <w:rsid w:val="00D10505"/>
    <w:rsid w:val="00D1650C"/>
    <w:rsid w:val="00D1719A"/>
    <w:rsid w:val="00D21044"/>
    <w:rsid w:val="00D253EA"/>
    <w:rsid w:val="00D43120"/>
    <w:rsid w:val="00D70C4B"/>
    <w:rsid w:val="00D7634F"/>
    <w:rsid w:val="00D775DB"/>
    <w:rsid w:val="00D80B2D"/>
    <w:rsid w:val="00D83925"/>
    <w:rsid w:val="00D90701"/>
    <w:rsid w:val="00DA44D3"/>
    <w:rsid w:val="00DA7B87"/>
    <w:rsid w:val="00E20D12"/>
    <w:rsid w:val="00E66EA5"/>
    <w:rsid w:val="00E729CC"/>
    <w:rsid w:val="00E90132"/>
    <w:rsid w:val="00E90747"/>
    <w:rsid w:val="00E93C05"/>
    <w:rsid w:val="00EB0335"/>
    <w:rsid w:val="00EC2243"/>
    <w:rsid w:val="00EE3411"/>
    <w:rsid w:val="00EE5E5D"/>
    <w:rsid w:val="00F04567"/>
    <w:rsid w:val="00F122FE"/>
    <w:rsid w:val="00F30885"/>
    <w:rsid w:val="00F32765"/>
    <w:rsid w:val="00F330F2"/>
    <w:rsid w:val="00F51C07"/>
    <w:rsid w:val="00F534B6"/>
    <w:rsid w:val="00F662F7"/>
    <w:rsid w:val="00F71F1B"/>
    <w:rsid w:val="00FA6B3B"/>
    <w:rsid w:val="00FA7FB9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13A7C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976A5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6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23E"/>
    <w:rPr>
      <w:rFonts w:ascii="Verdana" w:eastAsia="Times New Roman" w:hAnsi="Verdana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23E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character" w:styleId="Emphasis">
    <w:name w:val="Emphasis"/>
    <w:basedOn w:val="DefaultParagraphFont"/>
    <w:uiPriority w:val="20"/>
    <w:qFormat/>
    <w:rsid w:val="006801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365</ap:Words>
  <ap:Characters>2013</ap:Characters>
  <ap:DocSecurity>0</ap:DocSecurity>
  <ap:Lines>16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Antwoord-Verzoek-Dobbe-SP-aan-M-om-een-brief-over-het-artikel-Nederlands-tech</vt:lpstr>
    </vt:vector>
  </ap:TitlesOfParts>
  <ap:LinksUpToDate>false</ap:LinksUpToDate>
  <ap:CharactersWithSpaces>2374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2024-04-29T15:35:00.0000000Z</dcterms:created>
  <dcterms:modified xsi:type="dcterms:W3CDTF">2024-04-29T15:35:00.0000000Z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2befe0c8-d161-4c41-97be-6d390ba431aa</vt:lpwstr>
  </property>
  <property fmtid="{D5CDD505-2E9C-101B-9397-08002B2CF9AE}" pid="5" name="ContentTypeId">
    <vt:lpwstr>0x0101009FFE7A2FBA144D4699EC54818DF680F20700D2693D1B59E74C408C4A6D4AED989CC8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