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3292" w14:textId="4674E5D1" w:rsidR="00A80941" w:rsidRDefault="00A80941" w:rsidP="00EF4A36">
      <w:pPr>
        <w:jc w:val="both"/>
        <w:rPr>
          <w:rFonts w:ascii="Calibri Light" w:eastAsia="Arial Unicode MS" w:hAnsi="Calibri Light" w:cs="Tahoma"/>
          <w:lang w:eastAsia="en-US"/>
        </w:rPr>
      </w:pPr>
    </w:p>
    <w:p w14:paraId="0073D3C5" w14:textId="2D45F098" w:rsidR="00C11480" w:rsidRDefault="00C11480" w:rsidP="00C11480">
      <w:pPr>
        <w:pStyle w:val="Fecha"/>
        <w:rPr>
          <w:rFonts w:cstheme="minorHAnsi"/>
          <w:color w:val="auto"/>
        </w:rPr>
      </w:pPr>
      <w:r>
        <w:rPr>
          <w:rFonts w:cstheme="minorHAnsi"/>
          <w:color w:val="auto"/>
        </w:rPr>
        <w:t>SMCV-VAC-0</w:t>
      </w:r>
      <w:r w:rsidR="00C03C0A">
        <w:rPr>
          <w:rFonts w:cstheme="minorHAnsi"/>
          <w:color w:val="auto"/>
        </w:rPr>
        <w:t>76</w:t>
      </w:r>
      <w:r>
        <w:rPr>
          <w:rFonts w:cstheme="minorHAnsi"/>
          <w:color w:val="auto"/>
        </w:rPr>
        <w:t>-2024</w:t>
      </w:r>
    </w:p>
    <w:p w14:paraId="768FE01D" w14:textId="77777777" w:rsidR="00C11480" w:rsidRDefault="00C11480" w:rsidP="00C11480">
      <w:pPr>
        <w:pStyle w:val="Fecha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p w14:paraId="0895B78B" w14:textId="0BD8AA27" w:rsidR="00C11480" w:rsidRDefault="00C11480" w:rsidP="00C11480">
      <w:pPr>
        <w:pStyle w:val="Fecha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 xml:space="preserve">Arequipa, </w:t>
      </w:r>
      <w:r w:rsidR="000F7907">
        <w:rPr>
          <w:rFonts w:cstheme="minorHAnsi"/>
          <w:color w:val="auto"/>
        </w:rPr>
        <w:t>23</w:t>
      </w:r>
      <w:r>
        <w:rPr>
          <w:rFonts w:cstheme="minorHAnsi"/>
          <w:color w:val="auto"/>
        </w:rPr>
        <w:t xml:space="preserve"> de mayo de 2024</w:t>
      </w:r>
    </w:p>
    <w:p w14:paraId="72AF0A03" w14:textId="77777777" w:rsidR="00C11480" w:rsidRDefault="00C11480" w:rsidP="00C11480">
      <w:pPr>
        <w:pStyle w:val="Direccin"/>
        <w:rPr>
          <w:rFonts w:cstheme="minorHAnsi"/>
          <w:color w:val="auto"/>
        </w:rPr>
      </w:pPr>
    </w:p>
    <w:p w14:paraId="40200FF9" w14:textId="77777777" w:rsidR="00C11480" w:rsidRPr="00BC4208" w:rsidRDefault="00C11480" w:rsidP="00C11480">
      <w:pPr>
        <w:pStyle w:val="Direccin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>Señores</w:t>
      </w:r>
    </w:p>
    <w:p w14:paraId="2911991A" w14:textId="77777777" w:rsidR="00C11480" w:rsidRPr="00BC4208" w:rsidRDefault="00C11480" w:rsidP="00C11480">
      <w:pPr>
        <w:pStyle w:val="Direccin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>Superintendencia del Mercado de Valores</w:t>
      </w:r>
    </w:p>
    <w:p w14:paraId="232B4587" w14:textId="77777777" w:rsidR="00C11480" w:rsidRPr="00BC4208" w:rsidRDefault="00C11480" w:rsidP="00C11480">
      <w:pPr>
        <w:pStyle w:val="Direccin"/>
        <w:rPr>
          <w:rFonts w:cstheme="minorHAnsi"/>
          <w:color w:val="auto"/>
        </w:rPr>
      </w:pPr>
      <w:proofErr w:type="gramStart"/>
      <w:r w:rsidRPr="00BC4208">
        <w:rPr>
          <w:rFonts w:cstheme="minorHAnsi"/>
          <w:color w:val="auto"/>
        </w:rPr>
        <w:t>Presente.-</w:t>
      </w:r>
      <w:proofErr w:type="gramEnd"/>
    </w:p>
    <w:p w14:paraId="4E16FFAB" w14:textId="77777777" w:rsidR="00C11480" w:rsidRPr="00645D51" w:rsidRDefault="00C11480" w:rsidP="00C11480">
      <w:pPr>
        <w:pStyle w:val="Saludo"/>
        <w:ind w:firstLine="708"/>
        <w:rPr>
          <w:rFonts w:cstheme="minorHAnsi"/>
          <w:color w:val="auto"/>
        </w:rPr>
      </w:pPr>
      <w:r w:rsidRPr="00BC4208">
        <w:rPr>
          <w:rFonts w:cstheme="minorHAnsi"/>
          <w:color w:val="auto"/>
        </w:rPr>
        <w:t>Referencia: HECHO DE IMPORTANCIA</w:t>
      </w:r>
    </w:p>
    <w:p w14:paraId="635B22BA" w14:textId="77777777" w:rsidR="00C11480" w:rsidRPr="00BC4208" w:rsidRDefault="00C11480" w:rsidP="00C11480">
      <w:pPr>
        <w:jc w:val="both"/>
        <w:rPr>
          <w:rFonts w:cstheme="minorHAnsi"/>
          <w:color w:val="auto"/>
          <w:lang w:val="es-PE"/>
        </w:rPr>
      </w:pPr>
      <w:r w:rsidRPr="00BC4208">
        <w:rPr>
          <w:rFonts w:cstheme="minorHAnsi"/>
          <w:color w:val="auto"/>
          <w:lang w:val="es-PE"/>
        </w:rPr>
        <w:t>De nuestra mayor consideración:</w:t>
      </w:r>
    </w:p>
    <w:p w14:paraId="3A503115" w14:textId="57726ADD" w:rsidR="00C11480" w:rsidRPr="00F84C8E" w:rsidRDefault="00C11480" w:rsidP="00186FB6">
      <w:pPr>
        <w:jc w:val="both"/>
        <w:rPr>
          <w:rFonts w:cstheme="minorHAnsi"/>
          <w:b/>
          <w:color w:val="auto"/>
          <w:lang w:val="es-PE"/>
        </w:rPr>
      </w:pPr>
      <w:r w:rsidRPr="00BC4208">
        <w:rPr>
          <w:rFonts w:cstheme="minorHAnsi"/>
          <w:bCs/>
          <w:color w:val="auto"/>
          <w:lang w:val="es-PE"/>
        </w:rPr>
        <w:t>Sociedad Minera Cerro Verde S.A.A.</w:t>
      </w:r>
      <w:r w:rsidRPr="00BC4208">
        <w:rPr>
          <w:rFonts w:cstheme="minorHAnsi"/>
          <w:color w:val="auto"/>
          <w:lang w:val="es-PE"/>
        </w:rPr>
        <w:t>,</w:t>
      </w:r>
      <w:r>
        <w:rPr>
          <w:rFonts w:cstheme="minorHAnsi"/>
          <w:color w:val="auto"/>
          <w:lang w:val="es-PE"/>
        </w:rPr>
        <w:t xml:space="preserve"> en adelante la Sociedad,</w:t>
      </w:r>
      <w:r w:rsidRPr="00BC4208">
        <w:rPr>
          <w:rFonts w:cstheme="minorHAnsi"/>
          <w:color w:val="auto"/>
          <w:lang w:val="es-PE"/>
        </w:rPr>
        <w:t xml:space="preserve"> de conformidad con lo dispuesto por el artículo 28° de la Ley del Mercado de Valores y el artículo 9° del Reglamento de Hechos de Importancia e Información Reservada, aprobado por Resolución SMV No. 005-2014-SMV/01, cumplimos con informar en calidad de Hecho de Importancia</w:t>
      </w:r>
      <w:r>
        <w:rPr>
          <w:rFonts w:cstheme="minorHAnsi"/>
          <w:color w:val="auto"/>
          <w:lang w:val="es-PE"/>
        </w:rPr>
        <w:t xml:space="preserve">, </w:t>
      </w:r>
      <w:r w:rsidRPr="00BC4208">
        <w:rPr>
          <w:rFonts w:cstheme="minorHAnsi"/>
          <w:color w:val="auto"/>
          <w:lang w:val="es-PE"/>
        </w:rPr>
        <w:t xml:space="preserve">la </w:t>
      </w:r>
      <w:r w:rsidR="002746AB">
        <w:rPr>
          <w:rFonts w:cstheme="minorHAnsi"/>
          <w:color w:val="auto"/>
          <w:lang w:val="es-PE"/>
        </w:rPr>
        <w:t>traducción en</w:t>
      </w:r>
      <w:r>
        <w:rPr>
          <w:rFonts w:cstheme="minorHAnsi"/>
          <w:color w:val="auto"/>
          <w:lang w:val="es-PE"/>
        </w:rPr>
        <w:t xml:space="preserve"> </w:t>
      </w:r>
      <w:r w:rsidR="00A34827">
        <w:rPr>
          <w:rFonts w:cstheme="minorHAnsi"/>
          <w:color w:val="auto"/>
          <w:lang w:val="es-PE"/>
        </w:rPr>
        <w:t>español</w:t>
      </w:r>
      <w:r w:rsidR="0071247C">
        <w:rPr>
          <w:rFonts w:cstheme="minorHAnsi"/>
          <w:color w:val="auto"/>
          <w:lang w:val="es-PE"/>
        </w:rPr>
        <w:t xml:space="preserve"> del reporte titulado</w:t>
      </w:r>
      <w:r w:rsidRPr="00BC4208">
        <w:rPr>
          <w:rFonts w:cstheme="minorHAnsi"/>
          <w:color w:val="auto"/>
          <w:lang w:val="es-PE"/>
        </w:rPr>
        <w:t xml:space="preserve"> </w:t>
      </w:r>
      <w:r>
        <w:rPr>
          <w:rFonts w:cstheme="minorHAnsi"/>
          <w:color w:val="auto"/>
          <w:lang w:val="es-PE"/>
        </w:rPr>
        <w:t>“</w:t>
      </w:r>
      <w:r w:rsidR="008D174D">
        <w:rPr>
          <w:rFonts w:cstheme="minorHAnsi"/>
          <w:b/>
          <w:color w:val="auto"/>
          <w:lang w:val="es-PE"/>
        </w:rPr>
        <w:t>FORM</w:t>
      </w:r>
      <w:r w:rsidR="00E54CDD">
        <w:rPr>
          <w:rFonts w:cstheme="minorHAnsi"/>
          <w:b/>
          <w:color w:val="auto"/>
          <w:lang w:val="es-PE"/>
        </w:rPr>
        <w:t>ULARIO</w:t>
      </w:r>
      <w:r w:rsidR="008D174D">
        <w:rPr>
          <w:rFonts w:cstheme="minorHAnsi"/>
          <w:b/>
          <w:color w:val="auto"/>
          <w:lang w:val="es-PE"/>
        </w:rPr>
        <w:t xml:space="preserve"> 10-Q / </w:t>
      </w:r>
      <w:r w:rsidR="00E54CDD" w:rsidRPr="00E54CDD">
        <w:rPr>
          <w:rFonts w:cstheme="minorHAnsi"/>
          <w:b/>
          <w:color w:val="auto"/>
          <w:lang w:val="es-PE"/>
        </w:rPr>
        <w:t>REPORTE TRIMESTRAL EN CUMPLIMIENTO DE LA SECCIÓN 13 o 15(d) DE LA LEY DE BOLSAS DE VALORES DE 1934</w:t>
      </w:r>
      <w:r w:rsidR="00E641A4">
        <w:rPr>
          <w:rFonts w:cstheme="minorHAnsi"/>
          <w:b/>
          <w:color w:val="auto"/>
          <w:lang w:val="es-PE"/>
        </w:rPr>
        <w:t>,</w:t>
      </w:r>
      <w:r w:rsidR="00E54CDD">
        <w:rPr>
          <w:rFonts w:cstheme="minorHAnsi"/>
          <w:b/>
          <w:color w:val="auto"/>
          <w:lang w:val="es-PE"/>
        </w:rPr>
        <w:t xml:space="preserve"> </w:t>
      </w:r>
      <w:r w:rsidR="00BC4B83" w:rsidRPr="00BC4B83">
        <w:rPr>
          <w:rFonts w:cstheme="minorHAnsi"/>
          <w:b/>
          <w:color w:val="auto"/>
          <w:lang w:val="es-PE"/>
        </w:rPr>
        <w:t>Por el trimestre que finalizó el 31 de marzo del 2024</w:t>
      </w:r>
      <w:bookmarkStart w:id="0" w:name="_Hlk167354332"/>
      <w:r>
        <w:rPr>
          <w:rFonts w:cstheme="minorHAnsi"/>
          <w:b/>
          <w:color w:val="auto"/>
          <w:lang w:val="es-PE"/>
        </w:rPr>
        <w:t>”</w:t>
      </w:r>
      <w:r w:rsidRPr="00BC4208">
        <w:rPr>
          <w:rFonts w:cstheme="minorHAnsi"/>
          <w:color w:val="auto"/>
          <w:lang w:val="es-PE"/>
        </w:rPr>
        <w:t>, difundid</w:t>
      </w:r>
      <w:r w:rsidR="008D174D">
        <w:rPr>
          <w:rFonts w:cstheme="minorHAnsi"/>
          <w:color w:val="auto"/>
          <w:lang w:val="es-PE"/>
        </w:rPr>
        <w:t>o</w:t>
      </w:r>
      <w:r w:rsidRPr="00BC4208">
        <w:rPr>
          <w:rFonts w:cstheme="minorHAnsi"/>
          <w:color w:val="auto"/>
          <w:lang w:val="es-PE"/>
        </w:rPr>
        <w:t xml:space="preserve"> por Freeport-</w:t>
      </w:r>
      <w:proofErr w:type="spellStart"/>
      <w:r w:rsidRPr="00BC4208">
        <w:rPr>
          <w:rFonts w:cstheme="minorHAnsi"/>
          <w:color w:val="auto"/>
          <w:lang w:val="es-PE"/>
        </w:rPr>
        <w:t>McMoRan</w:t>
      </w:r>
      <w:proofErr w:type="spellEnd"/>
      <w:r w:rsidRPr="00BC4208">
        <w:rPr>
          <w:rFonts w:cstheme="minorHAnsi"/>
          <w:color w:val="auto"/>
          <w:lang w:val="es-PE"/>
        </w:rPr>
        <w:t xml:space="preserve"> Inc., </w:t>
      </w:r>
      <w:bookmarkEnd w:id="0"/>
      <w:r>
        <w:rPr>
          <w:rFonts w:cstheme="minorHAnsi"/>
          <w:color w:val="auto"/>
          <w:lang w:val="es-PE"/>
        </w:rPr>
        <w:t xml:space="preserve">casa matriz del </w:t>
      </w:r>
      <w:r w:rsidRPr="00BC4208">
        <w:rPr>
          <w:rFonts w:cstheme="minorHAnsi"/>
          <w:color w:val="auto"/>
          <w:lang w:val="es-PE"/>
        </w:rPr>
        <w:t>Grupo Económico al que pertenece</w:t>
      </w:r>
      <w:r>
        <w:rPr>
          <w:rFonts w:cstheme="minorHAnsi"/>
          <w:color w:val="auto"/>
          <w:lang w:val="es-PE"/>
        </w:rPr>
        <w:t xml:space="preserve"> la</w:t>
      </w:r>
      <w:r w:rsidRPr="00BC4208">
        <w:rPr>
          <w:rFonts w:cstheme="minorHAnsi"/>
          <w:color w:val="auto"/>
          <w:lang w:val="es-PE"/>
        </w:rPr>
        <w:t xml:space="preserve"> Sociedad.</w:t>
      </w:r>
    </w:p>
    <w:p w14:paraId="3177C19B" w14:textId="77777777" w:rsidR="00C11480" w:rsidRPr="00BC4208" w:rsidRDefault="00E641A4" w:rsidP="00C11480">
      <w:pPr>
        <w:rPr>
          <w:rFonts w:cstheme="minorHAnsi"/>
          <w:color w:val="auto"/>
        </w:rPr>
      </w:pPr>
      <w:sdt>
        <w:sdtPr>
          <w:rPr>
            <w:rFonts w:cstheme="minorHAnsi"/>
            <w:color w:val="auto"/>
          </w:rPr>
          <w:id w:val="-278875100"/>
          <w:placeholder>
            <w:docPart w:val="FB74406B9B8743A49F99495C4362B5D4"/>
          </w:placeholder>
          <w:temporary/>
          <w:showingPlcHdr/>
        </w:sdtPr>
        <w:sdtEndPr/>
        <w:sdtContent>
          <w:r w:rsidR="00C11480" w:rsidRPr="00BC4208">
            <w:rPr>
              <w:rFonts w:cstheme="minorHAnsi"/>
              <w:color w:val="auto"/>
            </w:rPr>
            <w:t>Atentamente,</w:t>
          </w:r>
        </w:sdtContent>
      </w:sdt>
    </w:p>
    <w:p w14:paraId="5A4B1C04" w14:textId="77777777" w:rsidR="00C11480" w:rsidRDefault="00C11480" w:rsidP="00C11480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</w:p>
    <w:p w14:paraId="0E7EB4F3" w14:textId="77777777" w:rsidR="00C11480" w:rsidRPr="00BC4208" w:rsidRDefault="00C11480" w:rsidP="00C11480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  <w:r>
        <w:rPr>
          <w:rFonts w:cstheme="minorHAnsi"/>
          <w:b/>
          <w:color w:val="auto"/>
          <w:lang w:val="es-PE"/>
        </w:rPr>
        <w:t xml:space="preserve">Julia Torreblanca </w:t>
      </w:r>
      <w:proofErr w:type="spellStart"/>
      <w:r>
        <w:rPr>
          <w:rFonts w:cstheme="minorHAnsi"/>
          <w:b/>
          <w:color w:val="auto"/>
          <w:lang w:val="es-PE"/>
        </w:rPr>
        <w:t>Marmanillo</w:t>
      </w:r>
      <w:proofErr w:type="spellEnd"/>
    </w:p>
    <w:p w14:paraId="2DF08C8B" w14:textId="77777777" w:rsidR="00C11480" w:rsidRPr="00BC4208" w:rsidRDefault="00C11480" w:rsidP="00C11480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  <w:r w:rsidRPr="00BC4208">
        <w:rPr>
          <w:rFonts w:cstheme="minorHAnsi"/>
          <w:b/>
          <w:color w:val="auto"/>
          <w:lang w:val="es-PE"/>
        </w:rPr>
        <w:t>Representante Bursátil</w:t>
      </w:r>
    </w:p>
    <w:p w14:paraId="004C882B" w14:textId="77777777" w:rsidR="00C11480" w:rsidRPr="00BC4208" w:rsidRDefault="00C11480" w:rsidP="00C11480">
      <w:pPr>
        <w:spacing w:after="0" w:line="240" w:lineRule="auto"/>
        <w:jc w:val="center"/>
        <w:rPr>
          <w:rFonts w:cstheme="minorHAnsi"/>
          <w:b/>
          <w:color w:val="auto"/>
          <w:lang w:val="es-PE"/>
        </w:rPr>
      </w:pPr>
      <w:r w:rsidRPr="00BC4208">
        <w:rPr>
          <w:rFonts w:cstheme="minorHAnsi"/>
          <w:b/>
          <w:bCs/>
          <w:color w:val="auto"/>
          <w:lang w:val="es-PE"/>
        </w:rPr>
        <w:t>SOCIEDAD MINERA CERRO VERDE S.A.A.</w:t>
      </w:r>
    </w:p>
    <w:p w14:paraId="0DA14F82" w14:textId="77777777" w:rsidR="00C11480" w:rsidRPr="00C11480" w:rsidRDefault="00C11480" w:rsidP="00EF4A36">
      <w:pPr>
        <w:jc w:val="both"/>
        <w:rPr>
          <w:rFonts w:ascii="Calibri Light" w:eastAsia="Arial Unicode MS" w:hAnsi="Calibri Light" w:cs="Tahoma"/>
          <w:lang w:val="es-PE" w:eastAsia="en-US"/>
        </w:rPr>
      </w:pPr>
    </w:p>
    <w:p w14:paraId="4BDFA557" w14:textId="0B13F867" w:rsidR="00971D5D" w:rsidRPr="00813530" w:rsidRDefault="00971D5D" w:rsidP="00813530">
      <w:pPr>
        <w:spacing w:after="0" w:line="276" w:lineRule="auto"/>
        <w:jc w:val="both"/>
        <w:rPr>
          <w:rFonts w:ascii="Calibri Light" w:eastAsia="Arial Unicode MS" w:hAnsi="Calibri Light" w:cs="Tahoma"/>
          <w:lang w:eastAsia="en-US"/>
        </w:rPr>
      </w:pPr>
    </w:p>
    <w:sectPr w:rsidR="00971D5D" w:rsidRPr="00813530" w:rsidSect="00FA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63D3" w14:textId="77777777" w:rsidR="009C55ED" w:rsidRDefault="009C55ED" w:rsidP="00EF4A36">
      <w:pPr>
        <w:spacing w:after="0" w:line="240" w:lineRule="auto"/>
      </w:pPr>
      <w:r>
        <w:separator/>
      </w:r>
    </w:p>
  </w:endnote>
  <w:endnote w:type="continuationSeparator" w:id="0">
    <w:p w14:paraId="5922B8CB" w14:textId="77777777" w:rsidR="009C55ED" w:rsidRDefault="009C55ED" w:rsidP="00EF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B465" w14:textId="77777777" w:rsidR="00F217C3" w:rsidRDefault="00E641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8931" w14:textId="77777777" w:rsidR="00F217C3" w:rsidRDefault="00E641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1E8" w14:textId="77777777" w:rsidR="00F217C3" w:rsidRDefault="00E641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170D" w14:textId="77777777" w:rsidR="009C55ED" w:rsidRDefault="009C55ED" w:rsidP="00EF4A36">
      <w:pPr>
        <w:spacing w:after="0" w:line="240" w:lineRule="auto"/>
      </w:pPr>
      <w:r>
        <w:separator/>
      </w:r>
    </w:p>
  </w:footnote>
  <w:footnote w:type="continuationSeparator" w:id="0">
    <w:p w14:paraId="755573F5" w14:textId="77777777" w:rsidR="009C55ED" w:rsidRDefault="009C55ED" w:rsidP="00EF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E04B" w14:textId="77777777" w:rsidR="00F217C3" w:rsidRDefault="00E641A4">
    <w:pPr>
      <w:pStyle w:val="Encabezado"/>
    </w:pPr>
    <w:r>
      <w:pict w14:anchorId="1B622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6790" o:spid="_x0000_s2049" type="#_x0000_t75" alt="" style="position:absolute;margin-left:0;margin-top:0;width:620.5pt;height:87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v si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7279" w14:textId="77777777" w:rsidR="00F217C3" w:rsidRDefault="00E641A4">
    <w:pPr>
      <w:pStyle w:val="Encabezado"/>
    </w:pPr>
    <w:r>
      <w:pict w14:anchorId="1E8CB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6791" o:spid="_x0000_s2050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v si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CB94" w14:textId="77777777" w:rsidR="00F217C3" w:rsidRDefault="00E641A4">
    <w:pPr>
      <w:pStyle w:val="Encabezado"/>
    </w:pPr>
    <w:r>
      <w:pict w14:anchorId="174A3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6789" o:spid="_x0000_s2051" type="#_x0000_t75" alt="" style="position:absolute;margin-left:0;margin-top:0;width:620.5pt;height:87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v si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24476"/>
    <w:multiLevelType w:val="hybridMultilevel"/>
    <w:tmpl w:val="0A64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7E3A"/>
    <w:multiLevelType w:val="hybridMultilevel"/>
    <w:tmpl w:val="70C266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51570">
    <w:abstractNumId w:val="1"/>
  </w:num>
  <w:num w:numId="2" w16cid:durableId="40129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36"/>
    <w:rsid w:val="000E118D"/>
    <w:rsid w:val="000F7907"/>
    <w:rsid w:val="00186FB6"/>
    <w:rsid w:val="001B4CEA"/>
    <w:rsid w:val="001C5B04"/>
    <w:rsid w:val="001D58F3"/>
    <w:rsid w:val="001E1D99"/>
    <w:rsid w:val="001E4691"/>
    <w:rsid w:val="00221242"/>
    <w:rsid w:val="00225FFB"/>
    <w:rsid w:val="00253638"/>
    <w:rsid w:val="002746AB"/>
    <w:rsid w:val="002D1DC3"/>
    <w:rsid w:val="00322F08"/>
    <w:rsid w:val="00395584"/>
    <w:rsid w:val="00396696"/>
    <w:rsid w:val="003D1F93"/>
    <w:rsid w:val="004018D6"/>
    <w:rsid w:val="00405684"/>
    <w:rsid w:val="0041031E"/>
    <w:rsid w:val="00441BC0"/>
    <w:rsid w:val="00475B3D"/>
    <w:rsid w:val="004C3AFC"/>
    <w:rsid w:val="004F5119"/>
    <w:rsid w:val="005714B9"/>
    <w:rsid w:val="005A7CCB"/>
    <w:rsid w:val="005B749B"/>
    <w:rsid w:val="005C1116"/>
    <w:rsid w:val="005D0D8F"/>
    <w:rsid w:val="006B0B3B"/>
    <w:rsid w:val="006B2309"/>
    <w:rsid w:val="006D679D"/>
    <w:rsid w:val="00705841"/>
    <w:rsid w:val="0071247C"/>
    <w:rsid w:val="00735428"/>
    <w:rsid w:val="00747C86"/>
    <w:rsid w:val="00771F7B"/>
    <w:rsid w:val="00772928"/>
    <w:rsid w:val="00777139"/>
    <w:rsid w:val="007D41B1"/>
    <w:rsid w:val="008063C2"/>
    <w:rsid w:val="00813530"/>
    <w:rsid w:val="00861A94"/>
    <w:rsid w:val="008B712B"/>
    <w:rsid w:val="008C6C5A"/>
    <w:rsid w:val="008D174D"/>
    <w:rsid w:val="00917DAC"/>
    <w:rsid w:val="00971D5D"/>
    <w:rsid w:val="0097243E"/>
    <w:rsid w:val="00987064"/>
    <w:rsid w:val="009A0D3F"/>
    <w:rsid w:val="009B476B"/>
    <w:rsid w:val="009C279A"/>
    <w:rsid w:val="009C55ED"/>
    <w:rsid w:val="009D65D1"/>
    <w:rsid w:val="009E13B4"/>
    <w:rsid w:val="00A07580"/>
    <w:rsid w:val="00A34827"/>
    <w:rsid w:val="00A71D8F"/>
    <w:rsid w:val="00A80941"/>
    <w:rsid w:val="00A90E5E"/>
    <w:rsid w:val="00B04CFB"/>
    <w:rsid w:val="00B17D7E"/>
    <w:rsid w:val="00B3679D"/>
    <w:rsid w:val="00B4531E"/>
    <w:rsid w:val="00BB0C7E"/>
    <w:rsid w:val="00BC4B83"/>
    <w:rsid w:val="00C03C0A"/>
    <w:rsid w:val="00C05CF4"/>
    <w:rsid w:val="00C11480"/>
    <w:rsid w:val="00C50594"/>
    <w:rsid w:val="00C56E62"/>
    <w:rsid w:val="00CE5CB5"/>
    <w:rsid w:val="00CF3332"/>
    <w:rsid w:val="00D55BC9"/>
    <w:rsid w:val="00D9033D"/>
    <w:rsid w:val="00DD784B"/>
    <w:rsid w:val="00E54CDD"/>
    <w:rsid w:val="00E63F58"/>
    <w:rsid w:val="00E641A4"/>
    <w:rsid w:val="00EB21D1"/>
    <w:rsid w:val="00EF4A36"/>
    <w:rsid w:val="00F729F6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5B22A50"/>
  <w15:chartTrackingRefBased/>
  <w15:docId w15:val="{65CF7FA5-EA5D-47C6-9BA7-ED5BDF90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A36"/>
    <w:pPr>
      <w:spacing w:after="240" w:line="360" w:lineRule="auto"/>
    </w:pPr>
    <w:rPr>
      <w:color w:val="44546A" w:themeColor="text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A36"/>
    <w:pPr>
      <w:tabs>
        <w:tab w:val="center" w:pos="4419"/>
        <w:tab w:val="right" w:pos="8838"/>
      </w:tabs>
      <w:spacing w:after="0" w:line="240" w:lineRule="auto"/>
    </w:pPr>
    <w:rPr>
      <w:noProof/>
      <w:color w:val="auto"/>
      <w:sz w:val="24"/>
      <w:szCs w:val="24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4A36"/>
    <w:rPr>
      <w:noProof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F4A36"/>
    <w:pPr>
      <w:tabs>
        <w:tab w:val="center" w:pos="4419"/>
        <w:tab w:val="right" w:pos="8838"/>
      </w:tabs>
      <w:spacing w:after="0" w:line="240" w:lineRule="auto"/>
    </w:pPr>
    <w:rPr>
      <w:noProof/>
      <w:color w:val="auto"/>
      <w:sz w:val="24"/>
      <w:szCs w:val="24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4A36"/>
    <w:rPr>
      <w:noProof/>
      <w:sz w:val="24"/>
      <w:szCs w:val="24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2536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36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3638"/>
    <w:rPr>
      <w:color w:val="44546A" w:themeColor="text2"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36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3638"/>
    <w:rPr>
      <w:b/>
      <w:bCs/>
      <w:color w:val="44546A" w:themeColor="text2"/>
      <w:sz w:val="20"/>
      <w:szCs w:val="20"/>
      <w:lang w:val="es-ES" w:eastAsia="ja-JP"/>
    </w:rPr>
  </w:style>
  <w:style w:type="paragraph" w:styleId="Prrafodelista">
    <w:name w:val="List Paragraph"/>
    <w:basedOn w:val="Normal"/>
    <w:uiPriority w:val="34"/>
    <w:qFormat/>
    <w:rsid w:val="00BB0C7E"/>
    <w:pPr>
      <w:ind w:left="720"/>
      <w:contextualSpacing/>
    </w:pPr>
  </w:style>
  <w:style w:type="paragraph" w:styleId="Revisin">
    <w:name w:val="Revision"/>
    <w:hidden/>
    <w:uiPriority w:val="99"/>
    <w:semiHidden/>
    <w:rsid w:val="005D0D8F"/>
    <w:pPr>
      <w:spacing w:after="0" w:line="240" w:lineRule="auto"/>
    </w:pPr>
    <w:rPr>
      <w:color w:val="44546A" w:themeColor="text2"/>
      <w:lang w:val="es-ES" w:eastAsia="ja-JP"/>
    </w:rPr>
  </w:style>
  <w:style w:type="paragraph" w:styleId="Fecha">
    <w:name w:val="Date"/>
    <w:basedOn w:val="Normal"/>
    <w:link w:val="FechaCar"/>
    <w:uiPriority w:val="3"/>
    <w:qFormat/>
    <w:rsid w:val="00C11480"/>
    <w:pPr>
      <w:spacing w:line="240" w:lineRule="auto"/>
    </w:pPr>
    <w:rPr>
      <w:b/>
      <w:spacing w:val="21"/>
    </w:rPr>
  </w:style>
  <w:style w:type="character" w:customStyle="1" w:styleId="FechaCar">
    <w:name w:val="Fecha Car"/>
    <w:basedOn w:val="Fuentedeprrafopredeter"/>
    <w:link w:val="Fecha"/>
    <w:uiPriority w:val="3"/>
    <w:rsid w:val="00C11480"/>
    <w:rPr>
      <w:b/>
      <w:color w:val="44546A" w:themeColor="text2"/>
      <w:spacing w:val="21"/>
      <w:lang w:val="es-ES" w:eastAsia="ja-JP"/>
    </w:rPr>
  </w:style>
  <w:style w:type="paragraph" w:styleId="Saludo">
    <w:name w:val="Salutation"/>
    <w:basedOn w:val="Normal"/>
    <w:next w:val="Normal"/>
    <w:link w:val="SaludoCar"/>
    <w:uiPriority w:val="5"/>
    <w:qFormat/>
    <w:rsid w:val="00C11480"/>
    <w:pPr>
      <w:spacing w:before="800"/>
      <w:contextualSpacing/>
    </w:pPr>
    <w:rPr>
      <w:b/>
      <w:spacing w:val="21"/>
    </w:rPr>
  </w:style>
  <w:style w:type="character" w:customStyle="1" w:styleId="SaludoCar">
    <w:name w:val="Saludo Car"/>
    <w:basedOn w:val="Fuentedeprrafopredeter"/>
    <w:link w:val="Saludo"/>
    <w:uiPriority w:val="5"/>
    <w:rsid w:val="00C11480"/>
    <w:rPr>
      <w:b/>
      <w:color w:val="44546A" w:themeColor="text2"/>
      <w:spacing w:val="21"/>
      <w:lang w:val="es-ES" w:eastAsia="ja-JP"/>
    </w:rPr>
  </w:style>
  <w:style w:type="paragraph" w:customStyle="1" w:styleId="Direccin">
    <w:name w:val="Dirección"/>
    <w:basedOn w:val="Normal"/>
    <w:link w:val="DireccinCar"/>
    <w:uiPriority w:val="4"/>
    <w:qFormat/>
    <w:rsid w:val="00C11480"/>
    <w:pPr>
      <w:spacing w:line="240" w:lineRule="auto"/>
      <w:contextualSpacing/>
    </w:pPr>
  </w:style>
  <w:style w:type="character" w:customStyle="1" w:styleId="DireccinCar">
    <w:name w:val="Dirección Car"/>
    <w:basedOn w:val="Fuentedeprrafopredeter"/>
    <w:link w:val="Direccin"/>
    <w:uiPriority w:val="4"/>
    <w:rsid w:val="00C11480"/>
    <w:rPr>
      <w:color w:val="44546A" w:themeColor="text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74406B9B8743A49F99495C4362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A252-377C-4FEF-B9A3-A655396C5815}"/>
      </w:docPartPr>
      <w:docPartBody>
        <w:p w:rsidR="00EE5922" w:rsidRDefault="000046F3" w:rsidP="000046F3">
          <w:pPr>
            <w:pStyle w:val="FB74406B9B8743A49F99495C4362B5D4"/>
          </w:pPr>
          <w:r>
            <w:t>Atentamente,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F3"/>
    <w:rsid w:val="000046F3"/>
    <w:rsid w:val="00E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B74406B9B8743A49F99495C4362B5D4">
    <w:name w:val="FB74406B9B8743A49F99495C4362B5D4"/>
    <w:rsid w:val="00004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f8a036-ae1b-4f85-92d3-f4203c03c43b}" enabled="1" method="Standard" siteId="{5f229ce1-773c-46ed-a6fa-974006fae09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Cabrejo Villanueva, Sandy S.</dc:creator>
  <cp:keywords/>
  <dc:description/>
  <cp:lastModifiedBy>Rivera Salazar Calderon, Valeria</cp:lastModifiedBy>
  <cp:revision>16</cp:revision>
  <cp:lastPrinted>2024-04-10T16:30:00Z</cp:lastPrinted>
  <dcterms:created xsi:type="dcterms:W3CDTF">2024-05-06T15:25:00Z</dcterms:created>
  <dcterms:modified xsi:type="dcterms:W3CDTF">2024-05-23T16:08:00Z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f8a036-ae1b-4f85-92d3-f4203c03c43b_Enabled">
    <vt:lpwstr>true</vt:lpwstr>
  </property>
  <property fmtid="{D5CDD505-2E9C-101B-9397-08002B2CF9AE}" pid="3" name="MSIP_Label_56f8a036-ae1b-4f85-92d3-f4203c03c43b_SetDate">
    <vt:lpwstr>2023-01-24T15:35:21Z</vt:lpwstr>
  </property>
  <property fmtid="{D5CDD505-2E9C-101B-9397-08002B2CF9AE}" pid="4" name="MSIP_Label_56f8a036-ae1b-4f85-92d3-f4203c03c43b_Method">
    <vt:lpwstr>Standard</vt:lpwstr>
  </property>
  <property fmtid="{D5CDD505-2E9C-101B-9397-08002B2CF9AE}" pid="5" name="MSIP_Label_56f8a036-ae1b-4f85-92d3-f4203c03c43b_Name">
    <vt:lpwstr>56f8a036-ae1b-4f85-92d3-f4203c03c43b</vt:lpwstr>
  </property>
  <property fmtid="{D5CDD505-2E9C-101B-9397-08002B2CF9AE}" pid="6" name="MSIP_Label_56f8a036-ae1b-4f85-92d3-f4203c03c43b_SiteId">
    <vt:lpwstr>5f229ce1-773c-46ed-a6fa-974006fae097</vt:lpwstr>
  </property>
  <property fmtid="{D5CDD505-2E9C-101B-9397-08002B2CF9AE}" pid="7" name="MSIP_Label_56f8a036-ae1b-4f85-92d3-f4203c03c43b_ActionId">
    <vt:lpwstr>8953482d-45d6-479b-b5fb-0a2e6292c38f</vt:lpwstr>
  </property>
  <property fmtid="{D5CDD505-2E9C-101B-9397-08002B2CF9AE}" pid="8" name="MSIP_Label_56f8a036-ae1b-4f85-92d3-f4203c03c43b_ContentBits">
    <vt:lpwstr>0</vt:lpwstr>
  </property>
</Properties>
</file>